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4A" w:rsidRDefault="00487E68">
      <w:pPr>
        <w:rPr>
          <w:rFonts w:ascii="黑体" w:eastAsia="黑体" w:hAnsi="黑体"/>
          <w:sz w:val="32"/>
          <w:szCs w:val="32"/>
        </w:rPr>
      </w:pPr>
      <w:bookmarkStart w:id="0" w:name="csmb"/>
      <w:r>
        <w:rPr>
          <w:rFonts w:ascii="楷体_GB2312" w:eastAsia="楷体_GB2312" w:hAnsi="黑体" w:hint="eastAsia"/>
          <w:spacing w:val="-30000"/>
          <w:w w:val="1"/>
          <w:sz w:val="10"/>
          <w:szCs w:val="10"/>
        </w:rPr>
        <w:t>厅领导，本厅有关处室</w:t>
      </w:r>
      <w:bookmarkEnd w:id="0"/>
      <w:r>
        <w:rPr>
          <w:rFonts w:ascii="楷体_GB2312" w:eastAsia="楷体_GB2312" w:hAnsi="黑体" w:hint="eastAsia"/>
          <w:spacing w:val="-30000"/>
          <w:w w:val="1"/>
          <w:sz w:val="10"/>
          <w:szCs w:val="10"/>
        </w:rPr>
        <w:t>新疆维吾尔自治区财政厅</w:t>
      </w:r>
      <w:r>
        <w:rPr>
          <w:rFonts w:ascii="黑体" w:eastAsia="黑体" w:hAnsi="黑体" w:hint="eastAsia"/>
          <w:sz w:val="32"/>
          <w:szCs w:val="32"/>
        </w:rPr>
        <w:t>附件：</w:t>
      </w:r>
    </w:p>
    <w:p w:rsidR="00783C4A" w:rsidRDefault="00783C4A"/>
    <w:p w:rsidR="00783C4A" w:rsidRDefault="00783C4A"/>
    <w:p w:rsidR="00783C4A" w:rsidRDefault="00783C4A">
      <w:pPr>
        <w:widowControl/>
        <w:spacing w:before="100" w:beforeAutospacing="1" w:after="100" w:afterAutospacing="1"/>
        <w:outlineLvl w:val="1"/>
        <w:rPr>
          <w:rFonts w:ascii="黑体" w:eastAsia="黑体" w:hAnsi="黑体" w:cs="宋体"/>
          <w:kern w:val="0"/>
          <w:sz w:val="32"/>
          <w:szCs w:val="32"/>
        </w:rPr>
      </w:pPr>
    </w:p>
    <w:p w:rsidR="00783C4A" w:rsidRDefault="00783C4A">
      <w:pPr>
        <w:widowControl/>
        <w:spacing w:before="100" w:beforeAutospacing="1" w:after="100" w:afterAutospacing="1"/>
        <w:outlineLvl w:val="1"/>
        <w:rPr>
          <w:rFonts w:ascii="黑体" w:eastAsia="黑体" w:hAnsi="黑体" w:cs="宋体"/>
          <w:kern w:val="0"/>
          <w:sz w:val="32"/>
          <w:szCs w:val="32"/>
        </w:rPr>
      </w:pPr>
    </w:p>
    <w:p w:rsidR="00783C4A" w:rsidRDefault="00783C4A">
      <w:pPr>
        <w:widowControl/>
        <w:spacing w:before="100" w:beforeAutospacing="1" w:after="100" w:afterAutospacing="1"/>
        <w:outlineLvl w:val="1"/>
        <w:rPr>
          <w:rFonts w:ascii="宋体" w:hAnsi="宋体" w:cs="宋体"/>
          <w:b/>
          <w:bCs/>
          <w:kern w:val="0"/>
          <w:sz w:val="44"/>
          <w:szCs w:val="44"/>
        </w:rPr>
      </w:pPr>
    </w:p>
    <w:p w:rsidR="00783C4A" w:rsidRDefault="00487E68">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新疆农业广播电视学校2020年部门预算公开</w:t>
      </w: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jc w:val="center"/>
        <w:outlineLvl w:val="1"/>
        <w:rPr>
          <w:rFonts w:ascii="宋体" w:hAnsi="宋体"/>
          <w:b/>
          <w:kern w:val="0"/>
          <w:sz w:val="44"/>
          <w:szCs w:val="44"/>
        </w:rPr>
      </w:pPr>
    </w:p>
    <w:p w:rsidR="00783C4A" w:rsidRDefault="00783C4A">
      <w:pPr>
        <w:widowControl/>
        <w:spacing w:before="100" w:beforeAutospacing="1" w:after="100" w:afterAutospacing="1"/>
        <w:outlineLvl w:val="1"/>
        <w:rPr>
          <w:rFonts w:ascii="宋体" w:hAnsi="宋体"/>
          <w:b/>
          <w:kern w:val="0"/>
          <w:sz w:val="44"/>
          <w:szCs w:val="44"/>
        </w:rPr>
      </w:pPr>
    </w:p>
    <w:p w:rsidR="00783C4A" w:rsidRDefault="00487E68">
      <w:pPr>
        <w:widowControl/>
        <w:spacing w:line="50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783C4A" w:rsidRDefault="00783C4A">
      <w:pPr>
        <w:widowControl/>
        <w:spacing w:line="500" w:lineRule="exact"/>
        <w:ind w:firstLineChars="200" w:firstLine="883"/>
        <w:outlineLvl w:val="1"/>
        <w:rPr>
          <w:rFonts w:ascii="宋体" w:hAnsi="宋体"/>
          <w:b/>
          <w:kern w:val="0"/>
          <w:sz w:val="44"/>
          <w:szCs w:val="44"/>
        </w:rPr>
      </w:pPr>
    </w:p>
    <w:p w:rsidR="00783C4A" w:rsidRDefault="00487E6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新疆农业广播电视学校单位概况</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783C4A" w:rsidRDefault="00487E6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2020年部门预算公开表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783C4A" w:rsidRDefault="00487E6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2020年部门预算情况说明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一、关于新疆农业广播电视学校2020年收支预算情况的总体说明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年收入预算情况说明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年支出预算情况说明</w:t>
      </w:r>
    </w:p>
    <w:p w:rsidR="00783C4A" w:rsidRDefault="00487E68">
      <w:pPr>
        <w:widowControl/>
        <w:spacing w:line="46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bCs/>
          <w:kern w:val="0"/>
          <w:sz w:val="32"/>
          <w:szCs w:val="32"/>
        </w:rPr>
        <w:t>年财政拨款收支预算情况的总体说明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年一般公共预算当年拨款情况说明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年一般公共预算基本支出情况说明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年项目支出情况说明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年一般公共预算“三公”经费预算情况说明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九、关于</w:t>
      </w:r>
      <w:r>
        <w:rPr>
          <w:rFonts w:ascii="仿宋_GB2312" w:eastAsia="仿宋_GB2312" w:hAnsi="宋体" w:hint="eastAsia"/>
          <w:spacing w:val="-20"/>
          <w:kern w:val="0"/>
          <w:sz w:val="32"/>
          <w:szCs w:val="32"/>
        </w:rPr>
        <w:t>新疆农业广播电视学校2020</w:t>
      </w:r>
      <w:r>
        <w:rPr>
          <w:rFonts w:ascii="仿宋_GB2312" w:eastAsia="仿宋_GB2312" w:hAnsi="宋体" w:hint="eastAsia"/>
          <w:kern w:val="0"/>
          <w:sz w:val="32"/>
          <w:szCs w:val="32"/>
        </w:rPr>
        <w:t>年政府性基金预算拨款情况说明</w:t>
      </w:r>
    </w:p>
    <w:p w:rsidR="00783C4A" w:rsidRDefault="00487E6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783C4A" w:rsidRDefault="00487E6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783C4A">
      <w:pPr>
        <w:widowControl/>
        <w:jc w:val="center"/>
        <w:outlineLvl w:val="1"/>
        <w:rPr>
          <w:rFonts w:ascii="黑体" w:eastAsia="黑体" w:hAnsi="黑体"/>
          <w:kern w:val="0"/>
          <w:sz w:val="32"/>
          <w:szCs w:val="32"/>
        </w:rPr>
      </w:pPr>
    </w:p>
    <w:p w:rsidR="00783C4A" w:rsidRDefault="00487E68">
      <w:pPr>
        <w:widowControl/>
        <w:spacing w:line="60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   新疆农业广播电视学校2020年部门单位概况</w:t>
      </w:r>
    </w:p>
    <w:p w:rsidR="00783C4A" w:rsidRDefault="00783C4A">
      <w:pPr>
        <w:widowControl/>
        <w:spacing w:line="600" w:lineRule="exact"/>
        <w:jc w:val="center"/>
        <w:outlineLvl w:val="1"/>
        <w:rPr>
          <w:rFonts w:ascii="宋体" w:hAnsi="宋体"/>
          <w:b/>
          <w:kern w:val="0"/>
          <w:sz w:val="32"/>
          <w:szCs w:val="32"/>
        </w:rPr>
      </w:pPr>
    </w:p>
    <w:p w:rsidR="00783C4A" w:rsidRDefault="00487E68">
      <w:pPr>
        <w:widowControl/>
        <w:spacing w:line="600" w:lineRule="exact"/>
        <w:jc w:val="left"/>
        <w:rPr>
          <w:rFonts w:ascii="仿宋_GB2312" w:eastAsia="仿宋_GB2312" w:hAnsi="宋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783C4A" w:rsidRDefault="00A800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新疆农业广播电视学校主要职能是：</w:t>
      </w:r>
      <w:r w:rsidR="00487E68">
        <w:rPr>
          <w:rFonts w:ascii="仿宋_GB2312" w:eastAsia="仿宋_GB2312" w:hAnsi="仿宋_GB2312" w:cs="仿宋_GB2312" w:hint="eastAsia"/>
          <w:sz w:val="32"/>
          <w:szCs w:val="32"/>
        </w:rPr>
        <w:t>组织、协调各级农业广播电视学校实施农民素质教育、农民创业培训、农村实用人才培训和农村基层干部教育培训；承担农业专业技术人员继续教育工作。</w:t>
      </w:r>
    </w:p>
    <w:p w:rsidR="00783C4A" w:rsidRDefault="00487E68">
      <w:pPr>
        <w:widowControl/>
        <w:spacing w:line="60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783C4A" w:rsidRDefault="00487E68">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新疆农业广播电视学校是自治区农业农村厅直属的公益一类全额拨款事业单位，机构规格相当县（处</w:t>
      </w:r>
      <w:r>
        <w:rPr>
          <w:rFonts w:ascii="仿宋_GB2312" w:eastAsia="仿宋_GB2312" w:hAnsi="宋体" w:cs="宋体"/>
          <w:kern w:val="0"/>
          <w:sz w:val="32"/>
          <w:szCs w:val="32"/>
        </w:rPr>
        <w:t>）</w:t>
      </w:r>
      <w:r>
        <w:rPr>
          <w:rFonts w:ascii="仿宋_GB2312" w:eastAsia="仿宋_GB2312" w:hAnsi="宋体" w:cs="宋体" w:hint="eastAsia"/>
          <w:kern w:val="0"/>
          <w:sz w:val="32"/>
          <w:szCs w:val="32"/>
        </w:rPr>
        <w:t>级,无下属预算单位，编制21人。2019年末在职人员19名，较上年减少1人；退休人员8名，与上年相同。</w:t>
      </w:r>
    </w:p>
    <w:p w:rsidR="00783C4A" w:rsidRDefault="00783C4A">
      <w:pPr>
        <w:widowControl/>
        <w:spacing w:line="600" w:lineRule="exact"/>
        <w:ind w:firstLineChars="200" w:firstLine="640"/>
        <w:jc w:val="left"/>
        <w:rPr>
          <w:rFonts w:ascii="仿宋_GB2312" w:eastAsia="仿宋_GB2312" w:hAnsi="宋体" w:cs="宋体"/>
          <w:kern w:val="0"/>
          <w:sz w:val="32"/>
          <w:szCs w:val="32"/>
        </w:rPr>
      </w:pPr>
    </w:p>
    <w:p w:rsidR="00783C4A" w:rsidRDefault="00783C4A">
      <w:pPr>
        <w:widowControl/>
        <w:spacing w:line="600" w:lineRule="exact"/>
        <w:ind w:firstLineChars="200" w:firstLine="640"/>
        <w:jc w:val="left"/>
        <w:rPr>
          <w:rFonts w:ascii="仿宋_GB2312" w:eastAsia="仿宋_GB2312" w:hAnsi="宋体" w:cs="宋体"/>
          <w:kern w:val="0"/>
          <w:sz w:val="32"/>
          <w:szCs w:val="32"/>
        </w:rPr>
      </w:pPr>
    </w:p>
    <w:p w:rsidR="00783C4A" w:rsidRDefault="00783C4A">
      <w:pPr>
        <w:widowControl/>
        <w:spacing w:line="600" w:lineRule="exact"/>
        <w:ind w:firstLineChars="200" w:firstLine="640"/>
        <w:jc w:val="left"/>
        <w:rPr>
          <w:rFonts w:ascii="仿宋_GB2312" w:eastAsia="仿宋_GB2312" w:hAnsi="宋体" w:cs="宋体"/>
          <w:kern w:val="0"/>
          <w:sz w:val="32"/>
          <w:szCs w:val="32"/>
        </w:rPr>
      </w:pPr>
    </w:p>
    <w:p w:rsidR="00783C4A" w:rsidRDefault="00783C4A">
      <w:pPr>
        <w:widowControl/>
        <w:spacing w:line="560" w:lineRule="exact"/>
        <w:jc w:val="left"/>
        <w:rPr>
          <w:rFonts w:ascii="仿宋_GB2312" w:eastAsia="仿宋_GB2312" w:hAnsi="宋体" w:cs="宋体"/>
          <w:kern w:val="0"/>
          <w:sz w:val="32"/>
          <w:szCs w:val="32"/>
        </w:rPr>
      </w:pPr>
    </w:p>
    <w:p w:rsidR="00783C4A" w:rsidRDefault="00783C4A">
      <w:pPr>
        <w:widowControl/>
        <w:spacing w:line="560" w:lineRule="exact"/>
        <w:jc w:val="left"/>
        <w:rPr>
          <w:rFonts w:ascii="仿宋_GB2312" w:eastAsia="仿宋_GB2312" w:hAnsi="宋体" w:cs="宋体"/>
          <w:kern w:val="0"/>
          <w:sz w:val="32"/>
          <w:szCs w:val="32"/>
        </w:rPr>
      </w:pPr>
    </w:p>
    <w:p w:rsidR="00A8000A" w:rsidRDefault="00A8000A">
      <w:pPr>
        <w:widowControl/>
        <w:spacing w:line="560" w:lineRule="exact"/>
        <w:jc w:val="left"/>
        <w:rPr>
          <w:rFonts w:ascii="仿宋_GB2312" w:eastAsia="仿宋_GB2312" w:hAnsi="宋体" w:cs="宋体"/>
          <w:kern w:val="0"/>
          <w:sz w:val="32"/>
          <w:szCs w:val="32"/>
        </w:rPr>
      </w:pPr>
    </w:p>
    <w:p w:rsidR="00A8000A" w:rsidRDefault="00A8000A">
      <w:pPr>
        <w:widowControl/>
        <w:spacing w:line="560" w:lineRule="exact"/>
        <w:jc w:val="left"/>
        <w:rPr>
          <w:rFonts w:ascii="仿宋_GB2312" w:eastAsia="仿宋_GB2312" w:hAnsi="宋体" w:cs="宋体"/>
          <w:kern w:val="0"/>
          <w:sz w:val="32"/>
          <w:szCs w:val="32"/>
        </w:rPr>
      </w:pPr>
    </w:p>
    <w:p w:rsidR="00A8000A" w:rsidRDefault="00A8000A">
      <w:pPr>
        <w:widowControl/>
        <w:spacing w:line="560" w:lineRule="exact"/>
        <w:jc w:val="left"/>
        <w:rPr>
          <w:rFonts w:ascii="仿宋_GB2312" w:eastAsia="仿宋_GB2312" w:hAnsi="宋体" w:cs="宋体"/>
          <w:kern w:val="0"/>
          <w:sz w:val="32"/>
          <w:szCs w:val="32"/>
        </w:rPr>
      </w:pPr>
    </w:p>
    <w:p w:rsidR="00A8000A" w:rsidRDefault="00A8000A">
      <w:pPr>
        <w:widowControl/>
        <w:spacing w:line="560" w:lineRule="exact"/>
        <w:jc w:val="left"/>
        <w:rPr>
          <w:rFonts w:ascii="仿宋_GB2312" w:eastAsia="仿宋_GB2312" w:hAnsi="宋体" w:cs="宋体"/>
          <w:kern w:val="0"/>
          <w:sz w:val="32"/>
          <w:szCs w:val="32"/>
        </w:rPr>
      </w:pPr>
    </w:p>
    <w:p w:rsidR="00A8000A" w:rsidRDefault="00A8000A">
      <w:pPr>
        <w:widowControl/>
        <w:spacing w:line="560" w:lineRule="exact"/>
        <w:jc w:val="left"/>
        <w:rPr>
          <w:rFonts w:ascii="仿宋_GB2312" w:eastAsia="仿宋_GB2312" w:hAnsi="宋体" w:cs="宋体"/>
          <w:kern w:val="0"/>
          <w:sz w:val="32"/>
          <w:szCs w:val="32"/>
        </w:rPr>
      </w:pPr>
    </w:p>
    <w:p w:rsidR="00783C4A" w:rsidRDefault="00487E68" w:rsidP="002978AF">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2020年部门预算公开表</w:t>
      </w:r>
    </w:p>
    <w:p w:rsidR="00783C4A" w:rsidRDefault="00487E68" w:rsidP="002978AF">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783C4A" w:rsidRDefault="00487E6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783C4A" w:rsidRDefault="00487E68">
      <w:pPr>
        <w:widowControl/>
        <w:outlineLvl w:val="1"/>
        <w:rPr>
          <w:rFonts w:ascii="仿宋_GB2312" w:eastAsia="仿宋_GB2312" w:hAnsi="宋体"/>
          <w:kern w:val="0"/>
          <w:sz w:val="24"/>
        </w:rPr>
      </w:pPr>
      <w:r>
        <w:rPr>
          <w:rFonts w:ascii="仿宋_GB2312" w:eastAsia="仿宋_GB2312" w:hAnsi="宋体" w:hint="eastAsia"/>
          <w:kern w:val="0"/>
          <w:sz w:val="24"/>
        </w:rPr>
        <w:t>编制部门：新疆农业广播电视学校                                单位：万元</w:t>
      </w:r>
    </w:p>
    <w:tbl>
      <w:tblPr>
        <w:tblW w:w="8662" w:type="dxa"/>
        <w:tblInd w:w="93" w:type="dxa"/>
        <w:tblLayout w:type="fixed"/>
        <w:tblLook w:val="04A0"/>
      </w:tblPr>
      <w:tblGrid>
        <w:gridCol w:w="2280"/>
        <w:gridCol w:w="1988"/>
        <w:gridCol w:w="2693"/>
        <w:gridCol w:w="1701"/>
      </w:tblGrid>
      <w:tr w:rsidR="00783C4A">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rsidR="00783C4A" w:rsidRDefault="00487E6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vAlign w:val="bottom"/>
          </w:tcPr>
          <w:p w:rsidR="00783C4A" w:rsidRDefault="00487E6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vAlign w:val="center"/>
          </w:tcPr>
          <w:p w:rsidR="00783C4A" w:rsidRDefault="00487E6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rsidR="00783C4A" w:rsidRDefault="00487E6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rsidR="00783C4A" w:rsidRDefault="00487E6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369.25</w:t>
            </w: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287"/>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369.25</w:t>
            </w: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vAlign w:val="center"/>
          </w:tcPr>
          <w:p w:rsidR="00783C4A" w:rsidRDefault="00487E68" w:rsidP="00A8000A">
            <w:pPr>
              <w:widowControl/>
              <w:jc w:val="center"/>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309.25</w:t>
            </w: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783C4A">
            <w:pP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783C4A" w:rsidRDefault="00783C4A" w:rsidP="00A8000A">
            <w:pPr>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rPr>
                <w:rFonts w:ascii="仿宋_GB2312" w:eastAsia="仿宋_GB2312" w:hAnsi="宋体" w:cs="宋体"/>
                <w:kern w:val="0"/>
                <w:sz w:val="18"/>
                <w:szCs w:val="18"/>
              </w:rPr>
            </w:pPr>
            <w:r>
              <w:rPr>
                <w:rFonts w:ascii="仿宋_GB2312" w:eastAsia="仿宋_GB2312" w:hAnsi="宋体" w:cs="宋体" w:hint="eastAsia"/>
                <w:kern w:val="0"/>
                <w:sz w:val="18"/>
                <w:szCs w:val="18"/>
              </w:rPr>
              <w:t>209社会保险基金支出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w:t>
            </w: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783C4A"/>
        </w:tc>
        <w:tc>
          <w:tcPr>
            <w:tcW w:w="1988" w:type="dxa"/>
            <w:tcBorders>
              <w:top w:val="nil"/>
              <w:left w:val="nil"/>
              <w:bottom w:val="single" w:sz="4" w:space="0" w:color="auto"/>
              <w:right w:val="single" w:sz="4" w:space="0" w:color="auto"/>
            </w:tcBorders>
            <w:vAlign w:val="bottom"/>
          </w:tcPr>
          <w:p w:rsidR="00783C4A" w:rsidRDefault="00783C4A" w:rsidP="00A8000A">
            <w:pPr>
              <w:jc w:val="center"/>
            </w:pPr>
          </w:p>
        </w:tc>
        <w:tc>
          <w:tcPr>
            <w:tcW w:w="2693" w:type="dxa"/>
            <w:tcBorders>
              <w:top w:val="nil"/>
              <w:left w:val="nil"/>
              <w:bottom w:val="single" w:sz="4" w:space="0" w:color="auto"/>
              <w:right w:val="nil"/>
            </w:tcBorders>
            <w:vAlign w:val="center"/>
          </w:tcPr>
          <w:p w:rsidR="00783C4A" w:rsidRDefault="00783C4A"/>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jc w:val="cente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783C4A">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783C4A">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single" w:sz="4" w:space="0" w:color="auto"/>
            </w:tcBorders>
            <w:vAlign w:val="bottom"/>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hRule="exact" w:val="312"/>
        </w:trPr>
        <w:tc>
          <w:tcPr>
            <w:tcW w:w="2280" w:type="dxa"/>
            <w:tcBorders>
              <w:top w:val="nil"/>
              <w:left w:val="single" w:sz="4" w:space="0" w:color="auto"/>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379.25</w:t>
            </w:r>
          </w:p>
        </w:tc>
        <w:tc>
          <w:tcPr>
            <w:tcW w:w="2693" w:type="dxa"/>
            <w:tcBorders>
              <w:top w:val="nil"/>
              <w:left w:val="nil"/>
              <w:bottom w:val="single" w:sz="4" w:space="0" w:color="auto"/>
              <w:right w:val="single" w:sz="4" w:space="0" w:color="auto"/>
            </w:tcBorders>
            <w:vAlign w:val="center"/>
          </w:tcPr>
          <w:p w:rsidR="00783C4A" w:rsidRDefault="00783C4A">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val="360"/>
        </w:trPr>
        <w:tc>
          <w:tcPr>
            <w:tcW w:w="2280" w:type="dxa"/>
            <w:tcBorders>
              <w:top w:val="nil"/>
              <w:left w:val="single" w:sz="4" w:space="0" w:color="auto"/>
              <w:bottom w:val="single" w:sz="4" w:space="0" w:color="auto"/>
              <w:right w:val="nil"/>
            </w:tcBorders>
            <w:vAlign w:val="center"/>
          </w:tcPr>
          <w:p w:rsidR="00783C4A" w:rsidRDefault="00487E6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783C4A" w:rsidRDefault="00783C4A">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vAlign w:val="center"/>
          </w:tcPr>
          <w:p w:rsidR="00783C4A" w:rsidRDefault="00783C4A" w:rsidP="00A8000A">
            <w:pPr>
              <w:widowControl/>
              <w:spacing w:line="300" w:lineRule="exact"/>
              <w:jc w:val="center"/>
              <w:rPr>
                <w:rFonts w:ascii="仿宋_GB2312" w:eastAsia="仿宋_GB2312" w:hAnsi="宋体" w:cs="宋体"/>
                <w:kern w:val="0"/>
                <w:sz w:val="18"/>
                <w:szCs w:val="18"/>
              </w:rPr>
            </w:pPr>
          </w:p>
        </w:tc>
      </w:tr>
      <w:tr w:rsidR="00783C4A">
        <w:trPr>
          <w:trHeight w:val="365"/>
        </w:trPr>
        <w:tc>
          <w:tcPr>
            <w:tcW w:w="2280" w:type="dxa"/>
            <w:tcBorders>
              <w:top w:val="nil"/>
              <w:left w:val="single" w:sz="4" w:space="0" w:color="auto"/>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379.25</w:t>
            </w:r>
          </w:p>
        </w:tc>
        <w:tc>
          <w:tcPr>
            <w:tcW w:w="2693" w:type="dxa"/>
            <w:tcBorders>
              <w:top w:val="nil"/>
              <w:left w:val="nil"/>
              <w:bottom w:val="single" w:sz="4" w:space="0" w:color="auto"/>
              <w:right w:val="nil"/>
            </w:tcBorders>
            <w:vAlign w:val="center"/>
          </w:tcPr>
          <w:p w:rsidR="00783C4A" w:rsidRDefault="00487E68">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vAlign w:val="center"/>
          </w:tcPr>
          <w:p w:rsidR="00783C4A" w:rsidRDefault="00487E68" w:rsidP="00A8000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379.25</w:t>
            </w:r>
          </w:p>
        </w:tc>
      </w:tr>
    </w:tbl>
    <w:p w:rsidR="00783C4A" w:rsidRDefault="00487E6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783C4A" w:rsidRDefault="00487E6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783C4A" w:rsidRDefault="00487E68">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填报部门：新疆农业广播电视学校                                  单位：万元</w:t>
      </w:r>
    </w:p>
    <w:tbl>
      <w:tblPr>
        <w:tblW w:w="9654" w:type="dxa"/>
        <w:tblInd w:w="-450" w:type="dxa"/>
        <w:tblLayout w:type="fixed"/>
        <w:tblLook w:val="04A0"/>
      </w:tblPr>
      <w:tblGrid>
        <w:gridCol w:w="558"/>
        <w:gridCol w:w="426"/>
        <w:gridCol w:w="425"/>
        <w:gridCol w:w="1987"/>
        <w:gridCol w:w="820"/>
        <w:gridCol w:w="878"/>
        <w:gridCol w:w="482"/>
        <w:gridCol w:w="680"/>
        <w:gridCol w:w="680"/>
        <w:gridCol w:w="680"/>
        <w:gridCol w:w="680"/>
        <w:gridCol w:w="680"/>
        <w:gridCol w:w="678"/>
      </w:tblGrid>
      <w:tr w:rsidR="00783C4A">
        <w:trPr>
          <w:trHeight w:val="510"/>
        </w:trPr>
        <w:tc>
          <w:tcPr>
            <w:tcW w:w="1409" w:type="dxa"/>
            <w:gridSpan w:val="3"/>
            <w:tcBorders>
              <w:top w:val="single" w:sz="4" w:space="0" w:color="auto"/>
              <w:left w:val="single" w:sz="4" w:space="0" w:color="auto"/>
              <w:bottom w:val="single" w:sz="4" w:space="0" w:color="auto"/>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987"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878"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482"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783C4A" w:rsidRDefault="00487E68">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783C4A">
        <w:trPr>
          <w:trHeight w:val="1870"/>
        </w:trPr>
        <w:tc>
          <w:tcPr>
            <w:tcW w:w="558" w:type="dxa"/>
            <w:tcBorders>
              <w:top w:val="nil"/>
              <w:left w:val="single" w:sz="4" w:space="0" w:color="auto"/>
              <w:bottom w:val="single" w:sz="4" w:space="0" w:color="auto"/>
              <w:right w:val="single" w:sz="4" w:space="0" w:color="auto"/>
            </w:tcBorders>
            <w:vAlign w:val="center"/>
          </w:tcPr>
          <w:p w:rsidR="00783C4A" w:rsidRDefault="00487E68">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26"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25"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987"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878"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482"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783C4A" w:rsidRDefault="00783C4A">
            <w:pPr>
              <w:rPr>
                <w:rFonts w:ascii="仿宋_GB2312" w:eastAsia="仿宋_GB2312" w:hAnsi="宋体" w:cs="宋体"/>
                <w:color w:val="000000"/>
                <w:sz w:val="20"/>
                <w:szCs w:val="20"/>
              </w:rPr>
            </w:pPr>
          </w:p>
        </w:tc>
      </w:tr>
      <w:tr w:rsidR="00783C4A">
        <w:trPr>
          <w:trHeight w:val="465"/>
        </w:trPr>
        <w:tc>
          <w:tcPr>
            <w:tcW w:w="558" w:type="dxa"/>
            <w:tcBorders>
              <w:top w:val="nil"/>
              <w:left w:val="single" w:sz="4" w:space="0" w:color="auto"/>
              <w:bottom w:val="single" w:sz="4" w:space="0" w:color="auto"/>
              <w:right w:val="single" w:sz="4" w:space="0" w:color="auto"/>
            </w:tcBorders>
            <w:shd w:val="clear" w:color="auto" w:fill="auto"/>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205</w:t>
            </w:r>
          </w:p>
        </w:tc>
        <w:tc>
          <w:tcPr>
            <w:tcW w:w="426" w:type="dxa"/>
            <w:tcBorders>
              <w:top w:val="nil"/>
              <w:left w:val="nil"/>
              <w:bottom w:val="single" w:sz="4" w:space="0" w:color="auto"/>
              <w:right w:val="single" w:sz="4" w:space="0" w:color="auto"/>
            </w:tcBorders>
            <w:shd w:val="clear" w:color="auto" w:fill="auto"/>
            <w:vAlign w:val="center"/>
          </w:tcPr>
          <w:p w:rsidR="00783C4A" w:rsidRDefault="00783C4A">
            <w:pPr>
              <w:jc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83C4A" w:rsidRDefault="00783C4A">
            <w:pPr>
              <w:jc w:val="center"/>
              <w:rPr>
                <w:rFonts w:ascii="仿宋_GB2312" w:eastAsia="仿宋_GB2312" w:hAnsi="宋体" w:cs="宋体"/>
                <w:color w:val="000000"/>
                <w:sz w:val="20"/>
                <w:szCs w:val="20"/>
              </w:rPr>
            </w:pPr>
          </w:p>
        </w:tc>
        <w:tc>
          <w:tcPr>
            <w:tcW w:w="1987" w:type="dxa"/>
            <w:tcBorders>
              <w:top w:val="nil"/>
              <w:left w:val="nil"/>
              <w:bottom w:val="single" w:sz="4" w:space="0" w:color="auto"/>
              <w:right w:val="single" w:sz="4" w:space="0" w:color="auto"/>
            </w:tcBorders>
            <w:shd w:val="clear" w:color="auto" w:fill="auto"/>
            <w:vAlign w:val="center"/>
          </w:tcPr>
          <w:p w:rsidR="00783C4A" w:rsidRDefault="00487E68">
            <w:pPr>
              <w:widowControl/>
              <w:jc w:val="left"/>
              <w:textAlignment w:val="center"/>
              <w:rPr>
                <w:rFonts w:ascii="仿宋_GB2312" w:eastAsia="仿宋_GB2312" w:hAnsi="宋体" w:cs="宋体"/>
                <w:color w:val="000000"/>
                <w:sz w:val="20"/>
                <w:szCs w:val="20"/>
              </w:rPr>
            </w:pPr>
            <w:r>
              <w:rPr>
                <w:rFonts w:ascii="宋体" w:hAnsi="宋体" w:cs="宋体" w:hint="eastAsia"/>
                <w:color w:val="000000"/>
                <w:kern w:val="0"/>
                <w:sz w:val="18"/>
                <w:szCs w:val="18"/>
              </w:rPr>
              <w:t xml:space="preserve">  教育支出</w:t>
            </w:r>
          </w:p>
        </w:tc>
        <w:tc>
          <w:tcPr>
            <w:tcW w:w="820" w:type="dxa"/>
            <w:tcBorders>
              <w:top w:val="nil"/>
              <w:left w:val="nil"/>
              <w:bottom w:val="single" w:sz="4" w:space="0" w:color="auto"/>
              <w:right w:val="single" w:sz="4" w:space="0" w:color="auto"/>
            </w:tcBorders>
            <w:shd w:val="clear" w:color="000000" w:fill="FFFFFF"/>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309.25</w:t>
            </w:r>
          </w:p>
        </w:tc>
        <w:tc>
          <w:tcPr>
            <w:tcW w:w="878" w:type="dxa"/>
            <w:tcBorders>
              <w:top w:val="nil"/>
              <w:left w:val="nil"/>
              <w:bottom w:val="single" w:sz="4" w:space="0" w:color="auto"/>
              <w:right w:val="single" w:sz="4" w:space="0" w:color="auto"/>
            </w:tcBorders>
            <w:shd w:val="clear" w:color="000000" w:fill="FFFFFF"/>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309.25</w:t>
            </w:r>
          </w:p>
        </w:tc>
        <w:tc>
          <w:tcPr>
            <w:tcW w:w="482" w:type="dxa"/>
            <w:tcBorders>
              <w:top w:val="nil"/>
              <w:left w:val="nil"/>
              <w:bottom w:val="single" w:sz="4" w:space="0" w:color="auto"/>
              <w:right w:val="single" w:sz="4" w:space="0" w:color="auto"/>
            </w:tcBorders>
            <w:shd w:val="clear" w:color="000000" w:fill="FFFFFF"/>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10</w:t>
            </w:r>
          </w:p>
        </w:tc>
        <w:tc>
          <w:tcPr>
            <w:tcW w:w="680" w:type="dxa"/>
            <w:tcBorders>
              <w:top w:val="nil"/>
              <w:left w:val="nil"/>
              <w:bottom w:val="single" w:sz="4" w:space="0" w:color="auto"/>
              <w:right w:val="single" w:sz="4" w:space="0" w:color="auto"/>
            </w:tcBorders>
            <w:shd w:val="clear" w:color="000000" w:fill="FFFFFF"/>
            <w:vAlign w:val="center"/>
          </w:tcPr>
          <w:p w:rsidR="00783C4A" w:rsidRDefault="00783C4A">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000000" w:fill="FFFFFF"/>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A8000A">
            <w:pPr>
              <w:jc w:val="center"/>
              <w:rPr>
                <w:rFonts w:ascii="仿宋_GB2312" w:eastAsia="仿宋_GB2312"/>
                <w:color w:val="000000"/>
                <w:sz w:val="20"/>
                <w:szCs w:val="20"/>
              </w:rPr>
            </w:pPr>
            <w:r>
              <w:rPr>
                <w:rFonts w:ascii="仿宋_GB2312" w:eastAsia="仿宋_GB2312" w:hint="eastAsia"/>
                <w:color w:val="000000"/>
                <w:sz w:val="20"/>
                <w:szCs w:val="20"/>
              </w:rPr>
              <w:t>205</w:t>
            </w:r>
          </w:p>
        </w:tc>
        <w:tc>
          <w:tcPr>
            <w:tcW w:w="42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05</w:t>
            </w:r>
          </w:p>
        </w:tc>
        <w:tc>
          <w:tcPr>
            <w:tcW w:w="425"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color w:val="000000"/>
                <w:sz w:val="20"/>
                <w:szCs w:val="20"/>
              </w:rPr>
            </w:pPr>
          </w:p>
        </w:tc>
        <w:tc>
          <w:tcPr>
            <w:tcW w:w="1987"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color w:val="000000"/>
                <w:sz w:val="20"/>
                <w:szCs w:val="20"/>
              </w:rPr>
            </w:pPr>
            <w:r>
              <w:rPr>
                <w:rFonts w:ascii="宋体" w:hAnsi="宋体" w:cs="宋体" w:hint="eastAsia"/>
                <w:color w:val="000000"/>
                <w:kern w:val="0"/>
                <w:sz w:val="18"/>
                <w:szCs w:val="18"/>
              </w:rPr>
              <w:t xml:space="preserve">    广播电视教育</w:t>
            </w:r>
          </w:p>
        </w:tc>
        <w:tc>
          <w:tcPr>
            <w:tcW w:w="820"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309.25</w:t>
            </w:r>
          </w:p>
        </w:tc>
        <w:tc>
          <w:tcPr>
            <w:tcW w:w="878"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309.25</w:t>
            </w:r>
          </w:p>
        </w:tc>
        <w:tc>
          <w:tcPr>
            <w:tcW w:w="482"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205</w:t>
            </w:r>
          </w:p>
        </w:tc>
        <w:tc>
          <w:tcPr>
            <w:tcW w:w="42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05</w:t>
            </w:r>
          </w:p>
        </w:tc>
        <w:tc>
          <w:tcPr>
            <w:tcW w:w="42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01</w:t>
            </w:r>
          </w:p>
        </w:tc>
        <w:tc>
          <w:tcPr>
            <w:tcW w:w="1987"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color w:val="000000"/>
                <w:sz w:val="20"/>
                <w:szCs w:val="20"/>
              </w:rPr>
            </w:pPr>
            <w:r>
              <w:rPr>
                <w:rFonts w:ascii="宋体" w:hAnsi="宋体" w:cs="宋体" w:hint="eastAsia"/>
                <w:color w:val="000000"/>
                <w:kern w:val="0"/>
                <w:sz w:val="18"/>
                <w:szCs w:val="18"/>
              </w:rPr>
              <w:t xml:space="preserve">      广播电视学校</w:t>
            </w:r>
          </w:p>
        </w:tc>
        <w:tc>
          <w:tcPr>
            <w:tcW w:w="820"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309.25</w:t>
            </w:r>
          </w:p>
        </w:tc>
        <w:tc>
          <w:tcPr>
            <w:tcW w:w="878"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309.25</w:t>
            </w:r>
          </w:p>
        </w:tc>
        <w:tc>
          <w:tcPr>
            <w:tcW w:w="482"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213</w:t>
            </w:r>
          </w:p>
        </w:tc>
        <w:tc>
          <w:tcPr>
            <w:tcW w:w="42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01</w:t>
            </w:r>
          </w:p>
        </w:tc>
        <w:tc>
          <w:tcPr>
            <w:tcW w:w="42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99</w:t>
            </w:r>
          </w:p>
        </w:tc>
        <w:tc>
          <w:tcPr>
            <w:tcW w:w="1987" w:type="dxa"/>
            <w:tcBorders>
              <w:top w:val="nil"/>
              <w:left w:val="nil"/>
              <w:bottom w:val="single" w:sz="4" w:space="0" w:color="auto"/>
              <w:right w:val="single" w:sz="4" w:space="0" w:color="auto"/>
            </w:tcBorders>
            <w:vAlign w:val="center"/>
          </w:tcPr>
          <w:p w:rsidR="00783C4A" w:rsidRDefault="00487E68">
            <w:pPr>
              <w:pStyle w:val="a3"/>
              <w:rPr>
                <w:rFonts w:ascii="仿宋_GB2312" w:eastAsia="仿宋_GB2312"/>
                <w:color w:val="000000"/>
                <w:sz w:val="20"/>
                <w:szCs w:val="20"/>
              </w:rPr>
            </w:pPr>
            <w:r>
              <w:rPr>
                <w:rFonts w:ascii="宋体" w:hAnsi="宋体" w:cs="宋体" w:hint="eastAsia"/>
                <w:color w:val="000000"/>
                <w:kern w:val="0"/>
                <w:sz w:val="18"/>
                <w:szCs w:val="18"/>
              </w:rPr>
              <w:t>其他农业农村支出</w:t>
            </w:r>
          </w:p>
        </w:tc>
        <w:tc>
          <w:tcPr>
            <w:tcW w:w="820"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70</w:t>
            </w:r>
          </w:p>
        </w:tc>
        <w:tc>
          <w:tcPr>
            <w:tcW w:w="878"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60</w:t>
            </w:r>
          </w:p>
        </w:tc>
        <w:tc>
          <w:tcPr>
            <w:tcW w:w="482"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10</w:t>
            </w: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783C4A">
            <w:pPr>
              <w:jc w:val="left"/>
              <w:rPr>
                <w:rFonts w:ascii="仿宋_GB2312" w:eastAsia="仿宋_GB2312" w:hAnsi="宋体" w:cs="宋体"/>
                <w:color w:val="000000"/>
                <w:sz w:val="20"/>
                <w:szCs w:val="20"/>
              </w:rPr>
            </w:pPr>
          </w:p>
        </w:tc>
        <w:tc>
          <w:tcPr>
            <w:tcW w:w="426"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jc w:val="left"/>
              <w:rPr>
                <w:rFonts w:ascii="仿宋_GB2312" w:eastAsia="仿宋_GB2312" w:hAnsi="宋体" w:cs="宋体"/>
                <w:color w:val="000000"/>
                <w:sz w:val="20"/>
                <w:szCs w:val="20"/>
              </w:rPr>
            </w:pPr>
          </w:p>
        </w:tc>
        <w:tc>
          <w:tcPr>
            <w:tcW w:w="198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878"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482"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6"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hAnsi="宋体" w:cs="宋体"/>
                <w:color w:val="000000"/>
                <w:sz w:val="20"/>
                <w:szCs w:val="20"/>
              </w:rPr>
            </w:pPr>
          </w:p>
        </w:tc>
        <w:tc>
          <w:tcPr>
            <w:tcW w:w="198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878"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482"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6"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hAnsi="宋体" w:cs="宋体"/>
                <w:color w:val="000000"/>
                <w:sz w:val="20"/>
                <w:szCs w:val="20"/>
              </w:rPr>
            </w:pPr>
          </w:p>
        </w:tc>
        <w:tc>
          <w:tcPr>
            <w:tcW w:w="1987" w:type="dxa"/>
            <w:tcBorders>
              <w:top w:val="nil"/>
              <w:left w:val="nil"/>
              <w:bottom w:val="single" w:sz="4" w:space="0" w:color="auto"/>
              <w:right w:val="single" w:sz="4" w:space="0" w:color="auto"/>
            </w:tcBorders>
            <w:vAlign w:val="center"/>
          </w:tcPr>
          <w:p w:rsidR="00783C4A" w:rsidRDefault="00783C4A">
            <w:pP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878"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482"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6"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198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878"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482"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426"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198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82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878"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482"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198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878"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482"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83C4A">
        <w:trPr>
          <w:trHeight w:val="465"/>
        </w:trPr>
        <w:tc>
          <w:tcPr>
            <w:tcW w:w="558" w:type="dxa"/>
            <w:tcBorders>
              <w:top w:val="nil"/>
              <w:left w:val="single" w:sz="4" w:space="0" w:color="auto"/>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87"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379.25</w:t>
            </w:r>
          </w:p>
        </w:tc>
        <w:tc>
          <w:tcPr>
            <w:tcW w:w="878"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369.25</w:t>
            </w:r>
          </w:p>
        </w:tc>
        <w:tc>
          <w:tcPr>
            <w:tcW w:w="482"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783C4A" w:rsidRDefault="00487E68">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10</w:t>
            </w:r>
          </w:p>
        </w:tc>
        <w:tc>
          <w:tcPr>
            <w:tcW w:w="680" w:type="dxa"/>
            <w:tcBorders>
              <w:top w:val="nil"/>
              <w:left w:val="nil"/>
              <w:bottom w:val="single" w:sz="4" w:space="0" w:color="auto"/>
              <w:right w:val="single" w:sz="4" w:space="0" w:color="auto"/>
            </w:tcBorders>
            <w:vAlign w:val="center"/>
          </w:tcPr>
          <w:p w:rsidR="00783C4A" w:rsidRDefault="00783C4A">
            <w:pPr>
              <w:jc w:val="right"/>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vAlign w:val="center"/>
          </w:tcPr>
          <w:p w:rsidR="00783C4A" w:rsidRDefault="00487E6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783C4A" w:rsidRDefault="00487E6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783C4A" w:rsidRDefault="00487E6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783C4A" w:rsidRDefault="00487E68">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编制部门：新疆农业广播电视学校                                  单位：万元</w:t>
      </w:r>
    </w:p>
    <w:tbl>
      <w:tblPr>
        <w:tblW w:w="9420" w:type="dxa"/>
        <w:tblInd w:w="-240" w:type="dxa"/>
        <w:tblLayout w:type="fixed"/>
        <w:tblLook w:val="04A0"/>
      </w:tblPr>
      <w:tblGrid>
        <w:gridCol w:w="632"/>
        <w:gridCol w:w="567"/>
        <w:gridCol w:w="425"/>
        <w:gridCol w:w="2181"/>
        <w:gridCol w:w="1855"/>
        <w:gridCol w:w="1856"/>
        <w:gridCol w:w="1904"/>
      </w:tblGrid>
      <w:tr w:rsidR="00783C4A">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783C4A">
        <w:trPr>
          <w:trHeight w:val="480"/>
        </w:trPr>
        <w:tc>
          <w:tcPr>
            <w:tcW w:w="1624" w:type="dxa"/>
            <w:gridSpan w:val="3"/>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181"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83C4A">
        <w:trPr>
          <w:trHeight w:val="270"/>
        </w:trPr>
        <w:tc>
          <w:tcPr>
            <w:tcW w:w="632"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567"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25"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181"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487E68">
            <w:pPr>
              <w:jc w:val="center"/>
              <w:rPr>
                <w:rFonts w:ascii="仿宋_GB2312" w:eastAsia="仿宋_GB2312"/>
                <w:color w:val="000000"/>
                <w:sz w:val="20"/>
                <w:szCs w:val="20"/>
              </w:rPr>
            </w:pPr>
            <w:r>
              <w:rPr>
                <w:rFonts w:ascii="仿宋_GB2312" w:eastAsia="仿宋_GB2312" w:hint="eastAsia"/>
                <w:color w:val="000000"/>
                <w:sz w:val="20"/>
                <w:szCs w:val="20"/>
              </w:rPr>
              <w:t>205</w:t>
            </w:r>
          </w:p>
        </w:tc>
        <w:tc>
          <w:tcPr>
            <w:tcW w:w="56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05</w:t>
            </w:r>
          </w:p>
        </w:tc>
        <w:tc>
          <w:tcPr>
            <w:tcW w:w="425"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广播电视教育</w:t>
            </w:r>
          </w:p>
        </w:tc>
        <w:tc>
          <w:tcPr>
            <w:tcW w:w="185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309.25</w:t>
            </w:r>
          </w:p>
        </w:tc>
        <w:tc>
          <w:tcPr>
            <w:tcW w:w="185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309.25</w:t>
            </w: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205</w:t>
            </w:r>
          </w:p>
        </w:tc>
        <w:tc>
          <w:tcPr>
            <w:tcW w:w="56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05</w:t>
            </w:r>
          </w:p>
        </w:tc>
        <w:tc>
          <w:tcPr>
            <w:tcW w:w="42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01</w:t>
            </w:r>
          </w:p>
        </w:tc>
        <w:tc>
          <w:tcPr>
            <w:tcW w:w="2181"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广播电视学校</w:t>
            </w:r>
          </w:p>
        </w:tc>
        <w:tc>
          <w:tcPr>
            <w:tcW w:w="185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309.25</w:t>
            </w:r>
          </w:p>
        </w:tc>
        <w:tc>
          <w:tcPr>
            <w:tcW w:w="185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309.25</w:t>
            </w: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213</w:t>
            </w:r>
          </w:p>
        </w:tc>
        <w:tc>
          <w:tcPr>
            <w:tcW w:w="56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01</w:t>
            </w:r>
          </w:p>
        </w:tc>
        <w:tc>
          <w:tcPr>
            <w:tcW w:w="42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color w:val="000000"/>
                <w:sz w:val="20"/>
                <w:szCs w:val="20"/>
              </w:rPr>
            </w:pPr>
            <w:r>
              <w:rPr>
                <w:rFonts w:ascii="宋体" w:hAnsi="宋体" w:cs="宋体" w:hint="eastAsia"/>
                <w:color w:val="000000"/>
                <w:kern w:val="0"/>
                <w:sz w:val="18"/>
                <w:szCs w:val="18"/>
              </w:rPr>
              <w:t>99</w:t>
            </w:r>
          </w:p>
        </w:tc>
        <w:tc>
          <w:tcPr>
            <w:tcW w:w="2181" w:type="dxa"/>
            <w:tcBorders>
              <w:top w:val="nil"/>
              <w:left w:val="nil"/>
              <w:bottom w:val="single" w:sz="4" w:space="0" w:color="auto"/>
              <w:right w:val="single" w:sz="4" w:space="0" w:color="auto"/>
            </w:tcBorders>
            <w:vAlign w:val="center"/>
          </w:tcPr>
          <w:p w:rsidR="00783C4A" w:rsidRDefault="00487E68">
            <w:pPr>
              <w:pStyle w:val="a3"/>
              <w:jc w:val="center"/>
            </w:pPr>
            <w:r>
              <w:rPr>
                <w:rFonts w:ascii="宋体" w:hAnsi="宋体" w:cs="宋体" w:hint="eastAsia"/>
                <w:color w:val="000000"/>
                <w:kern w:val="0"/>
                <w:sz w:val="18"/>
                <w:szCs w:val="18"/>
              </w:rPr>
              <w:t>其他农业农村支出</w:t>
            </w:r>
          </w:p>
        </w:tc>
        <w:tc>
          <w:tcPr>
            <w:tcW w:w="185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70</w:t>
            </w:r>
          </w:p>
        </w:tc>
        <w:tc>
          <w:tcPr>
            <w:tcW w:w="185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0</w:t>
            </w:r>
          </w:p>
        </w:tc>
        <w:tc>
          <w:tcPr>
            <w:tcW w:w="1904"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70</w:t>
            </w: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jc w:val="left"/>
              <w:rPr>
                <w:rFonts w:ascii="仿宋_GB2312" w:eastAsia="仿宋_GB2312" w:hAnsi="宋体" w:cs="宋体"/>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jc w:val="left"/>
              <w:rPr>
                <w:rFonts w:ascii="仿宋_GB2312" w:eastAsia="仿宋_GB2312" w:hAnsi="宋体" w:cs="宋体"/>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47"/>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hAnsi="宋体" w:cs="宋体"/>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hAnsi="宋体" w:cs="宋体"/>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2181" w:type="dxa"/>
            <w:tcBorders>
              <w:top w:val="nil"/>
              <w:left w:val="nil"/>
              <w:bottom w:val="single" w:sz="4" w:space="0" w:color="auto"/>
              <w:right w:val="single" w:sz="4" w:space="0" w:color="auto"/>
            </w:tcBorders>
            <w:vAlign w:val="center"/>
          </w:tcPr>
          <w:p w:rsidR="00783C4A" w:rsidRDefault="00783C4A">
            <w:pP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18"/>
                <w:szCs w:val="18"/>
              </w:rPr>
            </w:pPr>
          </w:p>
        </w:tc>
        <w:tc>
          <w:tcPr>
            <w:tcW w:w="2181" w:type="dxa"/>
            <w:tcBorders>
              <w:top w:val="nil"/>
              <w:left w:val="nil"/>
              <w:bottom w:val="single" w:sz="4" w:space="0" w:color="auto"/>
              <w:right w:val="single" w:sz="4" w:space="0" w:color="auto"/>
            </w:tcBorders>
            <w:vAlign w:val="center"/>
          </w:tcPr>
          <w:p w:rsidR="00783C4A" w:rsidRDefault="00783C4A">
            <w:pP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jc w:val="left"/>
              <w:rPr>
                <w:rFonts w:ascii="仿宋_GB2312" w:eastAsia="仿宋_GB2312"/>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jc w:val="left"/>
              <w:rPr>
                <w:rFonts w:ascii="仿宋_GB2312" w:eastAsia="仿宋_GB2312"/>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jc w:val="left"/>
              <w:rPr>
                <w:rFonts w:ascii="仿宋_GB2312" w:eastAsia="仿宋_GB2312"/>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jc w:val="left"/>
              <w:rPr>
                <w:rFonts w:ascii="仿宋_GB2312" w:eastAsia="仿宋_GB2312"/>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hAnsi="宋体" w:cs="宋体"/>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56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425"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2181"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仿宋_GB2312" w:eastAsia="仿宋_GB2312"/>
                <w:color w:val="000000"/>
                <w:sz w:val="20"/>
                <w:szCs w:val="20"/>
              </w:rPr>
            </w:pPr>
          </w:p>
        </w:tc>
        <w:tc>
          <w:tcPr>
            <w:tcW w:w="185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567"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425"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2181"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567"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425"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2181"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567"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425"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16"/>
                <w:szCs w:val="16"/>
              </w:rPr>
            </w:pPr>
          </w:p>
        </w:tc>
        <w:tc>
          <w:tcPr>
            <w:tcW w:w="2181"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783C4A" w:rsidRDefault="00783C4A">
            <w:pPr>
              <w:widowControl/>
              <w:jc w:val="center"/>
              <w:rPr>
                <w:rFonts w:ascii="宋体" w:hAnsi="宋体" w:cs="宋体"/>
                <w:b/>
                <w:bCs/>
                <w:color w:val="000000"/>
                <w:kern w:val="0"/>
                <w:sz w:val="22"/>
                <w:szCs w:val="22"/>
              </w:rPr>
            </w:pP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67"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5"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181"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83C4A">
        <w:trPr>
          <w:trHeight w:val="405"/>
        </w:trPr>
        <w:tc>
          <w:tcPr>
            <w:tcW w:w="632"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5"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181"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4"/>
              </w:rPr>
            </w:pPr>
            <w:r>
              <w:rPr>
                <w:rFonts w:ascii="宋体" w:hAnsi="宋体" w:cs="宋体" w:hint="eastAsia"/>
                <w:color w:val="000000"/>
                <w:kern w:val="0"/>
                <w:sz w:val="18"/>
                <w:szCs w:val="18"/>
              </w:rPr>
              <w:t>379.25</w:t>
            </w:r>
          </w:p>
        </w:tc>
        <w:tc>
          <w:tcPr>
            <w:tcW w:w="1856"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4"/>
              </w:rPr>
            </w:pPr>
            <w:r>
              <w:rPr>
                <w:rFonts w:ascii="宋体" w:hAnsi="宋体" w:cs="宋体" w:hint="eastAsia"/>
                <w:color w:val="000000"/>
                <w:kern w:val="0"/>
                <w:sz w:val="18"/>
                <w:szCs w:val="18"/>
              </w:rPr>
              <w:t>309.25</w:t>
            </w:r>
          </w:p>
        </w:tc>
        <w:tc>
          <w:tcPr>
            <w:tcW w:w="1904"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4"/>
              </w:rPr>
            </w:pPr>
            <w:r>
              <w:rPr>
                <w:rFonts w:ascii="宋体" w:hAnsi="宋体" w:cs="宋体" w:hint="eastAsia"/>
                <w:color w:val="000000"/>
                <w:kern w:val="0"/>
                <w:sz w:val="18"/>
                <w:szCs w:val="18"/>
              </w:rPr>
              <w:t>70</w:t>
            </w:r>
          </w:p>
        </w:tc>
      </w:tr>
    </w:tbl>
    <w:p w:rsidR="00783C4A" w:rsidRDefault="00487E6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83C4A" w:rsidRDefault="00783C4A" w:rsidP="002978AF">
      <w:pPr>
        <w:widowControl/>
        <w:spacing w:beforeLines="50"/>
        <w:outlineLvl w:val="1"/>
        <w:rPr>
          <w:rFonts w:ascii="仿宋_GB2312" w:eastAsia="仿宋_GB2312" w:hAnsi="宋体"/>
          <w:b/>
          <w:kern w:val="0"/>
          <w:sz w:val="32"/>
          <w:szCs w:val="32"/>
        </w:rPr>
      </w:pPr>
    </w:p>
    <w:p w:rsidR="00783C4A" w:rsidRDefault="00783C4A" w:rsidP="002978AF">
      <w:pPr>
        <w:widowControl/>
        <w:spacing w:beforeLines="50"/>
        <w:outlineLvl w:val="1"/>
        <w:rPr>
          <w:rFonts w:ascii="仿宋_GB2312" w:eastAsia="仿宋_GB2312" w:hAnsi="宋体"/>
          <w:b/>
          <w:kern w:val="0"/>
          <w:sz w:val="32"/>
          <w:szCs w:val="32"/>
        </w:rPr>
      </w:pPr>
    </w:p>
    <w:p w:rsidR="00783C4A" w:rsidRDefault="00487E68" w:rsidP="002978AF">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783C4A" w:rsidRDefault="00487E68" w:rsidP="002978AF">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783C4A" w:rsidRDefault="00487E68" w:rsidP="002978AF">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4"/>
        </w:rPr>
        <w:t>编制部门：新疆农业广播电视学校单位：万元</w:t>
      </w:r>
    </w:p>
    <w:tbl>
      <w:tblPr>
        <w:tblW w:w="9449" w:type="dxa"/>
        <w:tblInd w:w="-240" w:type="dxa"/>
        <w:tblLayout w:type="fixed"/>
        <w:tblLook w:val="04A0"/>
      </w:tblPr>
      <w:tblGrid>
        <w:gridCol w:w="1620"/>
        <w:gridCol w:w="1230"/>
        <w:gridCol w:w="2580"/>
        <w:gridCol w:w="1418"/>
        <w:gridCol w:w="1275"/>
        <w:gridCol w:w="1326"/>
      </w:tblGrid>
      <w:tr w:rsidR="00783C4A">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783C4A">
        <w:trPr>
          <w:trHeight w:val="465"/>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18"/>
                <w:szCs w:val="18"/>
              </w:rPr>
              <w:t>369.25</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18"/>
                <w:szCs w:val="18"/>
              </w:rPr>
              <w:t>369.25</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309.25</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309.25</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418"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60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60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0.00</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kern w:val="0"/>
                <w:sz w:val="18"/>
                <w:szCs w:val="18"/>
              </w:rPr>
            </w:pP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230转移性支出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783C4A" w:rsidRDefault="00487E6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783C4A"/>
        </w:tc>
        <w:tc>
          <w:tcPr>
            <w:tcW w:w="1230" w:type="dxa"/>
            <w:tcBorders>
              <w:top w:val="nil"/>
              <w:left w:val="nil"/>
              <w:bottom w:val="single" w:sz="4" w:space="0" w:color="auto"/>
              <w:right w:val="single" w:sz="4" w:space="0" w:color="auto"/>
            </w:tcBorders>
            <w:vAlign w:val="center"/>
          </w:tcPr>
          <w:p w:rsidR="00783C4A" w:rsidRDefault="00783C4A"/>
        </w:tc>
        <w:tc>
          <w:tcPr>
            <w:tcW w:w="2580" w:type="dxa"/>
            <w:tcBorders>
              <w:top w:val="nil"/>
              <w:left w:val="nil"/>
              <w:bottom w:val="single" w:sz="4" w:space="0" w:color="auto"/>
              <w:right w:val="single" w:sz="4" w:space="0" w:color="auto"/>
            </w:tcBorders>
            <w:vAlign w:val="center"/>
          </w:tcPr>
          <w:p w:rsidR="00783C4A" w:rsidRDefault="00783C4A"/>
        </w:tc>
        <w:tc>
          <w:tcPr>
            <w:tcW w:w="1418" w:type="dxa"/>
            <w:tcBorders>
              <w:top w:val="nil"/>
              <w:left w:val="nil"/>
              <w:bottom w:val="single" w:sz="4" w:space="0" w:color="auto"/>
              <w:right w:val="single" w:sz="4" w:space="0" w:color="auto"/>
            </w:tcBorders>
            <w:vAlign w:val="center"/>
          </w:tcPr>
          <w:p w:rsidR="00783C4A" w:rsidRDefault="00783C4A"/>
        </w:tc>
        <w:tc>
          <w:tcPr>
            <w:tcW w:w="1275" w:type="dxa"/>
            <w:tcBorders>
              <w:top w:val="nil"/>
              <w:left w:val="nil"/>
              <w:bottom w:val="single" w:sz="4" w:space="0" w:color="auto"/>
              <w:right w:val="single" w:sz="4" w:space="0" w:color="auto"/>
            </w:tcBorders>
            <w:vAlign w:val="center"/>
          </w:tcPr>
          <w:p w:rsidR="00783C4A" w:rsidRDefault="00783C4A"/>
        </w:tc>
        <w:tc>
          <w:tcPr>
            <w:tcW w:w="1326" w:type="dxa"/>
            <w:tcBorders>
              <w:top w:val="nil"/>
              <w:left w:val="nil"/>
              <w:bottom w:val="single" w:sz="4" w:space="0" w:color="auto"/>
              <w:right w:val="single" w:sz="4" w:space="0" w:color="auto"/>
            </w:tcBorders>
            <w:vAlign w:val="center"/>
          </w:tcPr>
          <w:p w:rsidR="00783C4A" w:rsidRDefault="00783C4A"/>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783C4A"/>
        </w:tc>
        <w:tc>
          <w:tcPr>
            <w:tcW w:w="1230" w:type="dxa"/>
            <w:tcBorders>
              <w:top w:val="nil"/>
              <w:left w:val="nil"/>
              <w:bottom w:val="single" w:sz="4" w:space="0" w:color="auto"/>
              <w:right w:val="single" w:sz="4" w:space="0" w:color="auto"/>
            </w:tcBorders>
            <w:vAlign w:val="center"/>
          </w:tcPr>
          <w:p w:rsidR="00783C4A" w:rsidRDefault="00783C4A"/>
        </w:tc>
        <w:tc>
          <w:tcPr>
            <w:tcW w:w="2580" w:type="dxa"/>
            <w:tcBorders>
              <w:top w:val="nil"/>
              <w:left w:val="nil"/>
              <w:bottom w:val="single" w:sz="4" w:space="0" w:color="auto"/>
              <w:right w:val="single" w:sz="4" w:space="0" w:color="auto"/>
            </w:tcBorders>
            <w:vAlign w:val="center"/>
          </w:tcPr>
          <w:p w:rsidR="00783C4A" w:rsidRDefault="00783C4A"/>
        </w:tc>
        <w:tc>
          <w:tcPr>
            <w:tcW w:w="1418" w:type="dxa"/>
            <w:tcBorders>
              <w:top w:val="nil"/>
              <w:left w:val="nil"/>
              <w:bottom w:val="single" w:sz="4" w:space="0" w:color="auto"/>
              <w:right w:val="single" w:sz="4" w:space="0" w:color="auto"/>
            </w:tcBorders>
            <w:vAlign w:val="center"/>
          </w:tcPr>
          <w:p w:rsidR="00783C4A" w:rsidRDefault="00783C4A"/>
        </w:tc>
        <w:tc>
          <w:tcPr>
            <w:tcW w:w="1275" w:type="dxa"/>
            <w:tcBorders>
              <w:top w:val="nil"/>
              <w:left w:val="nil"/>
              <w:bottom w:val="single" w:sz="4" w:space="0" w:color="auto"/>
              <w:right w:val="single" w:sz="4" w:space="0" w:color="auto"/>
            </w:tcBorders>
            <w:vAlign w:val="center"/>
          </w:tcPr>
          <w:p w:rsidR="00783C4A" w:rsidRDefault="00783C4A"/>
        </w:tc>
        <w:tc>
          <w:tcPr>
            <w:tcW w:w="1326" w:type="dxa"/>
            <w:tcBorders>
              <w:top w:val="nil"/>
              <w:left w:val="nil"/>
              <w:bottom w:val="single" w:sz="4" w:space="0" w:color="auto"/>
              <w:right w:val="single" w:sz="4" w:space="0" w:color="auto"/>
            </w:tcBorders>
            <w:vAlign w:val="center"/>
          </w:tcPr>
          <w:p w:rsidR="00783C4A" w:rsidRDefault="00783C4A"/>
        </w:tc>
      </w:tr>
      <w:tr w:rsidR="00783C4A">
        <w:trPr>
          <w:trHeight w:hRule="exact" w:val="312"/>
        </w:trPr>
        <w:tc>
          <w:tcPr>
            <w:tcW w:w="1620"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18"/>
                <w:szCs w:val="18"/>
              </w:rPr>
              <w:t>369.25</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仿宋_GB2312" w:eastAsia="仿宋_GB2312" w:hAnsi="宋体" w:cs="宋体" w:hint="eastAsia"/>
                <w:color w:val="000000"/>
                <w:kern w:val="0"/>
                <w:sz w:val="18"/>
                <w:szCs w:val="18"/>
              </w:rPr>
              <w:t>369.25</w:t>
            </w:r>
          </w:p>
        </w:tc>
        <w:tc>
          <w:tcPr>
            <w:tcW w:w="1275"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仿宋_GB2312" w:eastAsia="仿宋_GB2312" w:hAnsi="宋体" w:cs="宋体" w:hint="eastAsia"/>
                <w:color w:val="000000"/>
                <w:kern w:val="0"/>
                <w:sz w:val="18"/>
                <w:szCs w:val="18"/>
              </w:rPr>
              <w:t>369.25</w:t>
            </w:r>
          </w:p>
        </w:tc>
        <w:tc>
          <w:tcPr>
            <w:tcW w:w="1326" w:type="dxa"/>
            <w:tcBorders>
              <w:top w:val="nil"/>
              <w:left w:val="nil"/>
              <w:bottom w:val="single" w:sz="4" w:space="0" w:color="auto"/>
              <w:right w:val="single" w:sz="4" w:space="0" w:color="auto"/>
            </w:tcBorders>
            <w:vAlign w:val="center"/>
          </w:tcPr>
          <w:p w:rsidR="00783C4A" w:rsidRDefault="00487E68">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783C4A" w:rsidRDefault="00487E68">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14" w:type="dxa"/>
        <w:tblInd w:w="-34" w:type="dxa"/>
        <w:tblLayout w:type="fixed"/>
        <w:tblLook w:val="04A0"/>
      </w:tblPr>
      <w:tblGrid>
        <w:gridCol w:w="568"/>
        <w:gridCol w:w="492"/>
        <w:gridCol w:w="417"/>
        <w:gridCol w:w="2510"/>
        <w:gridCol w:w="660"/>
        <w:gridCol w:w="1024"/>
        <w:gridCol w:w="216"/>
        <w:gridCol w:w="1626"/>
        <w:gridCol w:w="1701"/>
      </w:tblGrid>
      <w:tr w:rsidR="00783C4A">
        <w:trPr>
          <w:trHeight w:val="450"/>
        </w:trPr>
        <w:tc>
          <w:tcPr>
            <w:tcW w:w="9214" w:type="dxa"/>
            <w:gridSpan w:val="9"/>
            <w:tcBorders>
              <w:top w:val="nil"/>
              <w:left w:val="nil"/>
              <w:bottom w:val="nil"/>
              <w:right w:val="nil"/>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783C4A">
        <w:trPr>
          <w:trHeight w:val="285"/>
        </w:trPr>
        <w:tc>
          <w:tcPr>
            <w:tcW w:w="3987" w:type="dxa"/>
            <w:gridSpan w:val="4"/>
            <w:tcBorders>
              <w:top w:val="nil"/>
              <w:left w:val="nil"/>
              <w:bottom w:val="nil"/>
              <w:right w:val="nil"/>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新疆农业广播电视学校</w:t>
            </w:r>
          </w:p>
        </w:tc>
        <w:tc>
          <w:tcPr>
            <w:tcW w:w="660" w:type="dxa"/>
            <w:tcBorders>
              <w:top w:val="nil"/>
              <w:left w:val="nil"/>
              <w:bottom w:val="nil"/>
              <w:right w:val="nil"/>
            </w:tcBorders>
            <w:vAlign w:val="center"/>
          </w:tcPr>
          <w:p w:rsidR="00783C4A" w:rsidRDefault="00783C4A">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783C4A" w:rsidRDefault="00783C4A">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vAlign w:val="center"/>
          </w:tcPr>
          <w:p w:rsidR="00783C4A" w:rsidRDefault="00487E68">
            <w:pPr>
              <w:widowControl/>
              <w:ind w:firstLineChars="600" w:firstLine="144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83C4A">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783C4A">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783C4A">
        <w:trPr>
          <w:trHeight w:val="300"/>
        </w:trPr>
        <w:tc>
          <w:tcPr>
            <w:tcW w:w="568"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0"/>
                <w:szCs w:val="20"/>
              </w:rPr>
            </w:pPr>
          </w:p>
        </w:tc>
      </w:tr>
      <w:tr w:rsidR="00783C4A" w:rsidTr="00A8000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487E68" w:rsidP="00A8000A">
            <w:pPr>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492" w:type="dxa"/>
            <w:tcBorders>
              <w:top w:val="nil"/>
              <w:left w:val="nil"/>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05</w:t>
            </w:r>
          </w:p>
        </w:tc>
        <w:tc>
          <w:tcPr>
            <w:tcW w:w="417" w:type="dxa"/>
            <w:tcBorders>
              <w:top w:val="nil"/>
              <w:left w:val="nil"/>
              <w:bottom w:val="single" w:sz="4" w:space="0" w:color="auto"/>
              <w:right w:val="single" w:sz="4" w:space="0" w:color="auto"/>
            </w:tcBorders>
            <w:vAlign w:val="center"/>
          </w:tcPr>
          <w:p w:rsidR="00783C4A" w:rsidRDefault="00783C4A" w:rsidP="00A8000A">
            <w:pPr>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广播电视教育</w:t>
            </w:r>
          </w:p>
        </w:tc>
        <w:tc>
          <w:tcPr>
            <w:tcW w:w="1684"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309.25</w:t>
            </w:r>
          </w:p>
        </w:tc>
        <w:tc>
          <w:tcPr>
            <w:tcW w:w="1842"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309.25</w:t>
            </w: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0.00</w:t>
            </w:r>
          </w:p>
        </w:tc>
      </w:tr>
      <w:tr w:rsidR="00783C4A" w:rsidTr="00A8000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205</w:t>
            </w:r>
          </w:p>
        </w:tc>
        <w:tc>
          <w:tcPr>
            <w:tcW w:w="492" w:type="dxa"/>
            <w:tcBorders>
              <w:top w:val="nil"/>
              <w:left w:val="nil"/>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05</w:t>
            </w:r>
          </w:p>
        </w:tc>
        <w:tc>
          <w:tcPr>
            <w:tcW w:w="417" w:type="dxa"/>
            <w:tcBorders>
              <w:top w:val="nil"/>
              <w:left w:val="nil"/>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2510"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广播电视学校</w:t>
            </w:r>
          </w:p>
        </w:tc>
        <w:tc>
          <w:tcPr>
            <w:tcW w:w="1684"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309.25</w:t>
            </w:r>
          </w:p>
        </w:tc>
        <w:tc>
          <w:tcPr>
            <w:tcW w:w="1842"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309.25</w:t>
            </w: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0.00</w:t>
            </w:r>
          </w:p>
        </w:tc>
      </w:tr>
      <w:tr w:rsidR="00783C4A" w:rsidTr="00A8000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213</w:t>
            </w:r>
          </w:p>
        </w:tc>
        <w:tc>
          <w:tcPr>
            <w:tcW w:w="492" w:type="dxa"/>
            <w:tcBorders>
              <w:top w:val="nil"/>
              <w:left w:val="nil"/>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417" w:type="dxa"/>
            <w:tcBorders>
              <w:top w:val="nil"/>
              <w:left w:val="nil"/>
              <w:bottom w:val="single" w:sz="4" w:space="0" w:color="auto"/>
              <w:right w:val="single" w:sz="4" w:space="0" w:color="auto"/>
            </w:tcBorders>
            <w:vAlign w:val="center"/>
          </w:tcPr>
          <w:p w:rsidR="00783C4A" w:rsidRDefault="00487E68" w:rsidP="00A8000A">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99</w:t>
            </w:r>
          </w:p>
        </w:tc>
        <w:tc>
          <w:tcPr>
            <w:tcW w:w="2510"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其他农业农村支出</w:t>
            </w:r>
          </w:p>
        </w:tc>
        <w:tc>
          <w:tcPr>
            <w:tcW w:w="1684"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60</w:t>
            </w: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60</w:t>
            </w: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r>
      <w:tr w:rsidR="00783C4A">
        <w:trPr>
          <w:trHeight w:val="450"/>
        </w:trPr>
        <w:tc>
          <w:tcPr>
            <w:tcW w:w="568" w:type="dxa"/>
            <w:tcBorders>
              <w:top w:val="nil"/>
              <w:left w:val="single" w:sz="4" w:space="0" w:color="auto"/>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783C4A" w:rsidRDefault="00783C4A">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783C4A" w:rsidRDefault="00487E68">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369.25</w:t>
            </w:r>
          </w:p>
        </w:tc>
        <w:tc>
          <w:tcPr>
            <w:tcW w:w="1842"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309.25</w:t>
            </w: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60</w:t>
            </w:r>
          </w:p>
        </w:tc>
      </w:tr>
    </w:tbl>
    <w:p w:rsidR="00783C4A" w:rsidRDefault="00487E6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328" w:type="dxa"/>
        <w:tblInd w:w="-148" w:type="dxa"/>
        <w:tblLayout w:type="fixed"/>
        <w:tblLook w:val="04A0"/>
      </w:tblPr>
      <w:tblGrid>
        <w:gridCol w:w="757"/>
        <w:gridCol w:w="577"/>
        <w:gridCol w:w="2891"/>
        <w:gridCol w:w="995"/>
        <w:gridCol w:w="706"/>
        <w:gridCol w:w="976"/>
        <w:gridCol w:w="725"/>
        <w:gridCol w:w="1701"/>
      </w:tblGrid>
      <w:tr w:rsidR="00783C4A">
        <w:trPr>
          <w:trHeight w:val="375"/>
        </w:trPr>
        <w:tc>
          <w:tcPr>
            <w:tcW w:w="9328" w:type="dxa"/>
            <w:gridSpan w:val="8"/>
            <w:tcBorders>
              <w:top w:val="nil"/>
              <w:left w:val="nil"/>
              <w:bottom w:val="nil"/>
              <w:right w:val="nil"/>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783C4A">
        <w:trPr>
          <w:trHeight w:val="405"/>
        </w:trPr>
        <w:tc>
          <w:tcPr>
            <w:tcW w:w="4225" w:type="dxa"/>
            <w:gridSpan w:val="3"/>
            <w:tcBorders>
              <w:top w:val="nil"/>
              <w:left w:val="nil"/>
              <w:bottom w:val="nil"/>
              <w:right w:val="nil"/>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新疆农业广播电视学校</w:t>
            </w:r>
          </w:p>
        </w:tc>
        <w:tc>
          <w:tcPr>
            <w:tcW w:w="995" w:type="dxa"/>
            <w:tcBorders>
              <w:top w:val="nil"/>
              <w:left w:val="nil"/>
              <w:bottom w:val="nil"/>
              <w:right w:val="nil"/>
            </w:tcBorders>
            <w:vAlign w:val="center"/>
          </w:tcPr>
          <w:p w:rsidR="00783C4A" w:rsidRDefault="00783C4A">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783C4A" w:rsidRDefault="00783C4A">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vAlign w:val="center"/>
          </w:tcPr>
          <w:p w:rsidR="00783C4A" w:rsidRDefault="00487E68">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83C4A">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783C4A">
        <w:trPr>
          <w:trHeight w:val="495"/>
        </w:trPr>
        <w:tc>
          <w:tcPr>
            <w:tcW w:w="1334" w:type="dxa"/>
            <w:gridSpan w:val="2"/>
            <w:tcBorders>
              <w:top w:val="single" w:sz="4" w:space="0" w:color="auto"/>
              <w:left w:val="single" w:sz="4" w:space="0" w:color="auto"/>
              <w:bottom w:val="single" w:sz="4" w:space="0" w:color="auto"/>
              <w:right w:val="nil"/>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783C4A">
        <w:trPr>
          <w:trHeight w:val="270"/>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宋体" w:hAnsi="宋体" w:cs="宋体"/>
                <w:b/>
                <w:bCs/>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301</w:t>
            </w:r>
          </w:p>
        </w:tc>
        <w:tc>
          <w:tcPr>
            <w:tcW w:w="577" w:type="dxa"/>
            <w:tcBorders>
              <w:top w:val="nil"/>
              <w:left w:val="nil"/>
              <w:bottom w:val="single" w:sz="4" w:space="0" w:color="auto"/>
              <w:right w:val="single" w:sz="4" w:space="0" w:color="auto"/>
            </w:tcBorders>
            <w:vAlign w:val="center"/>
          </w:tcPr>
          <w:p w:rsidR="00783C4A" w:rsidRDefault="00783C4A">
            <w:pPr>
              <w:jc w:val="center"/>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工资福利支出</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270.23</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270.23</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01</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基本工资</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101.94</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101.94</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02</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津贴补贴</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17.38</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17.38</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03</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奖金</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07</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绩效工资</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54.1</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54.1</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09</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职业年金缴费</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10</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职工基本医疗保险缴费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44.72</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44.72</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11</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12.14</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12.14</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12</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4.42</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4.42</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13</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21.83</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21.83</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 xml:space="preserve">  301</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99</w:t>
            </w:r>
          </w:p>
        </w:tc>
        <w:tc>
          <w:tcPr>
            <w:tcW w:w="2891" w:type="dxa"/>
            <w:tcBorders>
              <w:top w:val="nil"/>
              <w:left w:val="nil"/>
              <w:bottom w:val="single" w:sz="4" w:space="0" w:color="auto"/>
              <w:right w:val="single" w:sz="4" w:space="0" w:color="auto"/>
            </w:tcBorders>
            <w:vAlign w:val="center"/>
          </w:tcPr>
          <w:p w:rsidR="00783C4A" w:rsidRDefault="00487E68">
            <w:pPr>
              <w:widowControl/>
              <w:ind w:firstLineChars="200" w:firstLine="36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其他工资福利支出</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5.2</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rPr>
              <w:t>5.2</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01</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办公费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hAnsi="宋体" w:cs="宋体"/>
                <w:color w:val="000000"/>
                <w:kern w:val="0"/>
                <w:sz w:val="20"/>
                <w:szCs w:val="20"/>
              </w:rPr>
            </w:pPr>
            <w:r>
              <w:rPr>
                <w:rFonts w:ascii="宋体" w:hAnsi="宋体" w:cs="宋体" w:hint="eastAsia"/>
                <w:color w:val="000000"/>
                <w:kern w:val="0"/>
                <w:sz w:val="18"/>
                <w:szCs w:val="18"/>
              </w:rPr>
              <w:t>02</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印刷费</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783C4A" w:rsidRDefault="00783C4A">
            <w:pPr>
              <w:widowControl/>
              <w:ind w:right="100"/>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05</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水费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0.5</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06</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电费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07</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邮电费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08</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取暖费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09</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物业管理费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11</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差旅费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2.29</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2.29</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hAnsi="宋体" w:cs="宋体"/>
                <w:color w:val="000000"/>
                <w:kern w:val="0"/>
                <w:sz w:val="20"/>
                <w:szCs w:val="20"/>
              </w:rPr>
            </w:pPr>
            <w:r>
              <w:rPr>
                <w:rFonts w:ascii="宋体" w:hAnsi="宋体" w:cs="宋体" w:hint="eastAsia"/>
                <w:color w:val="000000"/>
                <w:kern w:val="0"/>
                <w:sz w:val="18"/>
                <w:szCs w:val="18"/>
              </w:rPr>
              <w:t>16</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培训费</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17</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公务接待费</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28</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工会经费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2.39</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2.39</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29</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福利费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2.15</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31</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公务用车运行维护费</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2.85</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2.85</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39</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其他交通费用</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0.5</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302</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99</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其他商品和服务支出</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8.3</w:t>
            </w: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303</w:t>
            </w:r>
          </w:p>
        </w:tc>
        <w:tc>
          <w:tcPr>
            <w:tcW w:w="577" w:type="dxa"/>
            <w:tcBorders>
              <w:top w:val="nil"/>
              <w:left w:val="nil"/>
              <w:bottom w:val="single" w:sz="4" w:space="0" w:color="auto"/>
              <w:right w:val="single" w:sz="4" w:space="0" w:color="auto"/>
            </w:tcBorders>
            <w:vAlign w:val="center"/>
          </w:tcPr>
          <w:p w:rsidR="00783C4A" w:rsidRDefault="00783C4A">
            <w:pPr>
              <w:jc w:val="center"/>
              <w:rPr>
                <w:rFonts w:ascii="宋体"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对个人和家庭的补助</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11.24</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11.24</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303</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01</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离休费</w:t>
            </w: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303</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07</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医疗费补助</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9.99</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9.99</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303</w:t>
            </w:r>
          </w:p>
        </w:tc>
        <w:tc>
          <w:tcPr>
            <w:tcW w:w="577" w:type="dxa"/>
            <w:tcBorders>
              <w:top w:val="nil"/>
              <w:left w:val="nil"/>
              <w:bottom w:val="single" w:sz="4" w:space="0" w:color="auto"/>
              <w:right w:val="single" w:sz="4" w:space="0" w:color="auto"/>
            </w:tcBorders>
            <w:vAlign w:val="center"/>
          </w:tcPr>
          <w:p w:rsidR="00783C4A" w:rsidRDefault="00487E68">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99</w:t>
            </w:r>
          </w:p>
        </w:tc>
        <w:tc>
          <w:tcPr>
            <w:tcW w:w="2891" w:type="dxa"/>
            <w:tcBorders>
              <w:top w:val="nil"/>
              <w:left w:val="nil"/>
              <w:bottom w:val="single" w:sz="4" w:space="0" w:color="auto"/>
              <w:right w:val="single" w:sz="4" w:space="0" w:color="auto"/>
            </w:tcBorders>
            <w:vAlign w:val="center"/>
          </w:tcPr>
          <w:p w:rsidR="00783C4A" w:rsidRDefault="00487E6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 xml:space="preserve">    其他对个人和家庭的补助</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1701" w:type="dxa"/>
            <w:gridSpan w:val="2"/>
            <w:tcBorders>
              <w:top w:val="nil"/>
              <w:left w:val="nil"/>
              <w:bottom w:val="single" w:sz="4" w:space="0" w:color="auto"/>
              <w:right w:val="single" w:sz="4" w:space="0" w:color="auto"/>
            </w:tcBorders>
            <w:vAlign w:val="center"/>
          </w:tcPr>
          <w:p w:rsidR="00783C4A" w:rsidRDefault="00487E6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1701" w:type="dxa"/>
            <w:tcBorders>
              <w:top w:val="nil"/>
              <w:left w:val="nil"/>
              <w:bottom w:val="single" w:sz="4" w:space="0" w:color="auto"/>
              <w:right w:val="single" w:sz="4" w:space="0" w:color="auto"/>
            </w:tcBorders>
            <w:vAlign w:val="center"/>
          </w:tcPr>
          <w:p w:rsidR="00783C4A" w:rsidRDefault="00783C4A">
            <w:pPr>
              <w:widowControl/>
              <w:jc w:val="right"/>
              <w:textAlignment w:val="center"/>
              <w:rPr>
                <w:rFonts w:ascii="宋体" w:hAnsi="宋体" w:cs="宋体"/>
                <w:color w:val="000000"/>
                <w:kern w:val="0"/>
                <w:sz w:val="20"/>
                <w:szCs w:val="20"/>
              </w:rPr>
            </w:pPr>
          </w:p>
        </w:tc>
      </w:tr>
      <w:tr w:rsidR="00783C4A">
        <w:trPr>
          <w:trHeight w:val="227"/>
        </w:trPr>
        <w:tc>
          <w:tcPr>
            <w:tcW w:w="757" w:type="dxa"/>
            <w:tcBorders>
              <w:top w:val="nil"/>
              <w:left w:val="single" w:sz="4" w:space="0" w:color="auto"/>
              <w:bottom w:val="single" w:sz="4" w:space="0" w:color="auto"/>
              <w:right w:val="single" w:sz="4" w:space="0" w:color="auto"/>
            </w:tcBorders>
            <w:vAlign w:val="center"/>
          </w:tcPr>
          <w:p w:rsidR="00783C4A" w:rsidRDefault="00783C4A">
            <w:pPr>
              <w:widowControl/>
              <w:jc w:val="center"/>
              <w:textAlignment w:val="center"/>
              <w:rPr>
                <w:rFonts w:ascii="宋体"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783C4A" w:rsidRDefault="00783C4A">
            <w:pPr>
              <w:widowControl/>
              <w:jc w:val="center"/>
              <w:textAlignment w:val="center"/>
              <w:rPr>
                <w:rFonts w:ascii="宋体"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783C4A" w:rsidRDefault="00487E68">
            <w:pPr>
              <w:widowControl/>
              <w:ind w:firstLineChars="400" w:firstLine="7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701" w:type="dxa"/>
            <w:gridSpan w:val="2"/>
            <w:tcBorders>
              <w:top w:val="nil"/>
              <w:left w:val="nil"/>
              <w:bottom w:val="single" w:sz="4" w:space="0" w:color="auto"/>
              <w:right w:val="single" w:sz="4" w:space="0" w:color="auto"/>
            </w:tcBorders>
            <w:vAlign w:val="center"/>
          </w:tcPr>
          <w:p w:rsidR="00783C4A" w:rsidRDefault="00A8000A">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309.25</w:t>
            </w:r>
          </w:p>
        </w:tc>
        <w:tc>
          <w:tcPr>
            <w:tcW w:w="1701" w:type="dxa"/>
            <w:gridSpan w:val="2"/>
            <w:tcBorders>
              <w:top w:val="nil"/>
              <w:left w:val="nil"/>
              <w:bottom w:val="single" w:sz="4" w:space="0" w:color="auto"/>
              <w:right w:val="single" w:sz="4" w:space="0" w:color="auto"/>
            </w:tcBorders>
            <w:vAlign w:val="center"/>
          </w:tcPr>
          <w:p w:rsidR="00783C4A" w:rsidRDefault="00A8000A">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281.47</w:t>
            </w:r>
          </w:p>
        </w:tc>
        <w:tc>
          <w:tcPr>
            <w:tcW w:w="1701" w:type="dxa"/>
            <w:tcBorders>
              <w:top w:val="nil"/>
              <w:left w:val="nil"/>
              <w:bottom w:val="single" w:sz="4" w:space="0" w:color="auto"/>
              <w:right w:val="single" w:sz="4" w:space="0" w:color="auto"/>
            </w:tcBorders>
            <w:vAlign w:val="center"/>
          </w:tcPr>
          <w:p w:rsidR="00783C4A" w:rsidRDefault="00A8000A">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27.28</w:t>
            </w:r>
          </w:p>
        </w:tc>
      </w:tr>
    </w:tbl>
    <w:p w:rsidR="00783C4A" w:rsidRDefault="00487E6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824" w:type="dxa"/>
        <w:tblInd w:w="-360" w:type="dxa"/>
        <w:tblLayout w:type="fixed"/>
        <w:tblLook w:val="04A0"/>
      </w:tblPr>
      <w:tblGrid>
        <w:gridCol w:w="8"/>
        <w:gridCol w:w="550"/>
        <w:gridCol w:w="477"/>
        <w:gridCol w:w="426"/>
        <w:gridCol w:w="581"/>
        <w:gridCol w:w="1828"/>
        <w:gridCol w:w="488"/>
        <w:gridCol w:w="221"/>
        <w:gridCol w:w="425"/>
        <w:gridCol w:w="709"/>
        <w:gridCol w:w="425"/>
        <w:gridCol w:w="567"/>
        <w:gridCol w:w="330"/>
        <w:gridCol w:w="379"/>
        <w:gridCol w:w="709"/>
        <w:gridCol w:w="425"/>
        <w:gridCol w:w="425"/>
        <w:gridCol w:w="426"/>
        <w:gridCol w:w="62"/>
        <w:gridCol w:w="363"/>
      </w:tblGrid>
      <w:tr w:rsidR="00783C4A" w:rsidTr="00487E68">
        <w:trPr>
          <w:gridBefore w:val="1"/>
          <w:gridAfter w:val="1"/>
          <w:wBefore w:w="8" w:type="dxa"/>
          <w:wAfter w:w="363" w:type="dxa"/>
          <w:trHeight w:val="375"/>
        </w:trPr>
        <w:tc>
          <w:tcPr>
            <w:tcW w:w="9453" w:type="dxa"/>
            <w:gridSpan w:val="18"/>
            <w:tcBorders>
              <w:top w:val="nil"/>
              <w:left w:val="nil"/>
              <w:bottom w:val="nil"/>
              <w:right w:val="nil"/>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783C4A" w:rsidTr="00487E68">
        <w:trPr>
          <w:gridBefore w:val="1"/>
          <w:gridAfter w:val="1"/>
          <w:wBefore w:w="8" w:type="dxa"/>
          <w:wAfter w:w="363" w:type="dxa"/>
          <w:trHeight w:val="405"/>
        </w:trPr>
        <w:tc>
          <w:tcPr>
            <w:tcW w:w="4350" w:type="dxa"/>
            <w:gridSpan w:val="6"/>
            <w:tcBorders>
              <w:top w:val="nil"/>
              <w:left w:val="nil"/>
              <w:bottom w:val="nil"/>
              <w:right w:val="nil"/>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新疆农业广播电视学校</w:t>
            </w:r>
          </w:p>
        </w:tc>
        <w:tc>
          <w:tcPr>
            <w:tcW w:w="1355" w:type="dxa"/>
            <w:gridSpan w:val="3"/>
            <w:tcBorders>
              <w:top w:val="nil"/>
              <w:left w:val="nil"/>
              <w:bottom w:val="nil"/>
              <w:right w:val="nil"/>
            </w:tcBorders>
            <w:vAlign w:val="center"/>
          </w:tcPr>
          <w:p w:rsidR="00783C4A" w:rsidRDefault="00783C4A">
            <w:pPr>
              <w:widowControl/>
              <w:jc w:val="left"/>
              <w:rPr>
                <w:rFonts w:ascii="仿宋_GB2312" w:eastAsia="仿宋_GB2312" w:hAnsi="宋体" w:cs="宋体"/>
                <w:color w:val="000000"/>
                <w:kern w:val="0"/>
                <w:sz w:val="24"/>
              </w:rPr>
            </w:pPr>
          </w:p>
        </w:tc>
        <w:tc>
          <w:tcPr>
            <w:tcW w:w="1322" w:type="dxa"/>
            <w:gridSpan w:val="3"/>
            <w:tcBorders>
              <w:top w:val="nil"/>
              <w:left w:val="nil"/>
              <w:bottom w:val="nil"/>
              <w:right w:val="nil"/>
            </w:tcBorders>
            <w:vAlign w:val="center"/>
          </w:tcPr>
          <w:p w:rsidR="00783C4A" w:rsidRDefault="00783C4A">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vAlign w:val="center"/>
          </w:tcPr>
          <w:p w:rsidR="00783C4A" w:rsidRDefault="00487E68">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83C4A"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461" w:type="dxa"/>
            <w:gridSpan w:val="4"/>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581"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828" w:type="dxa"/>
            <w:vMerge w:val="restart"/>
            <w:vAlign w:val="center"/>
          </w:tcPr>
          <w:p w:rsidR="00783C4A" w:rsidRDefault="00487E68">
            <w:pPr>
              <w:jc w:val="center"/>
              <w:rPr>
                <w:rFonts w:ascii="Calibri" w:hAnsi="Calibri"/>
                <w:sz w:val="24"/>
              </w:rPr>
            </w:pPr>
            <w:r>
              <w:rPr>
                <w:rFonts w:ascii="仿宋_GB2312" w:eastAsia="仿宋_GB2312" w:hAnsi="宋体" w:hint="eastAsia"/>
                <w:b/>
                <w:kern w:val="0"/>
                <w:sz w:val="24"/>
              </w:rPr>
              <w:t>项目名称</w:t>
            </w:r>
          </w:p>
        </w:tc>
        <w:tc>
          <w:tcPr>
            <w:tcW w:w="709" w:type="dxa"/>
            <w:gridSpan w:val="2"/>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25"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709"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425"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567"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709" w:type="dxa"/>
            <w:gridSpan w:val="2"/>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709"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425"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5"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6" w:type="dxa"/>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25" w:type="dxa"/>
            <w:gridSpan w:val="2"/>
            <w:vMerge w:val="restart"/>
            <w:vAlign w:val="center"/>
          </w:tcPr>
          <w:p w:rsidR="00783C4A" w:rsidRDefault="00487E6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8" w:type="dxa"/>
            <w:gridSpan w:val="2"/>
            <w:tcBorders>
              <w:bottom w:val="single" w:sz="4" w:space="0" w:color="auto"/>
            </w:tcBorders>
            <w:vAlign w:val="center"/>
          </w:tcPr>
          <w:p w:rsidR="00783C4A" w:rsidRDefault="00487E68">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77" w:type="dxa"/>
            <w:tcBorders>
              <w:bottom w:val="single" w:sz="4" w:space="0" w:color="auto"/>
            </w:tcBorders>
            <w:vAlign w:val="center"/>
          </w:tcPr>
          <w:p w:rsidR="00783C4A" w:rsidRDefault="00487E68">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26" w:type="dxa"/>
            <w:tcBorders>
              <w:bottom w:val="single" w:sz="4" w:space="0" w:color="auto"/>
            </w:tcBorders>
            <w:vAlign w:val="center"/>
          </w:tcPr>
          <w:p w:rsidR="00783C4A" w:rsidRDefault="00487E68">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581" w:type="dxa"/>
            <w:vMerge/>
            <w:tcBorders>
              <w:bottom w:val="single" w:sz="4" w:space="0" w:color="auto"/>
            </w:tcBorders>
            <w:vAlign w:val="center"/>
          </w:tcPr>
          <w:p w:rsidR="00783C4A" w:rsidRDefault="00783C4A">
            <w:pPr>
              <w:widowControl/>
              <w:jc w:val="left"/>
              <w:outlineLvl w:val="1"/>
              <w:rPr>
                <w:rFonts w:ascii="仿宋_GB2312" w:eastAsia="仿宋_GB2312" w:hAnsi="宋体"/>
                <w:b/>
                <w:kern w:val="0"/>
                <w:sz w:val="18"/>
                <w:szCs w:val="18"/>
              </w:rPr>
            </w:pPr>
          </w:p>
        </w:tc>
        <w:tc>
          <w:tcPr>
            <w:tcW w:w="1828"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709" w:type="dxa"/>
            <w:gridSpan w:val="2"/>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709"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567"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709" w:type="dxa"/>
            <w:gridSpan w:val="2"/>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709"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426" w:type="dxa"/>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c>
          <w:tcPr>
            <w:tcW w:w="425" w:type="dxa"/>
            <w:gridSpan w:val="2"/>
            <w:vMerge/>
            <w:tcBorders>
              <w:bottom w:val="single" w:sz="4" w:space="0" w:color="auto"/>
            </w:tcBorders>
          </w:tcPr>
          <w:p w:rsidR="00783C4A" w:rsidRDefault="00783C4A">
            <w:pPr>
              <w:widowControl/>
              <w:jc w:val="left"/>
              <w:outlineLvl w:val="1"/>
              <w:rPr>
                <w:rFonts w:ascii="仿宋_GB2312" w:eastAsia="仿宋_GB2312" w:hAnsi="宋体"/>
                <w:b/>
                <w:kern w:val="0"/>
                <w:sz w:val="18"/>
                <w:szCs w:val="18"/>
              </w:rPr>
            </w:pP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213</w:t>
            </w:r>
          </w:p>
        </w:tc>
        <w:tc>
          <w:tcPr>
            <w:tcW w:w="477" w:type="dxa"/>
            <w:vAlign w:val="center"/>
          </w:tcPr>
          <w:p w:rsidR="00783C4A" w:rsidRDefault="00783C4A" w:rsidP="00487E68">
            <w:pPr>
              <w:jc w:val="center"/>
              <w:rPr>
                <w:rFonts w:ascii="宋体" w:hAnsi="宋体" w:cs="宋体"/>
                <w:color w:val="000000"/>
                <w:kern w:val="0"/>
                <w:sz w:val="20"/>
                <w:szCs w:val="20"/>
              </w:rPr>
            </w:pPr>
          </w:p>
        </w:tc>
        <w:tc>
          <w:tcPr>
            <w:tcW w:w="426" w:type="dxa"/>
            <w:vAlign w:val="center"/>
          </w:tcPr>
          <w:p w:rsidR="00783C4A" w:rsidRDefault="00783C4A" w:rsidP="00487E68">
            <w:pPr>
              <w:jc w:val="center"/>
              <w:rPr>
                <w:rFonts w:ascii="宋体" w:hAnsi="宋体" w:cs="宋体"/>
                <w:color w:val="000000"/>
                <w:kern w:val="0"/>
                <w:sz w:val="20"/>
                <w:szCs w:val="20"/>
              </w:rPr>
            </w:pPr>
          </w:p>
        </w:tc>
        <w:tc>
          <w:tcPr>
            <w:tcW w:w="581" w:type="dxa"/>
            <w:vAlign w:val="center"/>
          </w:tcPr>
          <w:p w:rsidR="00783C4A" w:rsidRDefault="00487E68" w:rsidP="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农林</w:t>
            </w:r>
          </w:p>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支出</w:t>
            </w:r>
          </w:p>
        </w:tc>
        <w:tc>
          <w:tcPr>
            <w:tcW w:w="1828" w:type="dxa"/>
            <w:vAlign w:val="center"/>
          </w:tcPr>
          <w:p w:rsidR="00783C4A" w:rsidRDefault="00783C4A">
            <w:pPr>
              <w:widowControl/>
              <w:jc w:val="left"/>
              <w:textAlignment w:val="center"/>
              <w:rPr>
                <w:rFonts w:ascii="宋体" w:hAnsi="宋体" w:cs="宋体"/>
                <w:color w:val="000000"/>
                <w:kern w:val="0"/>
                <w:sz w:val="20"/>
                <w:szCs w:val="20"/>
              </w:rPr>
            </w:pPr>
          </w:p>
        </w:tc>
        <w:tc>
          <w:tcPr>
            <w:tcW w:w="709"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6"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558" w:type="dxa"/>
            <w:gridSpan w:val="2"/>
            <w:vAlign w:val="center"/>
          </w:tcPr>
          <w:p w:rsidR="00783C4A" w:rsidRDefault="00783C4A" w:rsidP="00487E68">
            <w:pPr>
              <w:jc w:val="center"/>
              <w:rPr>
                <w:rFonts w:ascii="宋体" w:hAnsi="宋体" w:cs="宋体"/>
                <w:color w:val="000000"/>
                <w:kern w:val="0"/>
                <w:sz w:val="20"/>
                <w:szCs w:val="20"/>
              </w:rPr>
            </w:pPr>
          </w:p>
        </w:tc>
        <w:tc>
          <w:tcPr>
            <w:tcW w:w="477" w:type="dxa"/>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426" w:type="dxa"/>
            <w:vAlign w:val="center"/>
          </w:tcPr>
          <w:p w:rsidR="00783C4A" w:rsidRDefault="00783C4A" w:rsidP="00487E68">
            <w:pPr>
              <w:jc w:val="center"/>
              <w:rPr>
                <w:rFonts w:ascii="宋体" w:hAnsi="宋体" w:cs="宋体"/>
                <w:color w:val="000000"/>
                <w:kern w:val="0"/>
                <w:sz w:val="20"/>
                <w:szCs w:val="20"/>
              </w:rPr>
            </w:pPr>
          </w:p>
        </w:tc>
        <w:tc>
          <w:tcPr>
            <w:tcW w:w="581" w:type="dxa"/>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农业</w:t>
            </w:r>
          </w:p>
        </w:tc>
        <w:tc>
          <w:tcPr>
            <w:tcW w:w="1828" w:type="dxa"/>
            <w:vAlign w:val="center"/>
          </w:tcPr>
          <w:p w:rsidR="00783C4A" w:rsidRDefault="00783C4A">
            <w:pPr>
              <w:widowControl/>
              <w:jc w:val="left"/>
              <w:textAlignment w:val="center"/>
              <w:rPr>
                <w:rFonts w:ascii="宋体" w:hAnsi="宋体" w:cs="宋体"/>
                <w:color w:val="000000"/>
                <w:kern w:val="0"/>
                <w:sz w:val="20"/>
                <w:szCs w:val="20"/>
              </w:rPr>
            </w:pPr>
          </w:p>
        </w:tc>
        <w:tc>
          <w:tcPr>
            <w:tcW w:w="709"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6"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213</w:t>
            </w:r>
          </w:p>
        </w:tc>
        <w:tc>
          <w:tcPr>
            <w:tcW w:w="477" w:type="dxa"/>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426" w:type="dxa"/>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99</w:t>
            </w:r>
          </w:p>
        </w:tc>
        <w:tc>
          <w:tcPr>
            <w:tcW w:w="581" w:type="dxa"/>
            <w:vAlign w:val="center"/>
          </w:tcPr>
          <w:p w:rsidR="00783C4A" w:rsidRDefault="00487E68" w:rsidP="00487E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其他农业农村支出</w:t>
            </w:r>
          </w:p>
        </w:tc>
        <w:tc>
          <w:tcPr>
            <w:tcW w:w="1828" w:type="dxa"/>
            <w:vAlign w:val="center"/>
          </w:tcPr>
          <w:p w:rsidR="00783C4A" w:rsidRDefault="00487E68">
            <w:pPr>
              <w:ind w:firstLineChars="200" w:firstLine="400"/>
              <w:rPr>
                <w:rFonts w:ascii="宋体" w:hAnsi="宋体" w:cs="宋体"/>
                <w:color w:val="000000"/>
                <w:kern w:val="0"/>
                <w:sz w:val="20"/>
                <w:szCs w:val="20"/>
              </w:rPr>
            </w:pPr>
            <w:r>
              <w:rPr>
                <w:rFonts w:ascii="宋体" w:hAnsi="宋体" w:cs="宋体" w:hint="eastAsia"/>
                <w:color w:val="000000"/>
                <w:kern w:val="0"/>
                <w:sz w:val="20"/>
                <w:szCs w:val="20"/>
              </w:rPr>
              <w:t>自治区农业生产发展资金（农民职业教育）</w:t>
            </w:r>
          </w:p>
        </w:tc>
        <w:tc>
          <w:tcPr>
            <w:tcW w:w="709" w:type="dxa"/>
            <w:gridSpan w:val="2"/>
            <w:vAlign w:val="center"/>
          </w:tcPr>
          <w:p w:rsidR="00783C4A" w:rsidRDefault="00487E68">
            <w:pPr>
              <w:widowControl/>
              <w:jc w:val="center"/>
              <w:outlineLvl w:val="1"/>
              <w:rPr>
                <w:rFonts w:ascii="仿宋_GB2312" w:eastAsia="仿宋_GB2312" w:hAnsi="宋体"/>
                <w:kern w:val="0"/>
                <w:sz w:val="32"/>
                <w:szCs w:val="32"/>
              </w:rPr>
            </w:pPr>
            <w:r>
              <w:rPr>
                <w:rFonts w:ascii="宋体" w:hAnsi="宋体" w:cs="宋体" w:hint="eastAsia"/>
                <w:color w:val="000000"/>
                <w:kern w:val="0"/>
                <w:sz w:val="18"/>
                <w:szCs w:val="18"/>
              </w:rPr>
              <w:t>60</w:t>
            </w: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59.05</w:t>
            </w: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567"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gridSpan w:val="2"/>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0.95</w:t>
            </w: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6"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gridSpan w:val="2"/>
            <w:vAlign w:val="center"/>
          </w:tcPr>
          <w:p w:rsidR="00783C4A" w:rsidRDefault="00783C4A">
            <w:pPr>
              <w:widowControl/>
              <w:jc w:val="center"/>
              <w:textAlignment w:val="center"/>
              <w:rPr>
                <w:rFonts w:ascii="宋体" w:hAnsi="宋体" w:cs="宋体"/>
                <w:color w:val="000000"/>
                <w:kern w:val="0"/>
                <w:sz w:val="18"/>
                <w:szCs w:val="18"/>
              </w:rPr>
            </w:pP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vAlign w:val="center"/>
          </w:tcPr>
          <w:p w:rsidR="00783C4A" w:rsidRDefault="00783C4A">
            <w:pPr>
              <w:widowControl/>
              <w:jc w:val="left"/>
              <w:textAlignment w:val="center"/>
              <w:rPr>
                <w:rFonts w:ascii="宋体" w:hAnsi="宋体" w:cs="宋体"/>
                <w:color w:val="000000"/>
                <w:kern w:val="0"/>
                <w:sz w:val="20"/>
                <w:szCs w:val="20"/>
              </w:rPr>
            </w:pPr>
          </w:p>
        </w:tc>
        <w:tc>
          <w:tcPr>
            <w:tcW w:w="477" w:type="dxa"/>
            <w:vAlign w:val="center"/>
          </w:tcPr>
          <w:p w:rsidR="00783C4A" w:rsidRDefault="00783C4A">
            <w:pPr>
              <w:widowControl/>
              <w:jc w:val="left"/>
              <w:textAlignment w:val="center"/>
              <w:rPr>
                <w:rFonts w:ascii="宋体" w:hAnsi="宋体" w:cs="宋体"/>
                <w:color w:val="000000"/>
                <w:kern w:val="0"/>
                <w:sz w:val="20"/>
                <w:szCs w:val="20"/>
              </w:rPr>
            </w:pPr>
          </w:p>
        </w:tc>
        <w:tc>
          <w:tcPr>
            <w:tcW w:w="426" w:type="dxa"/>
            <w:vAlign w:val="center"/>
          </w:tcPr>
          <w:p w:rsidR="00783C4A" w:rsidRDefault="00783C4A">
            <w:pPr>
              <w:widowControl/>
              <w:jc w:val="left"/>
              <w:textAlignment w:val="center"/>
              <w:rPr>
                <w:rFonts w:ascii="宋体" w:hAnsi="宋体" w:cs="宋体"/>
                <w:color w:val="000000"/>
                <w:kern w:val="0"/>
                <w:sz w:val="20"/>
                <w:szCs w:val="20"/>
              </w:rPr>
            </w:pPr>
          </w:p>
        </w:tc>
        <w:tc>
          <w:tcPr>
            <w:tcW w:w="581" w:type="dxa"/>
            <w:vAlign w:val="center"/>
          </w:tcPr>
          <w:p w:rsidR="00783C4A" w:rsidRDefault="00783C4A">
            <w:pPr>
              <w:ind w:firstLineChars="300" w:firstLine="600"/>
              <w:rPr>
                <w:rFonts w:ascii="宋体" w:hAnsi="宋体" w:cs="宋体"/>
                <w:color w:val="000000"/>
                <w:kern w:val="0"/>
                <w:sz w:val="20"/>
                <w:szCs w:val="20"/>
              </w:rPr>
            </w:pPr>
          </w:p>
        </w:tc>
        <w:tc>
          <w:tcPr>
            <w:tcW w:w="1828" w:type="dxa"/>
            <w:vAlign w:val="center"/>
          </w:tcPr>
          <w:p w:rsidR="00783C4A" w:rsidRDefault="00783C4A">
            <w:pPr>
              <w:ind w:firstLineChars="200" w:firstLine="400"/>
              <w:rPr>
                <w:rFonts w:ascii="宋体" w:hAnsi="宋体" w:cs="宋体"/>
                <w:color w:val="000000"/>
                <w:kern w:val="0"/>
                <w:sz w:val="20"/>
                <w:szCs w:val="20"/>
              </w:rPr>
            </w:pPr>
          </w:p>
        </w:tc>
        <w:tc>
          <w:tcPr>
            <w:tcW w:w="709" w:type="dxa"/>
            <w:gridSpan w:val="2"/>
            <w:vAlign w:val="center"/>
          </w:tcPr>
          <w:p w:rsidR="00783C4A" w:rsidRDefault="00783C4A">
            <w:pPr>
              <w:widowControl/>
              <w:jc w:val="right"/>
              <w:textAlignment w:val="center"/>
              <w:rPr>
                <w:rFonts w:ascii="宋体" w:hAnsi="宋体" w:cs="宋体"/>
                <w:color w:val="000000"/>
                <w:kern w:val="0"/>
                <w:sz w:val="20"/>
                <w:szCs w:val="20"/>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567"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gridSpan w:val="2"/>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6"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gridSpan w:val="2"/>
            <w:vAlign w:val="center"/>
          </w:tcPr>
          <w:p w:rsidR="00783C4A" w:rsidRDefault="00783C4A">
            <w:pPr>
              <w:widowControl/>
              <w:jc w:val="center"/>
              <w:textAlignment w:val="center"/>
              <w:rPr>
                <w:rFonts w:ascii="宋体" w:hAnsi="宋体" w:cs="宋体"/>
                <w:color w:val="000000"/>
                <w:kern w:val="0"/>
                <w:sz w:val="18"/>
                <w:szCs w:val="18"/>
              </w:rPr>
            </w:pP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vAlign w:val="center"/>
          </w:tcPr>
          <w:p w:rsidR="00783C4A" w:rsidRDefault="00783C4A">
            <w:pPr>
              <w:widowControl/>
              <w:jc w:val="left"/>
              <w:textAlignment w:val="center"/>
              <w:rPr>
                <w:rFonts w:ascii="宋体" w:hAnsi="宋体" w:cs="宋体"/>
                <w:color w:val="000000"/>
                <w:kern w:val="0"/>
                <w:sz w:val="20"/>
                <w:szCs w:val="20"/>
              </w:rPr>
            </w:pPr>
          </w:p>
        </w:tc>
        <w:tc>
          <w:tcPr>
            <w:tcW w:w="477" w:type="dxa"/>
            <w:vAlign w:val="center"/>
          </w:tcPr>
          <w:p w:rsidR="00783C4A" w:rsidRDefault="00783C4A">
            <w:pPr>
              <w:widowControl/>
              <w:jc w:val="left"/>
              <w:textAlignment w:val="center"/>
              <w:rPr>
                <w:rFonts w:ascii="宋体" w:hAnsi="宋体" w:cs="宋体"/>
                <w:color w:val="000000"/>
                <w:kern w:val="0"/>
                <w:sz w:val="20"/>
                <w:szCs w:val="20"/>
              </w:rPr>
            </w:pPr>
          </w:p>
        </w:tc>
        <w:tc>
          <w:tcPr>
            <w:tcW w:w="426" w:type="dxa"/>
            <w:vAlign w:val="center"/>
          </w:tcPr>
          <w:p w:rsidR="00783C4A" w:rsidRDefault="00783C4A">
            <w:pPr>
              <w:widowControl/>
              <w:jc w:val="left"/>
              <w:textAlignment w:val="center"/>
              <w:rPr>
                <w:rFonts w:ascii="宋体" w:hAnsi="宋体" w:cs="宋体"/>
                <w:color w:val="000000"/>
                <w:kern w:val="0"/>
                <w:sz w:val="20"/>
                <w:szCs w:val="20"/>
              </w:rPr>
            </w:pPr>
          </w:p>
        </w:tc>
        <w:tc>
          <w:tcPr>
            <w:tcW w:w="581" w:type="dxa"/>
            <w:vAlign w:val="center"/>
          </w:tcPr>
          <w:p w:rsidR="00783C4A" w:rsidRDefault="00783C4A">
            <w:pPr>
              <w:ind w:firstLineChars="300" w:firstLine="600"/>
              <w:rPr>
                <w:rFonts w:ascii="宋体" w:hAnsi="宋体" w:cs="宋体"/>
                <w:color w:val="000000"/>
                <w:kern w:val="0"/>
                <w:sz w:val="20"/>
                <w:szCs w:val="20"/>
              </w:rPr>
            </w:pPr>
          </w:p>
        </w:tc>
        <w:tc>
          <w:tcPr>
            <w:tcW w:w="1828" w:type="dxa"/>
            <w:vAlign w:val="center"/>
          </w:tcPr>
          <w:p w:rsidR="00783C4A" w:rsidRDefault="00783C4A">
            <w:pPr>
              <w:ind w:firstLineChars="200" w:firstLine="400"/>
              <w:rPr>
                <w:rFonts w:ascii="宋体" w:hAnsi="宋体" w:cs="宋体"/>
                <w:color w:val="000000"/>
                <w:kern w:val="0"/>
                <w:sz w:val="20"/>
                <w:szCs w:val="20"/>
              </w:rPr>
            </w:pPr>
          </w:p>
        </w:tc>
        <w:tc>
          <w:tcPr>
            <w:tcW w:w="709" w:type="dxa"/>
            <w:gridSpan w:val="2"/>
            <w:vAlign w:val="center"/>
          </w:tcPr>
          <w:p w:rsidR="00783C4A" w:rsidRDefault="00783C4A">
            <w:pPr>
              <w:widowControl/>
              <w:jc w:val="right"/>
              <w:textAlignment w:val="center"/>
              <w:rPr>
                <w:rFonts w:ascii="宋体" w:hAnsi="宋体" w:cs="宋体"/>
                <w:color w:val="000000"/>
                <w:kern w:val="0"/>
                <w:sz w:val="20"/>
                <w:szCs w:val="20"/>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567"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gridSpan w:val="2"/>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6"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gridSpan w:val="2"/>
            <w:vAlign w:val="center"/>
          </w:tcPr>
          <w:p w:rsidR="00783C4A" w:rsidRDefault="00783C4A">
            <w:pPr>
              <w:widowControl/>
              <w:jc w:val="center"/>
              <w:textAlignment w:val="center"/>
              <w:rPr>
                <w:rFonts w:ascii="宋体" w:hAnsi="宋体" w:cs="宋体"/>
                <w:color w:val="000000"/>
                <w:kern w:val="0"/>
                <w:sz w:val="18"/>
                <w:szCs w:val="18"/>
              </w:rPr>
            </w:pP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vAlign w:val="center"/>
          </w:tcPr>
          <w:p w:rsidR="00783C4A" w:rsidRDefault="00783C4A">
            <w:pPr>
              <w:widowControl/>
              <w:jc w:val="left"/>
              <w:textAlignment w:val="center"/>
              <w:rPr>
                <w:rFonts w:ascii="宋体" w:hAnsi="宋体" w:cs="宋体"/>
                <w:color w:val="000000"/>
                <w:kern w:val="0"/>
                <w:sz w:val="20"/>
                <w:szCs w:val="20"/>
              </w:rPr>
            </w:pPr>
          </w:p>
        </w:tc>
        <w:tc>
          <w:tcPr>
            <w:tcW w:w="477" w:type="dxa"/>
            <w:vAlign w:val="center"/>
          </w:tcPr>
          <w:p w:rsidR="00783C4A" w:rsidRDefault="00783C4A">
            <w:pPr>
              <w:widowControl/>
              <w:jc w:val="left"/>
              <w:textAlignment w:val="center"/>
              <w:rPr>
                <w:rFonts w:ascii="宋体" w:hAnsi="宋体" w:cs="宋体"/>
                <w:color w:val="000000"/>
                <w:kern w:val="0"/>
                <w:sz w:val="20"/>
                <w:szCs w:val="20"/>
              </w:rPr>
            </w:pPr>
          </w:p>
        </w:tc>
        <w:tc>
          <w:tcPr>
            <w:tcW w:w="426" w:type="dxa"/>
            <w:vAlign w:val="center"/>
          </w:tcPr>
          <w:p w:rsidR="00783C4A" w:rsidRDefault="00783C4A">
            <w:pPr>
              <w:widowControl/>
              <w:jc w:val="left"/>
              <w:textAlignment w:val="center"/>
              <w:rPr>
                <w:rFonts w:ascii="宋体" w:hAnsi="宋体" w:cs="宋体"/>
                <w:color w:val="000000"/>
                <w:kern w:val="0"/>
                <w:sz w:val="20"/>
                <w:szCs w:val="20"/>
              </w:rPr>
            </w:pPr>
          </w:p>
        </w:tc>
        <w:tc>
          <w:tcPr>
            <w:tcW w:w="581" w:type="dxa"/>
            <w:vAlign w:val="center"/>
          </w:tcPr>
          <w:p w:rsidR="00783C4A" w:rsidRDefault="00783C4A">
            <w:pPr>
              <w:ind w:firstLineChars="200" w:firstLine="400"/>
              <w:rPr>
                <w:rFonts w:ascii="宋体" w:hAnsi="宋体" w:cs="宋体"/>
                <w:color w:val="000000"/>
                <w:kern w:val="0"/>
                <w:sz w:val="20"/>
                <w:szCs w:val="20"/>
              </w:rPr>
            </w:pPr>
          </w:p>
        </w:tc>
        <w:tc>
          <w:tcPr>
            <w:tcW w:w="1828" w:type="dxa"/>
            <w:vAlign w:val="center"/>
          </w:tcPr>
          <w:p w:rsidR="00783C4A" w:rsidRDefault="00783C4A">
            <w:pPr>
              <w:ind w:firstLineChars="200" w:firstLine="400"/>
              <w:rPr>
                <w:rFonts w:ascii="宋体" w:hAnsi="宋体" w:cs="宋体"/>
                <w:color w:val="000000"/>
                <w:kern w:val="0"/>
                <w:sz w:val="20"/>
                <w:szCs w:val="20"/>
              </w:rPr>
            </w:pPr>
          </w:p>
        </w:tc>
        <w:tc>
          <w:tcPr>
            <w:tcW w:w="709" w:type="dxa"/>
            <w:gridSpan w:val="2"/>
            <w:vAlign w:val="center"/>
          </w:tcPr>
          <w:p w:rsidR="00783C4A" w:rsidRDefault="00783C4A">
            <w:pPr>
              <w:widowControl/>
              <w:jc w:val="right"/>
              <w:textAlignment w:val="center"/>
              <w:rPr>
                <w:rFonts w:ascii="宋体" w:hAnsi="宋体" w:cs="宋体"/>
                <w:color w:val="000000"/>
                <w:kern w:val="0"/>
                <w:sz w:val="20"/>
                <w:szCs w:val="20"/>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783C4A">
            <w:pPr>
              <w:widowControl/>
              <w:jc w:val="center"/>
              <w:textAlignment w:val="center"/>
              <w:rPr>
                <w:rFonts w:ascii="宋体" w:hAnsi="宋体" w:cs="宋体"/>
                <w:color w:val="000000"/>
                <w:sz w:val="22"/>
                <w:szCs w:val="22"/>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567"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gridSpan w:val="2"/>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6"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gridSpan w:val="2"/>
            <w:vAlign w:val="center"/>
          </w:tcPr>
          <w:p w:rsidR="00783C4A" w:rsidRDefault="00783C4A">
            <w:pPr>
              <w:widowControl/>
              <w:jc w:val="center"/>
              <w:textAlignment w:val="center"/>
              <w:rPr>
                <w:rFonts w:ascii="宋体" w:hAnsi="宋体" w:cs="宋体"/>
                <w:color w:val="000000"/>
                <w:kern w:val="0"/>
                <w:sz w:val="18"/>
                <w:szCs w:val="18"/>
              </w:rPr>
            </w:pPr>
          </w:p>
        </w:tc>
      </w:tr>
      <w:tr w:rsidR="00487E68" w:rsidTr="00487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77"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6"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81" w:type="dxa"/>
          </w:tcPr>
          <w:p w:rsidR="00783C4A" w:rsidRDefault="00487E6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828" w:type="dxa"/>
            <w:vAlign w:val="center"/>
          </w:tcPr>
          <w:p w:rsidR="00783C4A" w:rsidRDefault="00487E68">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09" w:type="dxa"/>
            <w:gridSpan w:val="2"/>
            <w:vAlign w:val="center"/>
          </w:tcPr>
          <w:p w:rsidR="00783C4A" w:rsidRDefault="00487E68">
            <w:pPr>
              <w:widowControl/>
              <w:jc w:val="center"/>
              <w:outlineLvl w:val="1"/>
              <w:rPr>
                <w:rFonts w:ascii="仿宋_GB2312" w:eastAsia="仿宋_GB2312" w:hAnsi="宋体"/>
                <w:kern w:val="0"/>
                <w:szCs w:val="21"/>
              </w:rPr>
            </w:pPr>
            <w:r>
              <w:rPr>
                <w:rFonts w:ascii="仿宋_GB2312" w:eastAsia="仿宋_GB2312" w:hAnsi="宋体" w:hint="eastAsia"/>
                <w:kern w:val="0"/>
                <w:szCs w:val="21"/>
              </w:rPr>
              <w:t>60</w:t>
            </w: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59.05</w:t>
            </w: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567" w:type="dxa"/>
            <w:vAlign w:val="center"/>
          </w:tcPr>
          <w:p w:rsidR="00783C4A" w:rsidRDefault="00783C4A">
            <w:pPr>
              <w:widowControl/>
              <w:jc w:val="center"/>
              <w:textAlignment w:val="center"/>
              <w:rPr>
                <w:rFonts w:ascii="宋体" w:hAnsi="宋体" w:cs="宋体"/>
                <w:color w:val="000000"/>
                <w:kern w:val="0"/>
                <w:sz w:val="18"/>
                <w:szCs w:val="18"/>
              </w:rPr>
            </w:pPr>
          </w:p>
        </w:tc>
        <w:tc>
          <w:tcPr>
            <w:tcW w:w="709" w:type="dxa"/>
            <w:gridSpan w:val="2"/>
            <w:vAlign w:val="center"/>
          </w:tcPr>
          <w:p w:rsidR="00783C4A" w:rsidRDefault="00783C4A">
            <w:pPr>
              <w:widowControl/>
              <w:jc w:val="center"/>
              <w:textAlignment w:val="center"/>
              <w:rPr>
                <w:rFonts w:ascii="宋体" w:hAnsi="宋体" w:cs="宋体"/>
                <w:color w:val="000000"/>
                <w:kern w:val="0"/>
                <w:sz w:val="18"/>
                <w:szCs w:val="18"/>
              </w:rPr>
            </w:pPr>
          </w:p>
        </w:tc>
        <w:tc>
          <w:tcPr>
            <w:tcW w:w="709" w:type="dxa"/>
            <w:vAlign w:val="center"/>
          </w:tcPr>
          <w:p w:rsidR="00783C4A" w:rsidRDefault="00487E6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0.95</w:t>
            </w: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vAlign w:val="center"/>
          </w:tcPr>
          <w:p w:rsidR="00783C4A" w:rsidRDefault="00783C4A">
            <w:pPr>
              <w:widowControl/>
              <w:jc w:val="center"/>
              <w:textAlignment w:val="center"/>
              <w:rPr>
                <w:rFonts w:ascii="宋体" w:hAnsi="宋体" w:cs="宋体"/>
                <w:color w:val="000000"/>
                <w:kern w:val="0"/>
                <w:sz w:val="18"/>
                <w:szCs w:val="18"/>
              </w:rPr>
            </w:pPr>
          </w:p>
        </w:tc>
        <w:tc>
          <w:tcPr>
            <w:tcW w:w="426" w:type="dxa"/>
            <w:vAlign w:val="center"/>
          </w:tcPr>
          <w:p w:rsidR="00783C4A" w:rsidRDefault="00783C4A">
            <w:pPr>
              <w:widowControl/>
              <w:jc w:val="center"/>
              <w:textAlignment w:val="center"/>
              <w:rPr>
                <w:rFonts w:ascii="宋体" w:hAnsi="宋体" w:cs="宋体"/>
                <w:color w:val="000000"/>
                <w:kern w:val="0"/>
                <w:sz w:val="18"/>
                <w:szCs w:val="18"/>
              </w:rPr>
            </w:pPr>
          </w:p>
        </w:tc>
        <w:tc>
          <w:tcPr>
            <w:tcW w:w="425" w:type="dxa"/>
            <w:gridSpan w:val="2"/>
            <w:vAlign w:val="center"/>
          </w:tcPr>
          <w:p w:rsidR="00783C4A" w:rsidRDefault="00783C4A">
            <w:pPr>
              <w:widowControl/>
              <w:jc w:val="center"/>
              <w:textAlignment w:val="center"/>
              <w:rPr>
                <w:rFonts w:ascii="宋体" w:hAnsi="宋体" w:cs="宋体"/>
                <w:color w:val="000000"/>
                <w:kern w:val="0"/>
                <w:sz w:val="18"/>
                <w:szCs w:val="18"/>
              </w:rPr>
            </w:pPr>
          </w:p>
        </w:tc>
      </w:tr>
    </w:tbl>
    <w:p w:rsidR="00783C4A" w:rsidRDefault="00487E6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783C4A">
      <w:pPr>
        <w:widowControl/>
        <w:jc w:val="left"/>
        <w:outlineLvl w:val="1"/>
        <w:rPr>
          <w:rFonts w:ascii="仿宋_GB2312" w:eastAsia="仿宋_GB2312" w:hAnsi="宋体"/>
          <w:b/>
          <w:kern w:val="0"/>
          <w:sz w:val="32"/>
          <w:szCs w:val="32"/>
        </w:rPr>
      </w:pP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783C4A" w:rsidRDefault="00783C4A">
      <w:pPr>
        <w:widowControl/>
        <w:jc w:val="left"/>
        <w:outlineLvl w:val="1"/>
        <w:rPr>
          <w:rFonts w:ascii="仿宋_GB2312" w:eastAsia="仿宋_GB2312" w:hAnsi="宋体"/>
          <w:b/>
          <w:kern w:val="0"/>
          <w:sz w:val="32"/>
          <w:szCs w:val="32"/>
        </w:rPr>
      </w:pPr>
    </w:p>
    <w:p w:rsidR="00783C4A" w:rsidRDefault="00487E6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783C4A" w:rsidRDefault="00783C4A">
      <w:pPr>
        <w:widowControl/>
        <w:jc w:val="center"/>
        <w:outlineLvl w:val="1"/>
        <w:rPr>
          <w:rFonts w:ascii="仿宋_GB2312" w:eastAsia="仿宋_GB2312" w:hAnsi="宋体"/>
          <w:b/>
          <w:kern w:val="0"/>
          <w:sz w:val="32"/>
          <w:szCs w:val="32"/>
        </w:rPr>
      </w:pPr>
    </w:p>
    <w:p w:rsidR="00783C4A" w:rsidRDefault="00487E68">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编制单位：新疆农业广播电视学校                          单位：万元</w:t>
      </w:r>
    </w:p>
    <w:tbl>
      <w:tblPr>
        <w:tblW w:w="9240" w:type="dxa"/>
        <w:tblInd w:w="-173" w:type="dxa"/>
        <w:tblLayout w:type="fixed"/>
        <w:tblLook w:val="04A0"/>
      </w:tblPr>
      <w:tblGrid>
        <w:gridCol w:w="1575"/>
        <w:gridCol w:w="1417"/>
        <w:gridCol w:w="1559"/>
        <w:gridCol w:w="1418"/>
        <w:gridCol w:w="1559"/>
        <w:gridCol w:w="1712"/>
      </w:tblGrid>
      <w:tr w:rsidR="00783C4A">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783C4A">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783C4A" w:rsidRDefault="00783C4A">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83C4A" w:rsidRDefault="00783C4A">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783C4A" w:rsidRDefault="00783C4A">
            <w:pPr>
              <w:widowControl/>
              <w:jc w:val="left"/>
              <w:rPr>
                <w:rFonts w:ascii="宋体" w:hAnsi="宋体" w:cs="宋体"/>
                <w:b/>
                <w:bCs/>
                <w:color w:val="000000"/>
                <w:kern w:val="0"/>
                <w:sz w:val="22"/>
                <w:szCs w:val="22"/>
              </w:rPr>
            </w:pPr>
          </w:p>
        </w:tc>
      </w:tr>
      <w:tr w:rsidR="00783C4A" w:rsidTr="00487E68">
        <w:trPr>
          <w:trHeight w:val="592"/>
        </w:trPr>
        <w:tc>
          <w:tcPr>
            <w:tcW w:w="157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仿宋_GB2312" w:eastAsia="仿宋_GB2312" w:hAnsi="宋体" w:cs="宋体" w:hint="eastAsia"/>
                <w:color w:val="000000"/>
                <w:kern w:val="0"/>
                <w:sz w:val="22"/>
                <w:szCs w:val="22"/>
              </w:rPr>
              <w:t xml:space="preserve">　</w:t>
            </w:r>
            <w:r>
              <w:rPr>
                <w:rFonts w:ascii="仿宋_GB2312" w:eastAsia="仿宋_GB2312" w:hAnsi="宋体" w:hint="eastAsia"/>
                <w:kern w:val="0"/>
                <w:sz w:val="24"/>
              </w:rPr>
              <w:t>“三公”经费支出合计数</w:t>
            </w:r>
          </w:p>
        </w:tc>
        <w:tc>
          <w:tcPr>
            <w:tcW w:w="1417" w:type="dxa"/>
            <w:tcBorders>
              <w:top w:val="nil"/>
              <w:left w:val="nil"/>
              <w:bottom w:val="single" w:sz="4" w:space="0" w:color="auto"/>
              <w:right w:val="single" w:sz="4" w:space="0" w:color="auto"/>
            </w:tcBorders>
            <w:vAlign w:val="center"/>
          </w:tcPr>
          <w:p w:rsidR="00783C4A" w:rsidRDefault="00487E68" w:rsidP="00487E68">
            <w:pPr>
              <w:widowControl/>
              <w:jc w:val="center"/>
              <w:rPr>
                <w:rFonts w:ascii="宋体" w:hAnsi="宋体" w:cs="宋体"/>
                <w:color w:val="000000"/>
                <w:kern w:val="0"/>
                <w:sz w:val="24"/>
              </w:rPr>
            </w:pPr>
            <w:r>
              <w:rPr>
                <w:rFonts w:ascii="宋体" w:hAnsi="宋体" w:cs="宋体" w:hint="eastAsia"/>
                <w:color w:val="000000"/>
                <w:kern w:val="0"/>
                <w:sz w:val="24"/>
              </w:rPr>
              <w:t>0</w:t>
            </w:r>
          </w:p>
        </w:tc>
        <w:tc>
          <w:tcPr>
            <w:tcW w:w="1559" w:type="dxa"/>
            <w:tcBorders>
              <w:top w:val="nil"/>
              <w:left w:val="nil"/>
              <w:bottom w:val="single" w:sz="4" w:space="0" w:color="auto"/>
              <w:right w:val="single" w:sz="4" w:space="0" w:color="auto"/>
            </w:tcBorders>
            <w:vAlign w:val="center"/>
          </w:tcPr>
          <w:p w:rsidR="00783C4A" w:rsidRDefault="00487E68" w:rsidP="00487E68">
            <w:pPr>
              <w:widowControl/>
              <w:jc w:val="center"/>
              <w:rPr>
                <w:rFonts w:ascii="宋体" w:hAnsi="宋体" w:cs="宋体"/>
                <w:color w:val="000000"/>
                <w:kern w:val="0"/>
                <w:sz w:val="24"/>
              </w:rPr>
            </w:pPr>
            <w:r>
              <w:rPr>
                <w:rFonts w:ascii="宋体" w:hAnsi="宋体" w:cs="宋体" w:hint="eastAsia"/>
                <w:color w:val="000000"/>
                <w:kern w:val="0"/>
                <w:sz w:val="24"/>
              </w:rPr>
              <w:t>2.85</w:t>
            </w:r>
          </w:p>
        </w:tc>
        <w:tc>
          <w:tcPr>
            <w:tcW w:w="1418" w:type="dxa"/>
            <w:tcBorders>
              <w:top w:val="nil"/>
              <w:left w:val="nil"/>
              <w:bottom w:val="single" w:sz="4" w:space="0" w:color="auto"/>
              <w:right w:val="single" w:sz="4" w:space="0" w:color="auto"/>
            </w:tcBorders>
            <w:vAlign w:val="center"/>
          </w:tcPr>
          <w:p w:rsidR="00783C4A" w:rsidRDefault="00487E68" w:rsidP="00487E68">
            <w:pPr>
              <w:widowControl/>
              <w:jc w:val="center"/>
              <w:rPr>
                <w:rFonts w:ascii="宋体" w:hAnsi="宋体" w:cs="宋体"/>
                <w:color w:val="000000"/>
                <w:kern w:val="0"/>
                <w:sz w:val="24"/>
              </w:rPr>
            </w:pPr>
            <w:r>
              <w:rPr>
                <w:rFonts w:ascii="宋体" w:hAnsi="宋体" w:cs="宋体" w:hint="eastAsia"/>
                <w:color w:val="000000"/>
                <w:kern w:val="0"/>
                <w:sz w:val="24"/>
              </w:rPr>
              <w:t>0</w:t>
            </w:r>
          </w:p>
        </w:tc>
        <w:tc>
          <w:tcPr>
            <w:tcW w:w="1559" w:type="dxa"/>
            <w:tcBorders>
              <w:top w:val="nil"/>
              <w:left w:val="nil"/>
              <w:bottom w:val="single" w:sz="4" w:space="0" w:color="auto"/>
              <w:right w:val="single" w:sz="4" w:space="0" w:color="auto"/>
            </w:tcBorders>
            <w:vAlign w:val="center"/>
          </w:tcPr>
          <w:p w:rsidR="00783C4A" w:rsidRDefault="00487E68" w:rsidP="00487E68">
            <w:pPr>
              <w:widowControl/>
              <w:jc w:val="center"/>
              <w:rPr>
                <w:rFonts w:ascii="宋体" w:hAnsi="宋体" w:cs="宋体"/>
                <w:color w:val="000000"/>
                <w:kern w:val="0"/>
                <w:sz w:val="24"/>
              </w:rPr>
            </w:pPr>
            <w:r>
              <w:rPr>
                <w:rFonts w:ascii="宋体" w:hAnsi="宋体" w:cs="宋体" w:hint="eastAsia"/>
                <w:color w:val="000000"/>
                <w:kern w:val="0"/>
                <w:sz w:val="24"/>
              </w:rPr>
              <w:t>2.85</w:t>
            </w:r>
          </w:p>
        </w:tc>
        <w:tc>
          <w:tcPr>
            <w:tcW w:w="1712" w:type="dxa"/>
            <w:tcBorders>
              <w:top w:val="nil"/>
              <w:left w:val="nil"/>
              <w:bottom w:val="single" w:sz="4" w:space="0" w:color="auto"/>
              <w:right w:val="single" w:sz="4" w:space="0" w:color="auto"/>
            </w:tcBorders>
            <w:vAlign w:val="center"/>
          </w:tcPr>
          <w:p w:rsidR="00783C4A" w:rsidRDefault="00487E68" w:rsidP="00487E68">
            <w:pPr>
              <w:widowControl/>
              <w:jc w:val="center"/>
              <w:rPr>
                <w:rFonts w:ascii="宋体" w:hAnsi="宋体" w:cs="宋体"/>
                <w:color w:val="000000"/>
                <w:kern w:val="0"/>
                <w:sz w:val="24"/>
              </w:rPr>
            </w:pPr>
            <w:r>
              <w:rPr>
                <w:rFonts w:ascii="宋体" w:hAnsi="宋体" w:cs="宋体" w:hint="eastAsia"/>
                <w:color w:val="000000"/>
                <w:kern w:val="0"/>
                <w:sz w:val="24"/>
              </w:rPr>
              <w:t>0</w:t>
            </w:r>
          </w:p>
        </w:tc>
      </w:tr>
      <w:tr w:rsidR="00783C4A">
        <w:trPr>
          <w:trHeight w:val="558"/>
        </w:trPr>
        <w:tc>
          <w:tcPr>
            <w:tcW w:w="157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83C4A">
        <w:trPr>
          <w:trHeight w:val="555"/>
        </w:trPr>
        <w:tc>
          <w:tcPr>
            <w:tcW w:w="157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83C4A">
        <w:trPr>
          <w:trHeight w:val="563"/>
        </w:trPr>
        <w:tc>
          <w:tcPr>
            <w:tcW w:w="157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83C4A">
        <w:trPr>
          <w:trHeight w:val="583"/>
        </w:trPr>
        <w:tc>
          <w:tcPr>
            <w:tcW w:w="157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783C4A" w:rsidRDefault="00487E68">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783C4A">
      <w:pPr>
        <w:widowControl/>
        <w:outlineLvl w:val="1"/>
        <w:rPr>
          <w:rFonts w:ascii="仿宋_GB2312" w:eastAsia="仿宋_GB2312" w:hAnsi="宋体"/>
          <w:kern w:val="0"/>
          <w:sz w:val="32"/>
          <w:szCs w:val="32"/>
        </w:rPr>
      </w:pPr>
    </w:p>
    <w:p w:rsidR="00783C4A" w:rsidRDefault="00487E6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783C4A" w:rsidRDefault="00487E6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783C4A" w:rsidRDefault="00487E68">
      <w:pPr>
        <w:widowControl/>
        <w:outlineLvl w:val="1"/>
        <w:rPr>
          <w:rFonts w:ascii="仿宋_GB2312" w:eastAsia="仿宋_GB2312" w:hAnsi="宋体"/>
          <w:kern w:val="0"/>
          <w:sz w:val="24"/>
        </w:rPr>
      </w:pPr>
      <w:r>
        <w:rPr>
          <w:rFonts w:ascii="仿宋_GB2312" w:eastAsia="仿宋_GB2312" w:hAnsi="宋体" w:hint="eastAsia"/>
          <w:kern w:val="0"/>
          <w:sz w:val="24"/>
        </w:rPr>
        <w:t>编制单位：新疆农业广播电视学校                             单位：万元</w:t>
      </w:r>
    </w:p>
    <w:tbl>
      <w:tblPr>
        <w:tblW w:w="9214" w:type="dxa"/>
        <w:tblInd w:w="-34" w:type="dxa"/>
        <w:tblLayout w:type="fixed"/>
        <w:tblLook w:val="04A0"/>
      </w:tblPr>
      <w:tblGrid>
        <w:gridCol w:w="585"/>
        <w:gridCol w:w="457"/>
        <w:gridCol w:w="457"/>
        <w:gridCol w:w="2896"/>
        <w:gridCol w:w="1559"/>
        <w:gridCol w:w="1701"/>
        <w:gridCol w:w="1559"/>
      </w:tblGrid>
      <w:tr w:rsidR="00783C4A">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83C4A">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83C4A">
        <w:trPr>
          <w:trHeight w:val="315"/>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83C4A" w:rsidRDefault="00783C4A">
            <w:pPr>
              <w:widowControl/>
              <w:jc w:val="left"/>
              <w:rPr>
                <w:rFonts w:ascii="仿宋_GB2312" w:eastAsia="仿宋_GB2312" w:hAnsi="宋体" w:cs="宋体"/>
                <w:b/>
                <w:bCs/>
                <w:color w:val="000000"/>
                <w:kern w:val="0"/>
                <w:sz w:val="24"/>
              </w:rPr>
            </w:pP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83C4A">
        <w:trPr>
          <w:trHeight w:val="510"/>
        </w:trPr>
        <w:tc>
          <w:tcPr>
            <w:tcW w:w="585" w:type="dxa"/>
            <w:tcBorders>
              <w:top w:val="nil"/>
              <w:left w:val="single" w:sz="4" w:space="0" w:color="auto"/>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783C4A" w:rsidRDefault="00487E6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783C4A" w:rsidRDefault="00487E6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83C4A" w:rsidRDefault="00487E6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783C4A" w:rsidRDefault="00487E68">
      <w:pPr>
        <w:widowControl/>
        <w:spacing w:line="520" w:lineRule="exact"/>
        <w:outlineLvl w:val="1"/>
        <w:rPr>
          <w:rFonts w:ascii="仿宋_GB2312" w:eastAsia="仿宋_GB2312" w:hAnsi="宋体"/>
          <w:b/>
          <w:kern w:val="0"/>
          <w:sz w:val="28"/>
          <w:szCs w:val="32"/>
        </w:rPr>
      </w:pPr>
      <w:r>
        <w:rPr>
          <w:rFonts w:ascii="仿宋_GB2312" w:eastAsia="仿宋_GB2312" w:hAnsi="宋体" w:hint="eastAsia"/>
          <w:b/>
          <w:kern w:val="0"/>
          <w:sz w:val="28"/>
          <w:szCs w:val="32"/>
        </w:rPr>
        <w:t>备注：</w:t>
      </w:r>
    </w:p>
    <w:p w:rsidR="00783C4A" w:rsidRDefault="00487E68">
      <w:pPr>
        <w:widowControl/>
        <w:spacing w:line="600" w:lineRule="exact"/>
        <w:ind w:firstLineChars="200" w:firstLine="640"/>
        <w:outlineLvl w:val="1"/>
        <w:rPr>
          <w:rFonts w:ascii="仿宋_GB2312" w:eastAsia="仿宋_GB2312" w:hAnsi="宋体"/>
          <w:b/>
          <w:kern w:val="0"/>
          <w:sz w:val="32"/>
          <w:szCs w:val="32"/>
        </w:rPr>
        <w:sectPr w:rsidR="00783C4A">
          <w:footerReference w:type="even" r:id="rId9"/>
          <w:footerReference w:type="default" r:id="rId10"/>
          <w:pgSz w:w="11906" w:h="16838"/>
          <w:pgMar w:top="1701" w:right="1418" w:bottom="1701" w:left="1588" w:header="851" w:footer="992" w:gutter="0"/>
          <w:pgNumType w:fmt="numberInDash"/>
          <w:cols w:space="720"/>
          <w:docGrid w:linePitch="312"/>
        </w:sectPr>
      </w:pPr>
      <w:r>
        <w:rPr>
          <w:rFonts w:ascii="仿宋_GB2312" w:eastAsia="仿宋_GB2312" w:hAnsi="宋体" w:hint="eastAsia"/>
          <w:kern w:val="0"/>
          <w:sz w:val="32"/>
          <w:szCs w:val="32"/>
        </w:rPr>
        <w:t>政府性基金预算支出情况表为空表的说明：新疆农业广播电视学校2020年部门预算政府性基金预算为0，因未涉及到政府性基金业务，故政府性基金预算支出情况表无数据。</w:t>
      </w:r>
    </w:p>
    <w:p w:rsidR="00783C4A" w:rsidRDefault="00487E68">
      <w:pPr>
        <w:spacing w:line="600" w:lineRule="exact"/>
        <w:jc w:val="center"/>
        <w:rPr>
          <w:rFonts w:ascii="黑体" w:eastAsia="黑体" w:hAnsi="黑体"/>
          <w:kern w:val="0"/>
          <w:sz w:val="32"/>
          <w:szCs w:val="32"/>
        </w:rPr>
      </w:pPr>
      <w:r>
        <w:rPr>
          <w:rFonts w:ascii="黑体" w:eastAsia="黑体" w:hAnsi="黑体" w:hint="eastAsia"/>
          <w:kern w:val="0"/>
          <w:sz w:val="32"/>
          <w:szCs w:val="32"/>
        </w:rPr>
        <w:lastRenderedPageBreak/>
        <w:t>第三部分  2020年部门预算情况说明</w:t>
      </w:r>
    </w:p>
    <w:p w:rsidR="00783C4A" w:rsidRDefault="00783C4A">
      <w:pPr>
        <w:spacing w:line="600" w:lineRule="exact"/>
        <w:jc w:val="center"/>
        <w:rPr>
          <w:rFonts w:ascii="黑体" w:eastAsia="黑体" w:hAnsi="黑体"/>
          <w:kern w:val="0"/>
          <w:sz w:val="32"/>
          <w:szCs w:val="32"/>
        </w:rPr>
      </w:pP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关于新疆农业广播电视学校2020年收支预算情况的总体说明</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按照全口径预算的原则，新疆农业广播电视学校2020年所有收入和支出均纳入部门预算管理。收支总预算379.25万元。</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收入预算包括：一般公共预算和其他收入。</w:t>
      </w:r>
    </w:p>
    <w:p w:rsidR="00783C4A" w:rsidRDefault="00487E68">
      <w:pPr>
        <w:spacing w:line="600" w:lineRule="exact"/>
        <w:ind w:firstLineChars="200" w:firstLine="640"/>
        <w:rPr>
          <w:rFonts w:ascii="仿宋_GB2312" w:eastAsia="仿宋_GB2312" w:hAnsi="宋体" w:cs="宋体"/>
          <w:kern w:val="0"/>
          <w:sz w:val="32"/>
          <w:szCs w:val="32"/>
          <w:highlight w:val="yellow"/>
        </w:rPr>
      </w:pPr>
      <w:r>
        <w:rPr>
          <w:rFonts w:ascii="仿宋_GB2312" w:eastAsia="仿宋_GB2312" w:hAnsi="宋体" w:cs="宋体" w:hint="eastAsia"/>
          <w:kern w:val="0"/>
          <w:sz w:val="32"/>
          <w:szCs w:val="32"/>
        </w:rPr>
        <w:t>支出预算包括：教育支出、农林水支出。</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二、关于新疆农业广播电视学校2020年收入预算情况说明</w:t>
      </w:r>
    </w:p>
    <w:p w:rsidR="00783C4A" w:rsidRDefault="00487E68">
      <w:pPr>
        <w:widowControl/>
        <w:spacing w:line="60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新疆农业广播电视学校2020年收入预算379.25万元，其中：</w:t>
      </w:r>
    </w:p>
    <w:p w:rsidR="00783C4A" w:rsidRDefault="00487E68">
      <w:pPr>
        <w:pStyle w:val="a4"/>
        <w:spacing w:line="600" w:lineRule="exact"/>
        <w:ind w:firstLine="570"/>
        <w:rPr>
          <w:rFonts w:ascii="仿宋_GB2312" w:eastAsia="仿宋_GB2312" w:hAnsi="华文中宋"/>
          <w:sz w:val="32"/>
          <w:szCs w:val="32"/>
        </w:rPr>
      </w:pPr>
      <w:r>
        <w:rPr>
          <w:rFonts w:ascii="仿宋_GB2312" w:eastAsia="仿宋_GB2312" w:hAnsi="宋体" w:cs="宋体" w:hint="eastAsia"/>
          <w:kern w:val="0"/>
          <w:sz w:val="32"/>
          <w:szCs w:val="32"/>
        </w:rPr>
        <w:t>一般公共预算369.25万元，占97.36%，比上年增加31.27万元，主要原因是：</w:t>
      </w:r>
      <w:r>
        <w:rPr>
          <w:rFonts w:ascii="仿宋_GB2312" w:eastAsia="仿宋_GB2312" w:hAnsi="宋体" w:cs="宋体" w:hint="eastAsia"/>
          <w:b/>
          <w:bCs/>
          <w:kern w:val="0"/>
          <w:sz w:val="32"/>
          <w:szCs w:val="32"/>
        </w:rPr>
        <w:t>一是</w:t>
      </w:r>
      <w:r>
        <w:rPr>
          <w:rFonts w:ascii="仿宋_GB2312" w:eastAsia="仿宋_GB2312" w:hAnsi="华文中宋" w:hint="eastAsia"/>
          <w:sz w:val="32"/>
          <w:szCs w:val="32"/>
        </w:rPr>
        <w:t>2019年1月，厅属各单位在</w:t>
      </w:r>
      <w:r>
        <w:rPr>
          <w:rFonts w:ascii="仿宋_GB2312" w:eastAsia="仿宋_GB2312" w:hAnsi="仿宋_GB2312" w:cs="仿宋_GB2312" w:hint="eastAsia"/>
          <w:color w:val="000000"/>
          <w:sz w:val="32"/>
          <w:szCs w:val="32"/>
        </w:rPr>
        <w:t>职人员工资正常晋升一级，在编制2020年预算时，工资基数增加，导致</w:t>
      </w:r>
      <w:r>
        <w:rPr>
          <w:rFonts w:ascii="仿宋_GB2312" w:eastAsia="仿宋_GB2312" w:hAnsi="华文中宋" w:hint="eastAsia"/>
          <w:sz w:val="32"/>
          <w:szCs w:val="32"/>
        </w:rPr>
        <w:t>人员经费和公用经费较上年增加</w:t>
      </w:r>
      <w:r>
        <w:rPr>
          <w:rFonts w:ascii="仿宋_GB2312" w:eastAsia="仿宋_GB2312" w:hAnsi="仿宋_GB2312" w:cs="仿宋_GB2312" w:hint="eastAsia"/>
          <w:color w:val="000000"/>
          <w:sz w:val="32"/>
          <w:szCs w:val="32"/>
        </w:rPr>
        <w:t>。二是</w:t>
      </w:r>
      <w:r w:rsidR="00161368">
        <w:rPr>
          <w:rFonts w:ascii="仿宋_GB2312" w:eastAsia="仿宋_GB2312" w:hAnsi="华文中宋" w:hint="eastAsia"/>
          <w:sz w:val="32"/>
          <w:szCs w:val="32"/>
        </w:rPr>
        <w:t>自治区财政大专项纳入部门预算。</w:t>
      </w:r>
      <w:r>
        <w:rPr>
          <w:rFonts w:ascii="仿宋_GB2312" w:eastAsia="仿宋_GB2312" w:hAnsi="仿宋_GB2312" w:cs="仿宋_GB2312" w:hint="eastAsia"/>
          <w:color w:val="000000"/>
          <w:sz w:val="32"/>
          <w:szCs w:val="32"/>
        </w:rPr>
        <w:t>具体如下：</w:t>
      </w:r>
    </w:p>
    <w:p w:rsidR="00783C4A" w:rsidRDefault="00487E68">
      <w:pPr>
        <w:pStyle w:val="a4"/>
        <w:spacing w:line="600" w:lineRule="exact"/>
        <w:ind w:firstLine="570"/>
        <w:rPr>
          <w:rFonts w:ascii="仿宋_GB2312" w:eastAsia="仿宋_GB2312" w:hAnsi="宋体" w:cs="宋体"/>
          <w:kern w:val="0"/>
          <w:sz w:val="32"/>
          <w:szCs w:val="32"/>
        </w:rPr>
      </w:pPr>
      <w:r>
        <w:rPr>
          <w:rFonts w:ascii="仿宋_GB2312" w:eastAsia="仿宋_GB2312" w:hAnsi="宋体" w:cs="宋体" w:hint="eastAsia"/>
          <w:b/>
          <w:bCs/>
          <w:kern w:val="0"/>
          <w:sz w:val="32"/>
          <w:szCs w:val="32"/>
        </w:rPr>
        <w:t>1.工资福利支出</w:t>
      </w:r>
      <w:r>
        <w:rPr>
          <w:rFonts w:ascii="仿宋_GB2312" w:eastAsia="仿宋_GB2312" w:hAnsi="宋体" w:cs="宋体" w:hint="eastAsia"/>
          <w:kern w:val="0"/>
          <w:sz w:val="32"/>
          <w:szCs w:val="32"/>
        </w:rPr>
        <w:t>本年270.23万元，较上年增加5.49万元，</w:t>
      </w:r>
      <w:r>
        <w:rPr>
          <w:rFonts w:ascii="仿宋_GB2312" w:eastAsia="仿宋_GB2312" w:hAnsi="仿宋_GB2312" w:cs="仿宋_GB2312" w:hint="eastAsia"/>
          <w:color w:val="000000"/>
          <w:sz w:val="32"/>
          <w:szCs w:val="32"/>
        </w:rPr>
        <w:t>其中：工资、津贴、奖金支出181.92万元较上年增加8.4万元，职工基本医疗保险缴费15.61万元,较上年增加0.69万元，公务员医疗补助12.14万元,较上年增加0.54万元，其他社会保障缴费4.42万元,较上年增加0.21万元（其</w:t>
      </w:r>
      <w:r>
        <w:rPr>
          <w:rFonts w:ascii="仿宋_GB2312" w:eastAsia="仿宋_GB2312" w:hAnsi="仿宋_GB2312" w:cs="仿宋_GB2312" w:hint="eastAsia"/>
          <w:color w:val="000000"/>
          <w:sz w:val="32"/>
          <w:szCs w:val="32"/>
        </w:rPr>
        <w:lastRenderedPageBreak/>
        <w:t>中：生育保险0.95万元,较上年增加0.06万元，失业保险3.47万元,较上年增加0.15万元），养老保险金29.11万元较上年减少了5.59万元，住房公积金21.83万元,较上年增加1.01万元，其他工资福利支出5.2万元,较上年增加0.23万元。</w:t>
      </w:r>
    </w:p>
    <w:p w:rsidR="00783C4A" w:rsidRDefault="00487E68">
      <w:pPr>
        <w:pStyle w:val="a4"/>
        <w:spacing w:line="600" w:lineRule="exact"/>
        <w:ind w:firstLine="57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2.商品和服务支出</w:t>
      </w:r>
      <w:r>
        <w:rPr>
          <w:rFonts w:ascii="仿宋_GB2312" w:eastAsia="仿宋_GB2312" w:hAnsi="仿宋_GB2312" w:cs="仿宋_GB2312" w:hint="eastAsia"/>
          <w:color w:val="000000"/>
          <w:sz w:val="32"/>
          <w:szCs w:val="32"/>
        </w:rPr>
        <w:t>本年27.78万元，较上年增加5.4万元，其中：办公费1.5万元,较上年减少0.5万元，水费0.5万元,较上年增加0万元，电费1万元,较上年减少1万元，邮电费1.5万元,较上年增加0,9万元，取暖费2.8万元,较上年减少1.15万元，公务用车运行维护费2.85万元,较上年减少0.15万元，差旅费2.29万元,较上年</w:t>
      </w:r>
      <w:r>
        <w:rPr>
          <w:rFonts w:ascii="仿宋_GB2312" w:eastAsia="仿宋_GB2312" w:hAnsi="仿宋_GB2312" w:cs="仿宋_GB2312" w:hint="eastAsia"/>
          <w:sz w:val="32"/>
          <w:szCs w:val="32"/>
        </w:rPr>
        <w:t>增加1.29万元，物业管理费2万元,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减少1.8万元，工会经费2.39万元,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增加0.17万元，福利费2.15万元,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增加0.16万元，其他交通费用0.5万元,</w:t>
      </w:r>
      <w:r>
        <w:rPr>
          <w:rFonts w:ascii="仿宋_GB2312" w:eastAsia="仿宋_GB2312" w:hAnsi="仿宋_GB2312" w:cs="仿宋_GB2312" w:hint="eastAsia"/>
          <w:color w:val="000000"/>
          <w:sz w:val="32"/>
          <w:szCs w:val="32"/>
        </w:rPr>
        <w:t>较上年增加</w:t>
      </w:r>
      <w:r>
        <w:rPr>
          <w:rFonts w:ascii="仿宋_GB2312" w:eastAsia="仿宋_GB2312" w:hAnsi="仿宋_GB2312" w:cs="仿宋_GB2312" w:hint="eastAsia"/>
          <w:sz w:val="32"/>
          <w:szCs w:val="32"/>
        </w:rPr>
        <w:t>0.5万元，其他商品和服务支出8.3万元,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增加7.03万元。</w:t>
      </w:r>
    </w:p>
    <w:p w:rsidR="00783C4A" w:rsidRDefault="00487E68">
      <w:pPr>
        <w:pStyle w:val="a4"/>
        <w:spacing w:line="600" w:lineRule="exact"/>
        <w:ind w:firstLine="570"/>
        <w:rPr>
          <w:rFonts w:ascii="仿宋_GB2312" w:eastAsia="仿宋_GB2312" w:hAnsi="宋体" w:cs="宋体"/>
          <w:kern w:val="0"/>
          <w:sz w:val="32"/>
          <w:szCs w:val="32"/>
        </w:rPr>
      </w:pPr>
      <w:r>
        <w:rPr>
          <w:rFonts w:ascii="仿宋_GB2312" w:eastAsia="仿宋_GB2312" w:hAnsi="仿宋_GB2312" w:cs="仿宋_GB2312" w:hint="eastAsia"/>
          <w:b/>
          <w:bCs/>
          <w:sz w:val="32"/>
          <w:szCs w:val="32"/>
        </w:rPr>
        <w:t>3.对个人和家庭的补助</w:t>
      </w:r>
      <w:r>
        <w:rPr>
          <w:rFonts w:ascii="仿宋_GB2312" w:eastAsia="仿宋_GB2312" w:hAnsi="仿宋_GB2312" w:cs="仿宋_GB2312" w:hint="eastAsia"/>
          <w:sz w:val="32"/>
          <w:szCs w:val="32"/>
        </w:rPr>
        <w:t>本年11.24万元，较上年增加0.38万元，其中：其中医疗费9.99万元，较上年增加0.34万元，其他对个人家庭补助支出1.25万元，较上年增加0.04万元</w:t>
      </w:r>
      <w:r>
        <w:rPr>
          <w:rFonts w:ascii="仿宋_GB2312" w:eastAsia="仿宋_GB2312" w:hAnsi="宋体" w:cs="宋体" w:hint="eastAsia"/>
          <w:kern w:val="0"/>
          <w:sz w:val="32"/>
          <w:szCs w:val="32"/>
        </w:rPr>
        <w:t>。</w:t>
      </w:r>
    </w:p>
    <w:p w:rsidR="00783C4A" w:rsidRDefault="00487E68">
      <w:pPr>
        <w:pStyle w:val="a4"/>
        <w:spacing w:line="600" w:lineRule="exact"/>
        <w:ind w:firstLine="570"/>
        <w:rPr>
          <w:rFonts w:ascii="仿宋_GB2312" w:eastAsia="仿宋_GB2312" w:hAnsi="宋体" w:cs="宋体"/>
          <w:kern w:val="0"/>
          <w:sz w:val="32"/>
          <w:szCs w:val="32"/>
        </w:rPr>
      </w:pPr>
      <w:r>
        <w:rPr>
          <w:rFonts w:ascii="仿宋_GB2312" w:eastAsia="仿宋_GB2312" w:hAnsi="宋体" w:cs="宋体" w:hint="eastAsia"/>
          <w:b/>
          <w:bCs/>
          <w:kern w:val="0"/>
          <w:sz w:val="32"/>
          <w:szCs w:val="32"/>
        </w:rPr>
        <w:t>4.项目支出</w:t>
      </w:r>
      <w:r>
        <w:rPr>
          <w:rFonts w:ascii="仿宋_GB2312" w:eastAsia="仿宋_GB2312" w:hAnsi="宋体" w:cs="宋体" w:hint="eastAsia"/>
          <w:kern w:val="0"/>
          <w:sz w:val="32"/>
          <w:szCs w:val="32"/>
        </w:rPr>
        <w:t xml:space="preserve">本年60万元，较上年增加20万元。   </w:t>
      </w:r>
    </w:p>
    <w:p w:rsidR="00161368" w:rsidRDefault="00487E68">
      <w:pPr>
        <w:spacing w:line="600" w:lineRule="exact"/>
        <w:ind w:firstLineChars="200" w:firstLine="640"/>
        <w:rPr>
          <w:rFonts w:ascii="仿宋_GB2312" w:eastAsia="仿宋_GB2312" w:hAnsi="华文中宋"/>
          <w:sz w:val="32"/>
          <w:szCs w:val="32"/>
        </w:rPr>
      </w:pPr>
      <w:r>
        <w:rPr>
          <w:rFonts w:ascii="仿宋_GB2312" w:eastAsia="仿宋_GB2312" w:hAnsi="宋体" w:cs="宋体" w:hint="eastAsia"/>
          <w:kern w:val="0"/>
          <w:sz w:val="32"/>
          <w:szCs w:val="32"/>
        </w:rPr>
        <w:t>政府性基金预算未安排。比上年增加（减少）0万元，</w:t>
      </w:r>
      <w:r w:rsidR="00161368">
        <w:rPr>
          <w:rFonts w:ascii="仿宋_GB2312" w:eastAsia="仿宋_GB2312" w:hAnsi="宋体" w:cs="宋体" w:hint="eastAsia"/>
          <w:kern w:val="0"/>
          <w:sz w:val="32"/>
          <w:szCs w:val="32"/>
        </w:rPr>
        <w:t>主要原因是：</w:t>
      </w:r>
      <w:r w:rsidR="00161368">
        <w:rPr>
          <w:rFonts w:ascii="仿宋_GB2312" w:eastAsia="仿宋_GB2312" w:hAnsi="华文中宋" w:hint="eastAsia"/>
          <w:sz w:val="32"/>
          <w:szCs w:val="32"/>
        </w:rPr>
        <w:t>自治区财政大专项纳入部门预算。</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其他收入10万元，占2.63%，比上年增加10万元，主</w:t>
      </w:r>
      <w:r>
        <w:rPr>
          <w:rFonts w:ascii="仿宋_GB2312" w:eastAsia="仿宋_GB2312" w:hAnsi="宋体" w:cs="宋体" w:hint="eastAsia"/>
          <w:kern w:val="0"/>
          <w:sz w:val="32"/>
          <w:szCs w:val="32"/>
        </w:rPr>
        <w:lastRenderedPageBreak/>
        <w:t>要原因是：本单位在编制2019年部门预算时，未将其他收入纳入预算。2020年编制预算时，将从其他来源收入收到的资金纳入预算，用于弥补日常经费不足。</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三、关于新疆农业广播电视学校2020年支出预算情况说明</w:t>
      </w:r>
      <w:bookmarkStart w:id="1" w:name="_GoBack"/>
      <w:bookmarkEnd w:id="1"/>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新疆农业广播电视学校2019年支出预算379.25元，其中：</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基本支出309.25万元，占</w:t>
      </w:r>
      <w:r w:rsidR="00161368">
        <w:rPr>
          <w:rFonts w:ascii="仿宋_GB2312" w:eastAsia="仿宋_GB2312" w:hAnsi="宋体" w:cs="宋体" w:hint="eastAsia"/>
          <w:kern w:val="0"/>
          <w:sz w:val="32"/>
          <w:szCs w:val="32"/>
        </w:rPr>
        <w:t>81.54</w:t>
      </w:r>
      <w:r>
        <w:rPr>
          <w:rFonts w:ascii="仿宋_GB2312" w:eastAsia="仿宋_GB2312" w:hAnsi="宋体" w:cs="宋体" w:hint="eastAsia"/>
          <w:kern w:val="0"/>
          <w:sz w:val="32"/>
          <w:szCs w:val="32"/>
        </w:rPr>
        <w:t>%，比上年增加11.27万元，主要原因是：</w:t>
      </w:r>
      <w:r>
        <w:rPr>
          <w:rFonts w:ascii="仿宋_GB2312" w:eastAsia="仿宋_GB2312" w:hAnsi="华文中宋" w:hint="eastAsia"/>
          <w:sz w:val="32"/>
          <w:szCs w:val="32"/>
        </w:rPr>
        <w:t xml:space="preserve"> 2019年1月，本单位在</w:t>
      </w:r>
      <w:r>
        <w:rPr>
          <w:rFonts w:ascii="仿宋_GB2312" w:eastAsia="仿宋_GB2312" w:hAnsi="仿宋_GB2312" w:cs="仿宋_GB2312" w:hint="eastAsia"/>
          <w:color w:val="000000"/>
          <w:sz w:val="32"/>
          <w:szCs w:val="32"/>
        </w:rPr>
        <w:t>职人员工资正常晋升一级，在编制2020年预算时，工资基数增加，导致</w:t>
      </w:r>
      <w:r>
        <w:rPr>
          <w:rFonts w:ascii="仿宋_GB2312" w:eastAsia="仿宋_GB2312" w:hAnsi="华文中宋" w:hint="eastAsia"/>
          <w:sz w:val="32"/>
          <w:szCs w:val="32"/>
        </w:rPr>
        <w:t>人员经费和公用经费较上年增加</w:t>
      </w:r>
      <w:r>
        <w:rPr>
          <w:rFonts w:ascii="仿宋_GB2312" w:eastAsia="仿宋_GB2312" w:hAnsi="宋体" w:cs="宋体" w:hint="eastAsia"/>
          <w:kern w:val="0"/>
          <w:sz w:val="32"/>
          <w:szCs w:val="32"/>
        </w:rPr>
        <w:t>。具体如下：</w:t>
      </w:r>
    </w:p>
    <w:p w:rsidR="00783C4A" w:rsidRDefault="00487E68">
      <w:pPr>
        <w:pStyle w:val="a4"/>
        <w:spacing w:line="600" w:lineRule="exact"/>
        <w:ind w:firstLine="570"/>
        <w:rPr>
          <w:rFonts w:ascii="仿宋_GB2312" w:eastAsia="仿宋_GB2312" w:hAnsi="宋体" w:cs="宋体"/>
          <w:kern w:val="0"/>
          <w:sz w:val="32"/>
          <w:szCs w:val="32"/>
        </w:rPr>
      </w:pPr>
      <w:r>
        <w:rPr>
          <w:rFonts w:ascii="仿宋_GB2312" w:eastAsia="仿宋_GB2312" w:hAnsi="宋体" w:cs="宋体" w:hint="eastAsia"/>
          <w:b/>
          <w:bCs/>
          <w:kern w:val="0"/>
          <w:sz w:val="32"/>
          <w:szCs w:val="32"/>
        </w:rPr>
        <w:t>1.工资福利支出</w:t>
      </w:r>
      <w:r>
        <w:rPr>
          <w:rFonts w:ascii="仿宋_GB2312" w:eastAsia="仿宋_GB2312" w:hAnsi="宋体" w:cs="宋体" w:hint="eastAsia"/>
          <w:kern w:val="0"/>
          <w:sz w:val="32"/>
          <w:szCs w:val="32"/>
        </w:rPr>
        <w:t>本年270.23万元，较上年增加5.49万元，</w:t>
      </w:r>
      <w:r>
        <w:rPr>
          <w:rFonts w:ascii="仿宋_GB2312" w:eastAsia="仿宋_GB2312" w:hAnsi="仿宋_GB2312" w:cs="仿宋_GB2312" w:hint="eastAsia"/>
          <w:color w:val="000000"/>
          <w:sz w:val="32"/>
          <w:szCs w:val="32"/>
        </w:rPr>
        <w:t>其中：工资、津贴、奖金支出181.92万元较上年增加8.4万元，职工基本医疗保险缴费15.61万元,较上年增加0.69万元，公务员医疗补助12.14万元,较上年增加0.54万元，其他社会保障缴费4.42万元,较上年增加0.21万元（其中：生育保险0.95万元,较上年增加0.06万元，失业保险3.47万元,较上年增加0.15万元），养老保险金29.11万元较上年减少了5.59万元，住房公积金21.83万元,较上年增加1.01万元，其他工资福利支出5.2万元,较上年增加0.23万元。</w:t>
      </w:r>
    </w:p>
    <w:p w:rsidR="00783C4A" w:rsidRDefault="00487E68">
      <w:pPr>
        <w:pStyle w:val="a4"/>
        <w:spacing w:line="600" w:lineRule="exact"/>
        <w:ind w:firstLine="57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2.商品和服务支出</w:t>
      </w:r>
      <w:r>
        <w:rPr>
          <w:rFonts w:ascii="仿宋_GB2312" w:eastAsia="仿宋_GB2312" w:hAnsi="仿宋_GB2312" w:cs="仿宋_GB2312" w:hint="eastAsia"/>
          <w:color w:val="000000"/>
          <w:sz w:val="32"/>
          <w:szCs w:val="32"/>
        </w:rPr>
        <w:t>本年27.78万元，较上年增加5.4万元，其中：办公费1.5万元,较上年减少0.5万元，水费0.5</w:t>
      </w:r>
      <w:r>
        <w:rPr>
          <w:rFonts w:ascii="仿宋_GB2312" w:eastAsia="仿宋_GB2312" w:hAnsi="仿宋_GB2312" w:cs="仿宋_GB2312" w:hint="eastAsia"/>
          <w:color w:val="000000"/>
          <w:sz w:val="32"/>
          <w:szCs w:val="32"/>
        </w:rPr>
        <w:lastRenderedPageBreak/>
        <w:t>万元,较上年增加0万元，电费1万元,较上年减少1万元，邮电费1.5万元,较上年增加0,9万元，取暖费2.8万元,较上年减少1.15万元，公务用车运行维护费2.85万元,较上年减少0.15万元，差旅费2.29万元,较上年</w:t>
      </w:r>
      <w:r>
        <w:rPr>
          <w:rFonts w:ascii="仿宋_GB2312" w:eastAsia="仿宋_GB2312" w:hAnsi="仿宋_GB2312" w:cs="仿宋_GB2312" w:hint="eastAsia"/>
          <w:sz w:val="32"/>
          <w:szCs w:val="32"/>
        </w:rPr>
        <w:t>增加1.29万元，物业管理费2万元,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减少1.8万元，工会经费2.39万元,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增加0.17万元，福利费2.15万元,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增加0.16万元，其他交通费用0.5万元,</w:t>
      </w:r>
      <w:r>
        <w:rPr>
          <w:rFonts w:ascii="仿宋_GB2312" w:eastAsia="仿宋_GB2312" w:hAnsi="仿宋_GB2312" w:cs="仿宋_GB2312" w:hint="eastAsia"/>
          <w:color w:val="000000"/>
          <w:sz w:val="32"/>
          <w:szCs w:val="32"/>
        </w:rPr>
        <w:t>较上年增加</w:t>
      </w:r>
      <w:r>
        <w:rPr>
          <w:rFonts w:ascii="仿宋_GB2312" w:eastAsia="仿宋_GB2312" w:hAnsi="仿宋_GB2312" w:cs="仿宋_GB2312" w:hint="eastAsia"/>
          <w:sz w:val="32"/>
          <w:szCs w:val="32"/>
        </w:rPr>
        <w:t>0.5万元，其他商品和服务支出8.3万元,</w:t>
      </w:r>
      <w:r>
        <w:rPr>
          <w:rFonts w:ascii="仿宋_GB2312" w:eastAsia="仿宋_GB2312" w:hAnsi="仿宋_GB2312" w:cs="仿宋_GB2312" w:hint="eastAsia"/>
          <w:color w:val="000000"/>
          <w:sz w:val="32"/>
          <w:szCs w:val="32"/>
        </w:rPr>
        <w:t>较上年</w:t>
      </w:r>
      <w:r>
        <w:rPr>
          <w:rFonts w:ascii="仿宋_GB2312" w:eastAsia="仿宋_GB2312" w:hAnsi="仿宋_GB2312" w:cs="仿宋_GB2312" w:hint="eastAsia"/>
          <w:sz w:val="32"/>
          <w:szCs w:val="32"/>
        </w:rPr>
        <w:t>增加7.03万元。</w:t>
      </w:r>
    </w:p>
    <w:p w:rsidR="00783C4A" w:rsidRDefault="00487E68">
      <w:pPr>
        <w:pStyle w:val="a4"/>
        <w:spacing w:line="600" w:lineRule="exact"/>
        <w:ind w:firstLine="570"/>
        <w:rPr>
          <w:rFonts w:ascii="仿宋_GB2312" w:eastAsia="仿宋_GB2312" w:hAnsi="宋体" w:cs="宋体"/>
          <w:kern w:val="0"/>
          <w:sz w:val="32"/>
          <w:szCs w:val="32"/>
        </w:rPr>
      </w:pPr>
      <w:r>
        <w:rPr>
          <w:rFonts w:ascii="仿宋_GB2312" w:eastAsia="仿宋_GB2312" w:hAnsi="仿宋_GB2312" w:cs="仿宋_GB2312" w:hint="eastAsia"/>
          <w:b/>
          <w:bCs/>
          <w:sz w:val="32"/>
          <w:szCs w:val="32"/>
        </w:rPr>
        <w:t>3.对个人和家庭的补助</w:t>
      </w:r>
      <w:r>
        <w:rPr>
          <w:rFonts w:ascii="仿宋_GB2312" w:eastAsia="仿宋_GB2312" w:hAnsi="仿宋_GB2312" w:cs="仿宋_GB2312" w:hint="eastAsia"/>
          <w:sz w:val="32"/>
          <w:szCs w:val="32"/>
        </w:rPr>
        <w:t>本年11.24万元，较上年增加0.38万元，其中：其中医疗费9.99万元，较上年增加0.34万元，其他对个人家庭补助支出1.25万元，较上年增加0.04万元</w:t>
      </w:r>
      <w:r>
        <w:rPr>
          <w:rFonts w:ascii="仿宋_GB2312" w:eastAsia="仿宋_GB2312" w:hAnsi="宋体" w:cs="宋体" w:hint="eastAsia"/>
          <w:kern w:val="0"/>
          <w:sz w:val="32"/>
          <w:szCs w:val="32"/>
        </w:rPr>
        <w:t>。</w:t>
      </w:r>
    </w:p>
    <w:p w:rsidR="00783C4A" w:rsidRDefault="00487E68">
      <w:pPr>
        <w:pStyle w:val="a4"/>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项目支出60万元，占</w:t>
      </w:r>
      <w:r w:rsidR="00161368">
        <w:rPr>
          <w:rFonts w:ascii="仿宋_GB2312" w:eastAsia="仿宋_GB2312" w:hAnsi="宋体" w:cs="宋体" w:hint="eastAsia"/>
          <w:kern w:val="0"/>
          <w:sz w:val="32"/>
          <w:szCs w:val="32"/>
        </w:rPr>
        <w:t>15.82</w:t>
      </w:r>
      <w:r>
        <w:rPr>
          <w:rFonts w:ascii="仿宋_GB2312" w:eastAsia="仿宋_GB2312" w:hAnsi="宋体" w:cs="宋体" w:hint="eastAsia"/>
          <w:kern w:val="0"/>
          <w:sz w:val="32"/>
          <w:szCs w:val="32"/>
        </w:rPr>
        <w:t>%，比上年增加20万元，主要原因是：</w:t>
      </w:r>
      <w:r w:rsidR="00161368">
        <w:rPr>
          <w:rFonts w:ascii="仿宋_GB2312" w:eastAsia="仿宋_GB2312" w:hAnsi="华文中宋" w:hint="eastAsia"/>
          <w:sz w:val="32"/>
          <w:szCs w:val="32"/>
        </w:rPr>
        <w:t>自治区财政大专项纳入部门预算。</w:t>
      </w:r>
    </w:p>
    <w:p w:rsidR="00A079C2" w:rsidRDefault="00161368" w:rsidP="00A079C2">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其他收入10万元，占</w:t>
      </w:r>
      <w:r w:rsidR="00A079C2">
        <w:rPr>
          <w:rFonts w:ascii="仿宋_GB2312" w:eastAsia="仿宋_GB2312" w:hAnsi="宋体" w:cs="宋体" w:hint="eastAsia"/>
          <w:kern w:val="0"/>
          <w:sz w:val="32"/>
          <w:szCs w:val="32"/>
        </w:rPr>
        <w:t>2.63%，比上年增加10万元，主要原因是本单位在编制2019年部门预算时，未将其他收入纳入预算。2020年编制预算时，将从其他来源收入收到的资金纳入预算，用于弥补日常经费不足。</w:t>
      </w:r>
    </w:p>
    <w:p w:rsidR="00783C4A" w:rsidRDefault="00487E68">
      <w:pPr>
        <w:spacing w:line="60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四、关于新疆农业广播电视学校2020年财政拨款收支预算情况的总体说明</w:t>
      </w:r>
    </w:p>
    <w:p w:rsidR="00783C4A" w:rsidRDefault="00487E68">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2020年财政拨款收支总预算369.25万元。收入全部为一般公共预算拨款，无政府性基金预算拨款。支出为：</w:t>
      </w:r>
    </w:p>
    <w:p w:rsidR="00783C4A" w:rsidRDefault="00487E68">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1.20505教育支出（类）广播电视教育（款）309.25万</w:t>
      </w:r>
      <w:r>
        <w:rPr>
          <w:rFonts w:ascii="仿宋_GB2312" w:eastAsia="仿宋_GB2312" w:hAnsi="宋体" w:cs="宋体" w:hint="eastAsia"/>
          <w:kern w:val="0"/>
          <w:sz w:val="32"/>
          <w:szCs w:val="32"/>
        </w:rPr>
        <w:lastRenderedPageBreak/>
        <w:t>元；</w:t>
      </w:r>
    </w:p>
    <w:p w:rsidR="00783C4A" w:rsidRDefault="00487E68">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2.21301农林水支出（类）农业（款）60万元；</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五、关于新疆农业广播电视学校2020年一般公共预算当年拨款情况说明</w:t>
      </w:r>
    </w:p>
    <w:p w:rsidR="00783C4A" w:rsidRDefault="00487E68">
      <w:pPr>
        <w:spacing w:line="60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新疆农业广播电视学校2020年一般公共预算拨款基本支出309.25万元，比上年执行数增加11.27万元，增长3.78%。主要原因是：</w:t>
      </w:r>
      <w:r>
        <w:rPr>
          <w:rFonts w:ascii="仿宋_GB2312" w:eastAsia="仿宋_GB2312" w:hAnsi="华文中宋" w:hint="eastAsia"/>
          <w:sz w:val="32"/>
          <w:szCs w:val="32"/>
        </w:rPr>
        <w:t xml:space="preserve"> 2019年1月，单位在</w:t>
      </w:r>
      <w:r>
        <w:rPr>
          <w:rFonts w:ascii="仿宋_GB2312" w:eastAsia="仿宋_GB2312" w:hAnsi="仿宋_GB2312" w:cs="仿宋_GB2312" w:hint="eastAsia"/>
          <w:color w:val="000000"/>
          <w:sz w:val="32"/>
          <w:szCs w:val="32"/>
        </w:rPr>
        <w:t>职人员工资正常晋升一级，在编制2020年预算时，工资基数增加，导致</w:t>
      </w:r>
      <w:r>
        <w:rPr>
          <w:rFonts w:ascii="仿宋_GB2312" w:eastAsia="仿宋_GB2312" w:hAnsi="华文中宋" w:hint="eastAsia"/>
          <w:sz w:val="32"/>
          <w:szCs w:val="32"/>
        </w:rPr>
        <w:t>人员经费和公用经费较上年增加</w:t>
      </w:r>
      <w:r>
        <w:rPr>
          <w:rFonts w:ascii="仿宋_GB2312" w:eastAsia="仿宋_GB2312" w:hAnsi="宋体" w:cs="宋体" w:hint="eastAsia"/>
          <w:kern w:val="0"/>
          <w:sz w:val="32"/>
          <w:szCs w:val="32"/>
        </w:rPr>
        <w:t>。</w:t>
      </w:r>
    </w:p>
    <w:p w:rsidR="00783C4A" w:rsidRDefault="00487E68">
      <w:pPr>
        <w:spacing w:line="600" w:lineRule="exact"/>
        <w:ind w:firstLineChars="200" w:firstLine="640"/>
        <w:rPr>
          <w:rFonts w:ascii="楷体_GB2312" w:eastAsia="楷体_GB2312" w:hAnsi="宋体" w:cs="宋体"/>
          <w:b/>
          <w:kern w:val="0"/>
          <w:sz w:val="32"/>
          <w:szCs w:val="32"/>
        </w:rPr>
      </w:pPr>
      <w:r>
        <w:rPr>
          <w:rFonts w:ascii="仿宋_GB2312" w:eastAsia="仿宋_GB2312" w:hAnsi="宋体" w:cs="宋体" w:hint="eastAsia"/>
          <w:kern w:val="0"/>
          <w:sz w:val="32"/>
          <w:szCs w:val="32"/>
        </w:rPr>
        <w:t>新疆农业广播电视学校2020年一般公共预算拨款项目支出60万元，比上年执行数增加20万元，增长50%。主要原因是：</w:t>
      </w:r>
      <w:r>
        <w:rPr>
          <w:rFonts w:ascii="仿宋_GB2312" w:eastAsia="仿宋_GB2312" w:hAnsi="华文中宋" w:hint="eastAsia"/>
          <w:sz w:val="32"/>
          <w:szCs w:val="32"/>
        </w:rPr>
        <w:t>自治区财政大专项纳入部门预算。</w:t>
      </w:r>
    </w:p>
    <w:p w:rsidR="00783C4A" w:rsidRDefault="00487E68">
      <w:pPr>
        <w:spacing w:line="60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783C4A" w:rsidRDefault="00487E68">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1.205教育支出（类）309.25万元，占83.75%。</w:t>
      </w:r>
    </w:p>
    <w:p w:rsidR="00783C4A" w:rsidRDefault="00487E68">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2.213农林水支出（类）60万元，占16.25%。</w:t>
      </w:r>
    </w:p>
    <w:p w:rsidR="00783C4A" w:rsidRDefault="00487E68">
      <w:pPr>
        <w:spacing w:line="600" w:lineRule="exact"/>
        <w:ind w:firstLineChars="200" w:firstLine="643"/>
        <w:rPr>
          <w:rFonts w:ascii="仿宋_GB2312" w:eastAsia="仿宋_GB2312" w:hAnsi="宋体" w:cs="宋体"/>
          <w:kern w:val="0"/>
          <w:sz w:val="32"/>
          <w:szCs w:val="32"/>
        </w:rPr>
      </w:pPr>
      <w:r>
        <w:rPr>
          <w:rFonts w:ascii="楷体_GB2312" w:eastAsia="楷体_GB2312" w:hAnsi="宋体" w:cs="宋体" w:hint="eastAsia"/>
          <w:b/>
          <w:kern w:val="0"/>
          <w:sz w:val="32"/>
          <w:szCs w:val="32"/>
        </w:rPr>
        <w:t>（三）一般公共预算当年拨款具体使用情况</w:t>
      </w:r>
    </w:p>
    <w:p w:rsidR="00783C4A" w:rsidRDefault="00487E68">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1.2050501教育支出（类）广播电视教育（款）广播电视学校（项）:2020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309.25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比上年执行数增加45.97万元，主要原因是：</w:t>
      </w:r>
      <w:r>
        <w:rPr>
          <w:rFonts w:ascii="仿宋_GB2312" w:eastAsia="仿宋_GB2312" w:hAnsi="宋体" w:cs="宋体" w:hint="eastAsia"/>
          <w:b/>
          <w:bCs/>
          <w:kern w:val="0"/>
          <w:sz w:val="32"/>
          <w:szCs w:val="32"/>
        </w:rPr>
        <w:t>一是</w:t>
      </w:r>
      <w:r>
        <w:rPr>
          <w:rFonts w:ascii="仿宋_GB2312" w:eastAsia="仿宋_GB2312" w:hAnsi="宋体" w:cs="宋体" w:hint="eastAsia"/>
          <w:kern w:val="0"/>
          <w:sz w:val="32"/>
          <w:szCs w:val="32"/>
        </w:rPr>
        <w:t>社会保障和就业支出本年统一调整到2050501款里了;</w:t>
      </w:r>
      <w:r>
        <w:rPr>
          <w:rFonts w:ascii="仿宋_GB2312" w:eastAsia="仿宋_GB2312" w:hAnsi="宋体" w:cs="宋体"/>
          <w:kern w:val="0"/>
          <w:sz w:val="32"/>
          <w:szCs w:val="32"/>
        </w:rPr>
        <w:t xml:space="preserve"> 二是</w:t>
      </w:r>
      <w:r>
        <w:rPr>
          <w:rFonts w:ascii="仿宋_GB2312" w:eastAsia="仿宋_GB2312" w:hAnsi="宋体" w:cs="宋体" w:hint="eastAsia"/>
          <w:kern w:val="0"/>
          <w:sz w:val="32"/>
          <w:szCs w:val="32"/>
        </w:rPr>
        <w:t>因</w:t>
      </w:r>
      <w:r>
        <w:rPr>
          <w:rFonts w:ascii="仿宋_GB2312" w:eastAsia="仿宋_GB2312" w:hAnsi="华文中宋" w:hint="eastAsia"/>
          <w:sz w:val="32"/>
          <w:szCs w:val="32"/>
        </w:rPr>
        <w:t>2019年人均工资收入较2018年有所提高，编制2020年基本预算的工资基数较2019年预算基数增加，较上年执行数增加。</w:t>
      </w:r>
    </w:p>
    <w:p w:rsidR="00783C4A" w:rsidRDefault="00487E68">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2.2080505社会保障和就业支出（类）行政事业单位离退休（款）机关事业单位基本养老保险缴费支出（项）:2020年预算数为0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比上年执行数减少34.7万元，减少100%，主要原因是：社会保障和就业支出本年统一调整到2050501款里了</w:t>
      </w:r>
      <w:r>
        <w:rPr>
          <w:rFonts w:ascii="仿宋_GB2312" w:eastAsia="仿宋_GB2312" w:hAnsi="宋体" w:cs="宋体"/>
          <w:kern w:val="0"/>
          <w:sz w:val="32"/>
          <w:szCs w:val="32"/>
        </w:rPr>
        <w:t>。</w:t>
      </w:r>
    </w:p>
    <w:p w:rsidR="00783C4A" w:rsidRDefault="00487E68">
      <w:pPr>
        <w:spacing w:line="600" w:lineRule="exact"/>
        <w:ind w:firstLine="640"/>
        <w:rPr>
          <w:rFonts w:ascii="仿宋_GB2312" w:eastAsia="仿宋_GB2312" w:hAnsi="宋体" w:cs="宋体"/>
          <w:kern w:val="0"/>
          <w:sz w:val="32"/>
          <w:szCs w:val="32"/>
        </w:rPr>
      </w:pPr>
      <w:r>
        <w:rPr>
          <w:rFonts w:ascii="仿宋_GB2312" w:eastAsia="仿宋_GB2312" w:hAnsi="华文中宋" w:hint="eastAsia"/>
          <w:sz w:val="32"/>
          <w:szCs w:val="32"/>
        </w:rPr>
        <w:t>3. 2130199农林水支出（类）农业（款）其他农业支出（项）:202</w:t>
      </w:r>
      <w:r>
        <w:rPr>
          <w:rFonts w:ascii="仿宋_GB2312" w:eastAsia="仿宋_GB2312" w:hAnsi="宋体" w:cs="宋体" w:hint="eastAsia"/>
          <w:kern w:val="0"/>
          <w:sz w:val="32"/>
          <w:szCs w:val="32"/>
        </w:rPr>
        <w:t>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60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比上年执行数增加20万元，增长50.00%，主要原因是：因2019年财政大专项未纳入部门预算，2020年财政大专项纳入部门预算，故较上年执行数增加。</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六、关于新疆农业广播电视学校2020年一般公共预算基本支出情况说明</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新疆农业广播电视学校2020年一般公共预算基本支出309.25万元，其中：</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281.47万元，主要包括：基本工资101.94万元、津贴补贴17.38万元、奖金8.5万元、绩效工资54.1万元、机关事业单位基本养老保险缴费29.11万元、职工基本医疗保险缴费15.61万元、公务员医疗补助缴费12.14万元、其他社会保障缴费4.42万元、住房公积金21.83万元、其他工资福利支出5.2万元、医疗费补助9.99万元、其他对个人和家庭的补助1.25万元等。</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公用经费27.78万元，主要包括：办公费1.5万元、水费0.5万元、电费1万元、邮电费1.5万元、取暖费2.8万</w:t>
      </w:r>
      <w:r>
        <w:rPr>
          <w:rFonts w:ascii="仿宋_GB2312" w:eastAsia="仿宋_GB2312" w:hAnsi="宋体" w:cs="宋体" w:hint="eastAsia"/>
          <w:kern w:val="0"/>
          <w:sz w:val="32"/>
          <w:szCs w:val="32"/>
        </w:rPr>
        <w:lastRenderedPageBreak/>
        <w:t>元、物业管理费2万元、差旅费2.29万元、工会经费2.39万元、福利费2.15万元、公务用车运行维护费2.85万元、其他交通费用0.5万元、其他商品和服务支出8.3万元。</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七、关于新疆农业广播电视学校2020年项目支出情况说明</w:t>
      </w:r>
    </w:p>
    <w:p w:rsidR="00783C4A" w:rsidRDefault="00487E68">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（一）项目名称：自治区农业生产发展资金（农民职业教育）</w:t>
      </w:r>
    </w:p>
    <w:p w:rsidR="00783C4A" w:rsidRDefault="00487E68">
      <w:pPr>
        <w:widowControl/>
        <w:spacing w:line="600" w:lineRule="exact"/>
        <w:ind w:firstLine="640"/>
        <w:jc w:val="left"/>
        <w:rPr>
          <w:rFonts w:ascii="仿宋_GB2312" w:eastAsia="仿宋_GB2312" w:hAnsi="黑体"/>
          <w:color w:val="0000FF"/>
          <w:sz w:val="32"/>
          <w:szCs w:val="32"/>
        </w:rPr>
      </w:pPr>
      <w:r>
        <w:rPr>
          <w:rFonts w:ascii="仿宋_GB2312" w:eastAsia="仿宋_GB2312" w:hAnsi="黑体" w:hint="eastAsia"/>
          <w:sz w:val="32"/>
          <w:szCs w:val="32"/>
        </w:rPr>
        <w:t>设立的政策依据：党的十八届五中全会明确提出了培养新型职业农民的战略要求；《农业部关于加强农业广播电视学校建设加快构建新型职业农民教育培训体系的意见》（农科教发〔2013〕7号）；中央农业广播电视学校《关于加快农民田间学校建设的意见》（农播体〔2015〕108号）；《农业农村部 财政部关于做好2019年农业生产发展等项目实施工作的通知》（农计财发〔2019〕6号）；《农业农村部办公厅关于做好2019年农民教育培训工作的通知》（农办科〔2019〕26号；《关于做好2019年农民教育培训工作的通知》（农播〔2019〕26号）。</w:t>
      </w:r>
    </w:p>
    <w:p w:rsidR="00783C4A" w:rsidRDefault="00487E68">
      <w:pPr>
        <w:widowControl/>
        <w:spacing w:line="60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预算安排规模：70万元</w:t>
      </w:r>
    </w:p>
    <w:p w:rsidR="00783C4A" w:rsidRDefault="00487E68">
      <w:pPr>
        <w:widowControl/>
        <w:spacing w:line="60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项目承担单位：农业广播电视学校</w:t>
      </w:r>
    </w:p>
    <w:p w:rsidR="00783C4A" w:rsidRDefault="00487E68">
      <w:pPr>
        <w:widowControl/>
        <w:spacing w:line="60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资金分配情况：办公费4万元、手续费0.5万元、水费0.5万元、电费0.5万元、邮电费0.5万元、物业管理费0.5万元、差旅费12.55万元、维修（维护）费0.5万元、培训费3万元、专用材料费0.5万元、劳务费24万元、委托业</w:t>
      </w:r>
      <w:r>
        <w:rPr>
          <w:rFonts w:ascii="仿宋_GB2312" w:eastAsia="仿宋_GB2312" w:hAnsi="黑体" w:hint="eastAsia"/>
          <w:sz w:val="32"/>
          <w:szCs w:val="32"/>
        </w:rPr>
        <w:lastRenderedPageBreak/>
        <w:t>务费0.5万元、其他交通费用0.5万元、其他商品和服务支出21万元、办公设备购置0.95万元。</w:t>
      </w:r>
    </w:p>
    <w:p w:rsidR="00783C4A" w:rsidRDefault="00487E68">
      <w:pPr>
        <w:widowControl/>
        <w:spacing w:line="60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资金执行时间：2020年1 -11月</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八、关于新疆农业广播电视学校2020年一般公共预算“三公”经费预算情况说明</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新疆农业广播电视学校2020年“三公”经费财政拨款预算数为2.85万元，其中：因公出国（境）费0万元，公务用车购置0万元，公务用车运行费2.85万元，公务接待费0万元。</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三公”经费财政拨款预算比上年减少0.15万元，其中：因公出国（境）费增加（减少）0万元，较上年无变化；公务用车购置费为0，未安排预算；公务用车运行费减少0.15万元，主要原因是：根据财政厅要求，三公经费下调5%，严格执行，本年预算减少0.15万元。</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九、关于新疆农业广播电视学校2020年政府性基金预算拨款情况说明</w:t>
      </w:r>
    </w:p>
    <w:p w:rsidR="00783C4A" w:rsidRDefault="00487E68">
      <w:pPr>
        <w:spacing w:line="60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新疆农业广播电视学校2020年没有使用政府性基金预算拨款安排的支出，政府性基金预算支出情况表为空表。</w:t>
      </w:r>
    </w:p>
    <w:p w:rsidR="00783C4A" w:rsidRDefault="00487E68">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2978AF" w:rsidRDefault="002978AF" w:rsidP="002978AF">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2978AF" w:rsidRDefault="002978AF" w:rsidP="002978A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新疆农业广播电视学校属于自治区农业农村厅直属的全额拨款事业单位，无机关运行经费。</w:t>
      </w:r>
    </w:p>
    <w:p w:rsidR="00783C4A" w:rsidRDefault="00487E68">
      <w:pPr>
        <w:widowControl/>
        <w:spacing w:line="600" w:lineRule="exact"/>
        <w:ind w:firstLine="64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2020年，新疆农业广播电视学校政府采购预算 0.95万元，其中：政府采购货物预算0.95万元。</w:t>
      </w:r>
    </w:p>
    <w:p w:rsidR="00783C4A" w:rsidRDefault="00487E68">
      <w:pPr>
        <w:spacing w:line="60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783C4A" w:rsidRDefault="00487E68">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截至2019年底，新疆农业广播电视学校及下属各预算单位占用使用国有资产总体情况为28.79万元。其中：</w:t>
      </w:r>
    </w:p>
    <w:p w:rsidR="00783C4A" w:rsidRDefault="00487E68">
      <w:pPr>
        <w:numPr>
          <w:ilvl w:val="0"/>
          <w:numId w:val="1"/>
        </w:num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房屋85平方米，原值2.95万元，已提折旧2.39万元，净值为0.56万元。</w:t>
      </w:r>
    </w:p>
    <w:p w:rsidR="00783C4A" w:rsidRDefault="00487E68">
      <w:pPr>
        <w:numPr>
          <w:ilvl w:val="0"/>
          <w:numId w:val="1"/>
        </w:num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建筑物（停车位），原值40万元，已提折旧38.75万元，净值为1.25万元。</w:t>
      </w:r>
    </w:p>
    <w:p w:rsidR="00783C4A" w:rsidRDefault="00487E68">
      <w:pPr>
        <w:numPr>
          <w:ilvl w:val="0"/>
          <w:numId w:val="1"/>
        </w:num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车辆3辆，原值105.37万元，已提折旧105.37万元，净值为0万元。</w:t>
      </w:r>
    </w:p>
    <w:p w:rsidR="00783C4A" w:rsidRDefault="00487E68">
      <w:pPr>
        <w:numPr>
          <w:ilvl w:val="0"/>
          <w:numId w:val="1"/>
        </w:num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办公家具原值25.04万元，已提折旧12.02万元，净值为13.02万元。</w:t>
      </w:r>
    </w:p>
    <w:p w:rsidR="00783C4A" w:rsidRDefault="00487E68">
      <w:pPr>
        <w:numPr>
          <w:ilvl w:val="0"/>
          <w:numId w:val="1"/>
        </w:num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其他资产价值161.55万元。已提折旧147.6万元，净值为13.95万元。</w:t>
      </w:r>
    </w:p>
    <w:p w:rsidR="00783C4A" w:rsidRDefault="00487E68">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2020年部门预算未安排购置车辆经费，安排购置50万元以上大型设备0台（套），单位价值100万元以上大型设备0台（套）。</w:t>
      </w:r>
    </w:p>
    <w:p w:rsidR="00783C4A" w:rsidRDefault="00487E68">
      <w:pPr>
        <w:spacing w:line="60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783C4A" w:rsidRDefault="00487E6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2020年度，本年度实行绩效管理的项目1个，涉及预算金额70万元。具体情况见下表（按项目分别填报）：</w:t>
      </w:r>
    </w:p>
    <w:p w:rsidR="00783C4A" w:rsidRDefault="00783C4A">
      <w:pPr>
        <w:widowControl/>
        <w:spacing w:line="600" w:lineRule="exact"/>
        <w:rPr>
          <w:rFonts w:ascii="仿宋_GB2312" w:eastAsia="仿宋_GB2312" w:hAnsi="宋体" w:cs="宋体"/>
          <w:kern w:val="0"/>
          <w:sz w:val="32"/>
          <w:szCs w:val="32"/>
        </w:rPr>
        <w:sectPr w:rsidR="00783C4A">
          <w:pgSz w:w="11906" w:h="16838"/>
          <w:pgMar w:top="1440" w:right="1800" w:bottom="1440" w:left="1800" w:header="851" w:footer="992" w:gutter="0"/>
          <w:pgNumType w:fmt="numberInDash" w:start="24"/>
          <w:cols w:space="720"/>
          <w:docGrid w:type="lines" w:linePitch="312"/>
        </w:sectPr>
      </w:pPr>
    </w:p>
    <w:p w:rsidR="00783C4A" w:rsidRDefault="00487E68">
      <w:pPr>
        <w:widowControl/>
        <w:spacing w:line="520" w:lineRule="exact"/>
        <w:ind w:firstLineChars="196" w:firstLine="630"/>
        <w:jc w:val="center"/>
        <w:rPr>
          <w:rFonts w:ascii="楷体_GB2312" w:eastAsia="楷体_GB2312" w:hAnsi="宋体" w:cs="宋体"/>
          <w:b/>
          <w:kern w:val="0"/>
          <w:sz w:val="36"/>
          <w:szCs w:val="36"/>
        </w:rPr>
      </w:pPr>
      <w:r>
        <w:rPr>
          <w:rFonts w:ascii="宋体" w:hAnsi="宋体" w:cs="宋体" w:hint="eastAsia"/>
          <w:b/>
          <w:color w:val="000000"/>
          <w:kern w:val="0"/>
          <w:sz w:val="32"/>
          <w:szCs w:val="32"/>
        </w:rPr>
        <w:lastRenderedPageBreak/>
        <w:t>项  目  支  出  绩  效  目  标  表</w:t>
      </w:r>
    </w:p>
    <w:tbl>
      <w:tblPr>
        <w:tblW w:w="12402" w:type="dxa"/>
        <w:jc w:val="center"/>
        <w:tblLayout w:type="fixed"/>
        <w:tblCellMar>
          <w:left w:w="0" w:type="dxa"/>
          <w:right w:w="0" w:type="dxa"/>
        </w:tblCellMar>
        <w:tblLook w:val="04A0"/>
      </w:tblPr>
      <w:tblGrid>
        <w:gridCol w:w="1472"/>
        <w:gridCol w:w="1245"/>
        <w:gridCol w:w="420"/>
        <w:gridCol w:w="1230"/>
        <w:gridCol w:w="907"/>
        <w:gridCol w:w="2723"/>
        <w:gridCol w:w="840"/>
        <w:gridCol w:w="855"/>
        <w:gridCol w:w="2710"/>
      </w:tblGrid>
      <w:tr w:rsidR="00783C4A">
        <w:trPr>
          <w:trHeight w:val="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农业广播电视学校</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71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自治区农业生产发展资金（强化农业科技支撑与公共服务-农民田间学校模式推广）</w:t>
            </w:r>
          </w:p>
        </w:tc>
      </w:tr>
      <w:tr w:rsidR="00783C4A">
        <w:trPr>
          <w:trHeight w:val="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w:t>
            </w:r>
          </w:p>
        </w:tc>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r>
      <w:tr w:rsidR="00783C4A">
        <w:trPr>
          <w:trHeight w:val="8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1093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83C4A" w:rsidRDefault="00487E68">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2020年重点推广农民田间学校模式，打造农广校在基层看得见的影响力。1、开展高素质农民教育培训。督促指导全区各级农广校做好新型职业农民培育工作。积极组织开展厅党组安排的由我校承担的新型职业农民培训任务。2、举办全疆校长、师资培训班一期。3、开展农民教育培训调查研究。4、组织开展农民田间学校检查和指导。</w:t>
            </w:r>
          </w:p>
        </w:tc>
      </w:tr>
      <w:tr w:rsidR="00783C4A">
        <w:trPr>
          <w:trHeight w:val="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783C4A">
        <w:trPr>
          <w:trHeight w:val="400"/>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强化农业科技支撑农民教育经费</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50万</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师资培训班1期经费</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3万</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参加上级部门新型职业农民业务培训资金</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3万</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全年南北疆调研督导工作经费</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10万</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项目完成时间</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2020年12月</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师资培训人数</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≥50人</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参加上级部门新型职业农民业务培训次数</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≥4次</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全年南北疆调研督导工作次数</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≥5次</w:t>
            </w:r>
          </w:p>
        </w:tc>
      </w:tr>
      <w:tr w:rsidR="00783C4A">
        <w:trPr>
          <w:trHeight w:val="400"/>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783C4A">
            <w:pPr>
              <w:jc w:val="center"/>
              <w:rPr>
                <w:rFonts w:ascii="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培训合格率</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r>
      <w:tr w:rsidR="00783C4A">
        <w:trPr>
          <w:trHeight w:val="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高素质农民示范带动作用</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有所提高</w:t>
            </w:r>
          </w:p>
        </w:tc>
      </w:tr>
      <w:tr w:rsidR="00783C4A">
        <w:trPr>
          <w:trHeight w:val="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培训学员满意度</w:t>
            </w:r>
          </w:p>
        </w:tc>
        <w:tc>
          <w:tcPr>
            <w:tcW w:w="4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3C4A" w:rsidRDefault="00487E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r>
    </w:tbl>
    <w:p w:rsidR="00783C4A" w:rsidRDefault="00487E68">
      <w:pPr>
        <w:widowControl/>
        <w:spacing w:line="52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783C4A" w:rsidRDefault="00487E68">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无     </w:t>
      </w:r>
    </w:p>
    <w:p w:rsidR="00783C4A" w:rsidRDefault="00487E68">
      <w:pPr>
        <w:widowControl/>
        <w:spacing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783C4A" w:rsidRDefault="00783C4A">
      <w:pPr>
        <w:widowControl/>
        <w:spacing w:line="520" w:lineRule="exact"/>
        <w:jc w:val="center"/>
        <w:outlineLvl w:val="1"/>
        <w:rPr>
          <w:rFonts w:ascii="黑体" w:eastAsia="黑体" w:hAnsi="黑体"/>
          <w:kern w:val="0"/>
          <w:sz w:val="32"/>
          <w:szCs w:val="32"/>
        </w:rPr>
      </w:pPr>
    </w:p>
    <w:p w:rsidR="00783C4A" w:rsidRDefault="00487E68">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83C4A" w:rsidRDefault="00487E68">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83C4A" w:rsidRDefault="00487E68">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83C4A" w:rsidRDefault="00487E68">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83C4A" w:rsidRDefault="00487E68">
      <w:pPr>
        <w:autoSpaceDE w:val="0"/>
        <w:autoSpaceDN w:val="0"/>
        <w:adjustRightInd w:val="0"/>
        <w:spacing w:line="520" w:lineRule="exact"/>
        <w:ind w:firstLineChars="196" w:firstLine="630"/>
        <w:jc w:val="left"/>
        <w:rPr>
          <w:rFonts w:ascii="仿宋_GB2312" w:eastAsia="仿宋_GB2312" w:hAnsi="仿宋" w:cs="宋体"/>
          <w:kern w:val="0"/>
          <w:sz w:val="32"/>
          <w:szCs w:val="32"/>
        </w:rPr>
      </w:pPr>
      <w:r>
        <w:rPr>
          <w:rFonts w:ascii="仿宋_GB2312" w:eastAsia="仿宋_GB2312" w:cs="仿宋_GB2312" w:hint="eastAsia"/>
          <w:b/>
          <w:kern w:val="0"/>
          <w:sz w:val="32"/>
          <w:szCs w:val="32"/>
        </w:rPr>
        <w:t>四、事业收入：</w:t>
      </w:r>
      <w:r>
        <w:rPr>
          <w:rFonts w:ascii="仿宋_GB2312" w:eastAsia="仿宋_GB2312" w:hAnsi="仿宋" w:cs="宋体" w:hint="eastAsia"/>
          <w:kern w:val="0"/>
          <w:sz w:val="32"/>
          <w:szCs w:val="32"/>
        </w:rPr>
        <w:t>指事业单位开展专业业务活动及辅助活动取得的收入。</w:t>
      </w:r>
    </w:p>
    <w:p w:rsidR="00783C4A" w:rsidRDefault="00487E68">
      <w:pPr>
        <w:autoSpaceDE w:val="0"/>
        <w:autoSpaceDN w:val="0"/>
        <w:adjustRightInd w:val="0"/>
        <w:spacing w:line="520" w:lineRule="exact"/>
        <w:ind w:firstLineChars="196" w:firstLine="630"/>
        <w:jc w:val="left"/>
        <w:rPr>
          <w:rFonts w:ascii="仿宋_GB2312" w:eastAsia="仿宋_GB2312" w:cs="仿宋_GB2312"/>
          <w:b/>
          <w:kern w:val="0"/>
          <w:sz w:val="32"/>
          <w:szCs w:val="32"/>
        </w:rPr>
      </w:pPr>
      <w:r>
        <w:rPr>
          <w:rFonts w:ascii="仿宋_GB2312" w:eastAsia="仿宋_GB2312" w:cs="仿宋_GB2312" w:hint="eastAsia"/>
          <w:b/>
          <w:kern w:val="0"/>
          <w:sz w:val="32"/>
          <w:szCs w:val="32"/>
        </w:rPr>
        <w:t>五、经营收入：</w:t>
      </w:r>
      <w:r>
        <w:rPr>
          <w:rFonts w:ascii="仿宋_GB2312" w:eastAsia="仿宋_GB2312" w:hAnsi="仿宋" w:cs="宋体" w:hint="eastAsia"/>
          <w:kern w:val="0"/>
          <w:sz w:val="32"/>
          <w:szCs w:val="32"/>
        </w:rPr>
        <w:t>指事业单位在专业业务活动及辅助活动之外开展非独立核算经营活动取得的收入。</w:t>
      </w:r>
    </w:p>
    <w:p w:rsidR="00783C4A" w:rsidRDefault="00487E68">
      <w:pPr>
        <w:autoSpaceDE w:val="0"/>
        <w:autoSpaceDN w:val="0"/>
        <w:adjustRightInd w:val="0"/>
        <w:spacing w:line="520" w:lineRule="exact"/>
        <w:ind w:firstLineChars="200" w:firstLine="643"/>
        <w:jc w:val="left"/>
        <w:rPr>
          <w:rFonts w:ascii="仿宋_GB2312" w:eastAsia="仿宋_GB2312" w:hAnsi="仿宋" w:cs="宋体"/>
          <w:kern w:val="0"/>
          <w:sz w:val="32"/>
          <w:szCs w:val="32"/>
        </w:rPr>
      </w:pPr>
      <w:r>
        <w:rPr>
          <w:rFonts w:ascii="仿宋_GB2312" w:eastAsia="仿宋_GB2312" w:cs="仿宋_GB2312" w:hint="eastAsia"/>
          <w:b/>
          <w:kern w:val="0"/>
          <w:sz w:val="32"/>
          <w:szCs w:val="32"/>
        </w:rPr>
        <w:t>六、其他收入：</w:t>
      </w:r>
      <w:r>
        <w:rPr>
          <w:rFonts w:ascii="仿宋_GB2312" w:eastAsia="仿宋_GB2312" w:hAnsi="仿宋" w:cs="宋体" w:hint="eastAsia"/>
          <w:kern w:val="0"/>
          <w:sz w:val="32"/>
          <w:szCs w:val="32"/>
        </w:rPr>
        <w:t>指除 “财政拨款收入”、“财政专户资金”、“事业收入”、“事业单位经营收入”以外的各项收入。包括利息收入、捐赠收入等。</w:t>
      </w:r>
    </w:p>
    <w:p w:rsidR="00783C4A" w:rsidRDefault="00487E68">
      <w:pPr>
        <w:autoSpaceDE w:val="0"/>
        <w:autoSpaceDN w:val="0"/>
        <w:adjustRightInd w:val="0"/>
        <w:spacing w:line="520" w:lineRule="exact"/>
        <w:ind w:firstLineChars="196" w:firstLine="630"/>
        <w:jc w:val="left"/>
        <w:rPr>
          <w:rFonts w:ascii="黑体" w:eastAsia="黑体" w:hAnsi="黑体"/>
          <w:sz w:val="32"/>
          <w:szCs w:val="32"/>
        </w:rPr>
      </w:pPr>
      <w:r>
        <w:rPr>
          <w:rFonts w:ascii="仿宋_GB2312" w:eastAsia="仿宋_GB2312" w:cs="仿宋_GB2312" w:hint="eastAsia"/>
          <w:b/>
          <w:kern w:val="0"/>
          <w:sz w:val="32"/>
          <w:szCs w:val="32"/>
        </w:rPr>
        <w:t>七、年初结转和结余：</w:t>
      </w:r>
      <w:r>
        <w:rPr>
          <w:rFonts w:ascii="仿宋_GB2312" w:eastAsia="仿宋_GB2312" w:cs="仿宋_GB2312" w:hint="eastAsia"/>
          <w:kern w:val="0"/>
          <w:sz w:val="32"/>
          <w:szCs w:val="32"/>
        </w:rPr>
        <w:t>指以前年度尚未完成、结转到本年按有关规定继续使用的资金。</w:t>
      </w:r>
    </w:p>
    <w:p w:rsidR="00783C4A" w:rsidRDefault="00487E68">
      <w:pPr>
        <w:autoSpaceDE w:val="0"/>
        <w:autoSpaceDN w:val="0"/>
        <w:adjustRightInd w:val="0"/>
        <w:spacing w:line="520" w:lineRule="exact"/>
        <w:ind w:firstLineChars="196" w:firstLine="630"/>
        <w:jc w:val="left"/>
        <w:rPr>
          <w:rFonts w:ascii="黑体" w:eastAsia="黑体" w:hAnsi="黑体"/>
          <w:sz w:val="32"/>
          <w:szCs w:val="32"/>
        </w:rPr>
      </w:pPr>
      <w:r>
        <w:rPr>
          <w:rFonts w:ascii="仿宋_GB2312" w:eastAsia="仿宋_GB2312" w:cs="仿宋_GB2312" w:hint="eastAsia"/>
          <w:b/>
          <w:kern w:val="0"/>
          <w:sz w:val="32"/>
          <w:szCs w:val="32"/>
        </w:rPr>
        <w:t>八、</w:t>
      </w:r>
      <w:r>
        <w:rPr>
          <w:rFonts w:ascii="黑体" w:eastAsia="黑体" w:hAnsi="黑体" w:hint="eastAsia"/>
          <w:sz w:val="32"/>
          <w:szCs w:val="32"/>
        </w:rPr>
        <w:t>基本支出：</w:t>
      </w:r>
      <w:r>
        <w:rPr>
          <w:rFonts w:ascii="仿宋_GB2312" w:eastAsia="仿宋_GB2312" w:hint="eastAsia"/>
          <w:sz w:val="32"/>
          <w:szCs w:val="32"/>
        </w:rPr>
        <w:t>包括人员经费、商品和服务支出（定额）。其中，人员经费包括工资福</w:t>
      </w:r>
      <w:r>
        <w:rPr>
          <w:rFonts w:ascii="仿宋_GB2312" w:eastAsia="仿宋_GB2312" w:hint="eastAsia"/>
          <w:sz w:val="32"/>
          <w:szCs w:val="32"/>
        </w:rPr>
        <w:lastRenderedPageBreak/>
        <w:t>利支出、对个人和家庭的补助。</w:t>
      </w:r>
    </w:p>
    <w:p w:rsidR="00783C4A" w:rsidRDefault="00487E68">
      <w:pPr>
        <w:spacing w:line="520" w:lineRule="exact"/>
        <w:ind w:firstLine="642"/>
        <w:rPr>
          <w:rFonts w:ascii="仿宋_GB2312" w:eastAsia="仿宋_GB2312"/>
          <w:sz w:val="32"/>
          <w:szCs w:val="32"/>
        </w:rPr>
      </w:pPr>
      <w:r>
        <w:rPr>
          <w:rFonts w:ascii="黑体" w:eastAsia="黑体" w:hAnsi="黑体" w:hint="eastAsia"/>
          <w:sz w:val="32"/>
          <w:szCs w:val="32"/>
        </w:rPr>
        <w:t>九、项目支出：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83C4A" w:rsidRDefault="00487E68">
      <w:pPr>
        <w:spacing w:line="520" w:lineRule="exact"/>
        <w:ind w:firstLine="642"/>
        <w:rPr>
          <w:rFonts w:ascii="仿宋_GB2312" w:eastAsia="仿宋_GB2312"/>
          <w:sz w:val="32"/>
          <w:szCs w:val="32"/>
        </w:rPr>
      </w:pPr>
      <w:r>
        <w:rPr>
          <w:rFonts w:ascii="黑体" w:eastAsia="黑体" w:hAnsi="黑体" w:hint="eastAsia"/>
          <w:sz w:val="32"/>
          <w:szCs w:val="32"/>
        </w:rPr>
        <w:t>十、经营支出：</w:t>
      </w:r>
      <w:r>
        <w:rPr>
          <w:rFonts w:ascii="仿宋_GB2312" w:eastAsia="仿宋_GB2312" w:hint="eastAsia"/>
          <w:sz w:val="32"/>
          <w:szCs w:val="32"/>
        </w:rPr>
        <w:t>指事业单位在专业业务活动及其辅助活动之外开展非独立核算经营活动发生的支出。</w:t>
      </w:r>
    </w:p>
    <w:p w:rsidR="00783C4A" w:rsidRDefault="00487E68">
      <w:pPr>
        <w:spacing w:line="520" w:lineRule="exact"/>
        <w:ind w:firstLine="642"/>
        <w:rPr>
          <w:rFonts w:ascii="黑体" w:eastAsia="黑体" w:hAnsi="黑体"/>
          <w:sz w:val="32"/>
          <w:szCs w:val="32"/>
        </w:rPr>
      </w:pPr>
      <w:r>
        <w:rPr>
          <w:rFonts w:ascii="黑体" w:eastAsia="黑体" w:hAnsi="黑体" w:hint="eastAsia"/>
          <w:sz w:val="32"/>
          <w:szCs w:val="32"/>
        </w:rPr>
        <w:t>十一、教育支出：</w:t>
      </w:r>
      <w:r>
        <w:rPr>
          <w:rFonts w:ascii="仿宋_GB2312" w:eastAsia="仿宋_GB2312" w:hint="eastAsia"/>
          <w:sz w:val="32"/>
          <w:szCs w:val="32"/>
        </w:rPr>
        <w:t>指农业农村厅发生教育培训管理方面的支出。</w:t>
      </w:r>
    </w:p>
    <w:p w:rsidR="00783C4A" w:rsidRDefault="00487E68">
      <w:pPr>
        <w:spacing w:line="520" w:lineRule="exact"/>
        <w:ind w:firstLine="642"/>
        <w:rPr>
          <w:rFonts w:ascii="仿宋_GB2312" w:eastAsia="仿宋_GB2312"/>
          <w:sz w:val="32"/>
          <w:szCs w:val="32"/>
        </w:rPr>
      </w:pPr>
      <w:r>
        <w:rPr>
          <w:rFonts w:ascii="黑体" w:eastAsia="黑体" w:hAnsi="黑体" w:hint="eastAsia"/>
          <w:sz w:val="32"/>
          <w:szCs w:val="32"/>
        </w:rPr>
        <w:t>十二、</w:t>
      </w:r>
      <w:r>
        <w:rPr>
          <w:rFonts w:ascii="仿宋_GB2312" w:eastAsia="仿宋_GB2312" w:cs="仿宋_GB2312" w:hint="eastAsia"/>
          <w:b/>
          <w:kern w:val="0"/>
          <w:sz w:val="32"/>
          <w:szCs w:val="32"/>
        </w:rPr>
        <w:t>社会保障和就业支出：</w:t>
      </w:r>
      <w:r>
        <w:rPr>
          <w:rFonts w:ascii="仿宋_GB2312" w:eastAsia="仿宋_GB2312" w:cs="仿宋_GB2312" w:hint="eastAsia"/>
          <w:kern w:val="0"/>
          <w:sz w:val="32"/>
          <w:szCs w:val="32"/>
        </w:rPr>
        <w:t>农业农村厅退休人员在社会保障等方面支出。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十三、机关事业单位养老保险缴费：</w:t>
      </w:r>
      <w:r>
        <w:rPr>
          <w:rFonts w:ascii="仿宋_GB2312" w:eastAsia="仿宋_GB2312" w:cs="仿宋_GB2312" w:hint="eastAsia"/>
          <w:kern w:val="0"/>
          <w:sz w:val="32"/>
          <w:szCs w:val="32"/>
        </w:rPr>
        <w:t>指单位为职工缴纳的基本养老保险费。</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十四、行政运行：</w:t>
      </w:r>
      <w:r>
        <w:rPr>
          <w:rFonts w:ascii="仿宋_GB2312" w:eastAsia="仿宋_GB2312" w:cs="仿宋_GB2312" w:hint="eastAsia"/>
          <w:kern w:val="0"/>
          <w:sz w:val="32"/>
          <w:szCs w:val="32"/>
        </w:rPr>
        <w:t>指农业农村厅行政单位及参照公务员法管理的事业单位用于保障机构正常运行、开展日常工作的基本支出。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十五、机关服务：</w:t>
      </w:r>
      <w:r>
        <w:rPr>
          <w:rFonts w:ascii="仿宋_GB2312" w:eastAsia="仿宋_GB2312" w:cs="仿宋_GB2312" w:hint="eastAsia"/>
          <w:kern w:val="0"/>
          <w:sz w:val="32"/>
          <w:szCs w:val="32"/>
        </w:rPr>
        <w:t>指农业农村厅机关服务中心为机关办公楼日常维修维护等后勤保障服务的支出。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十六、事业运行：</w:t>
      </w:r>
      <w:r>
        <w:rPr>
          <w:rFonts w:ascii="仿宋_GB2312" w:eastAsia="仿宋_GB2312" w:cs="仿宋_GB2312" w:hint="eastAsia"/>
          <w:kern w:val="0"/>
          <w:sz w:val="32"/>
          <w:szCs w:val="32"/>
        </w:rPr>
        <w:t>指农业农村厅所属事业单位基本支出，事业单位设施、系统运行与资产维护等方面的支出。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十七、科技转化与推广服务：</w:t>
      </w:r>
      <w:r>
        <w:rPr>
          <w:rFonts w:ascii="仿宋_GB2312" w:eastAsia="仿宋_GB2312" w:cs="仿宋_GB2312" w:hint="eastAsia"/>
          <w:kern w:val="0"/>
          <w:sz w:val="32"/>
          <w:szCs w:val="32"/>
        </w:rPr>
        <w:t>指用于农业科技成果转化，农业新品种、新机具、新技术引进、试验、示范、推广及服务等方面支出。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lastRenderedPageBreak/>
        <w:t>十八、病虫害控制：</w:t>
      </w:r>
      <w:r>
        <w:rPr>
          <w:rFonts w:ascii="仿宋_GB2312" w:eastAsia="仿宋_GB2312" w:cs="仿宋_GB2312" w:hint="eastAsia"/>
          <w:kern w:val="0"/>
          <w:sz w:val="32"/>
          <w:szCs w:val="32"/>
        </w:rPr>
        <w:t>指用于病虫鼠害及疫情监测、预报、预防、控制、检疫、防疫所需的仪器、设施、药物、疫苗、种苗‘疫畜（禽、鱼、植物）防治、扑杀补偿及劳务补助、菌（毒）种保藏及动植物及其产品检疫、检测等方面的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十九、农业行业业务管理：</w:t>
      </w:r>
      <w:r>
        <w:rPr>
          <w:rFonts w:ascii="仿宋_GB2312" w:eastAsia="仿宋_GB2312" w:cs="仿宋_GB2312" w:hint="eastAsia"/>
          <w:kern w:val="0"/>
          <w:sz w:val="32"/>
          <w:szCs w:val="32"/>
        </w:rPr>
        <w:t>指用于农业农村政策研究、土地承包管理、审计监督等农业行业一般性基本业务管理工作的支出。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二十、对外交流与合作：</w:t>
      </w:r>
      <w:r>
        <w:rPr>
          <w:rFonts w:ascii="仿宋_GB2312" w:eastAsia="仿宋_GB2312" w:cs="仿宋_GB2312" w:hint="eastAsia"/>
          <w:kern w:val="0"/>
          <w:sz w:val="32"/>
          <w:szCs w:val="32"/>
        </w:rPr>
        <w:t>指对外农业交流合作活动，领导人出访后续项目，招待来访、参观以及来华参加各项国际活动的外国代表团、对外联络等方面的支出。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二十一、防灾救灾：</w:t>
      </w:r>
      <w:r>
        <w:rPr>
          <w:rFonts w:ascii="仿宋_GB2312" w:eastAsia="仿宋_GB2312" w:cs="仿宋_GB2312" w:hint="eastAsia"/>
          <w:kern w:val="0"/>
          <w:sz w:val="32"/>
          <w:szCs w:val="32"/>
        </w:rPr>
        <w:t>指对农业生产因遭受自然、生物灾害损失给予的补助，促进农业防灾增产措施补助，海难救助补助，草原扑火防火及因其他灾害导致农牧渔业生产者损失给予的补助。</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二十二、农产品加工与促销：</w:t>
      </w:r>
      <w:r>
        <w:rPr>
          <w:rFonts w:ascii="仿宋_GB2312" w:eastAsia="仿宋_GB2312" w:cs="仿宋_GB2312" w:hint="eastAsia"/>
          <w:kern w:val="0"/>
          <w:sz w:val="32"/>
          <w:szCs w:val="32"/>
        </w:rPr>
        <w:t>指用于促进农产品加工、储藏、运输、国内外大型农产品展示、交易、产销衔接、开拓国内外农产品市场及农业产业化发展等方面的支出。</w:t>
      </w:r>
    </w:p>
    <w:p w:rsidR="00783C4A" w:rsidRDefault="00487E68">
      <w:pPr>
        <w:autoSpaceDE w:val="0"/>
        <w:autoSpaceDN w:val="0"/>
        <w:adjustRightInd w:val="0"/>
        <w:spacing w:line="520" w:lineRule="exact"/>
        <w:ind w:firstLineChars="200" w:firstLine="643"/>
        <w:jc w:val="left"/>
        <w:rPr>
          <w:rFonts w:ascii="仿宋_GB2312" w:eastAsia="仿宋_GB2312" w:cs="仿宋_GB2312"/>
          <w:kern w:val="0"/>
          <w:sz w:val="32"/>
          <w:szCs w:val="32"/>
        </w:rPr>
      </w:pPr>
      <w:r>
        <w:rPr>
          <w:rFonts w:ascii="仿宋_GB2312" w:eastAsia="仿宋_GB2312" w:cs="仿宋_GB2312" w:hint="eastAsia"/>
          <w:b/>
          <w:kern w:val="0"/>
          <w:sz w:val="32"/>
          <w:szCs w:val="32"/>
        </w:rPr>
        <w:t>二十三、农业资源保护修复与利用：</w:t>
      </w:r>
      <w:r>
        <w:rPr>
          <w:rFonts w:ascii="仿宋_GB2312" w:eastAsia="仿宋_GB2312" w:cs="仿宋_GB2312" w:hint="eastAsia"/>
          <w:kern w:val="0"/>
          <w:sz w:val="32"/>
          <w:szCs w:val="32"/>
        </w:rPr>
        <w:t>指用于农业耕地保护、修复与建设，草原草场生态保护、改良、利用及建设等方面的支出。</w:t>
      </w:r>
    </w:p>
    <w:p w:rsidR="00783C4A" w:rsidRDefault="00487E68">
      <w:pPr>
        <w:autoSpaceDE w:val="0"/>
        <w:autoSpaceDN w:val="0"/>
        <w:adjustRightInd w:val="0"/>
        <w:spacing w:line="520" w:lineRule="exact"/>
        <w:ind w:firstLineChars="196" w:firstLine="630"/>
        <w:jc w:val="left"/>
        <w:rPr>
          <w:rFonts w:ascii="仿宋_GB2312" w:eastAsia="仿宋_GB2312" w:cs="仿宋_GB2312"/>
          <w:kern w:val="0"/>
          <w:sz w:val="32"/>
          <w:szCs w:val="32"/>
        </w:rPr>
      </w:pPr>
      <w:r>
        <w:rPr>
          <w:rFonts w:ascii="仿宋_GB2312" w:eastAsia="仿宋_GB2312" w:cs="仿宋_GB2312" w:hint="eastAsia"/>
          <w:b/>
          <w:kern w:val="0"/>
          <w:sz w:val="32"/>
          <w:szCs w:val="32"/>
        </w:rPr>
        <w:t>二十四、“三公”经费：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w:t>
      </w:r>
      <w:r>
        <w:rPr>
          <w:rFonts w:ascii="仿宋_GB2312" w:eastAsia="仿宋_GB2312" w:hint="eastAsia"/>
          <w:sz w:val="32"/>
          <w:szCs w:val="32"/>
        </w:rPr>
        <w:lastRenderedPageBreak/>
        <w:t>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783C4A" w:rsidRDefault="00487E68">
      <w:pPr>
        <w:autoSpaceDE w:val="0"/>
        <w:autoSpaceDN w:val="0"/>
        <w:adjustRightInd w:val="0"/>
        <w:spacing w:line="520" w:lineRule="exact"/>
        <w:ind w:firstLineChars="200" w:firstLine="643"/>
        <w:jc w:val="left"/>
        <w:rPr>
          <w:rFonts w:ascii="仿宋_GB2312" w:eastAsia="仿宋_GB2312" w:cs="仿宋_GB2312"/>
          <w:kern w:val="0"/>
          <w:sz w:val="32"/>
          <w:szCs w:val="32"/>
        </w:rPr>
      </w:pPr>
      <w:r>
        <w:rPr>
          <w:rFonts w:ascii="仿宋_GB2312" w:eastAsia="仿宋_GB2312" w:cs="仿宋_GB2312" w:hint="eastAsia"/>
          <w:b/>
          <w:kern w:val="0"/>
          <w:sz w:val="32"/>
          <w:szCs w:val="32"/>
        </w:rPr>
        <w:t>二十五、机关运行经费：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783C4A" w:rsidRDefault="00487E68">
      <w:pPr>
        <w:autoSpaceDE w:val="0"/>
        <w:autoSpaceDN w:val="0"/>
        <w:adjustRightInd w:val="0"/>
        <w:spacing w:line="520" w:lineRule="exact"/>
        <w:ind w:firstLineChars="196" w:firstLine="630"/>
        <w:jc w:val="left"/>
        <w:rPr>
          <w:rFonts w:ascii="仿宋_GB2312" w:eastAsia="仿宋_GB2312" w:cs="仿宋_GB2312"/>
          <w:b/>
          <w:kern w:val="0"/>
          <w:sz w:val="32"/>
          <w:szCs w:val="32"/>
        </w:rPr>
      </w:pPr>
      <w:r>
        <w:rPr>
          <w:rFonts w:ascii="仿宋_GB2312" w:eastAsia="仿宋_GB2312" w:cs="仿宋_GB2312" w:hint="eastAsia"/>
          <w:b/>
          <w:kern w:val="0"/>
          <w:sz w:val="32"/>
          <w:szCs w:val="32"/>
        </w:rPr>
        <w:t>二十六、工资福利支出：</w:t>
      </w:r>
      <w:r>
        <w:rPr>
          <w:rFonts w:ascii="仿宋_GB2312" w:eastAsia="仿宋_GB2312" w:cs="仿宋_GB2312" w:hint="eastAsia"/>
          <w:kern w:val="0"/>
          <w:sz w:val="32"/>
          <w:szCs w:val="32"/>
        </w:rPr>
        <w:t>反映单位开支的在职职工和编制外长期聘用人员的各类劳动报酬，以及为上述人员缴纳的各项社会保险费等。</w:t>
      </w:r>
    </w:p>
    <w:p w:rsidR="00783C4A" w:rsidRDefault="00487E68">
      <w:pPr>
        <w:autoSpaceDE w:val="0"/>
        <w:autoSpaceDN w:val="0"/>
        <w:adjustRightInd w:val="0"/>
        <w:spacing w:line="520" w:lineRule="exact"/>
        <w:ind w:firstLineChars="196" w:firstLine="630"/>
        <w:jc w:val="left"/>
        <w:rPr>
          <w:sz w:val="36"/>
          <w:szCs w:val="36"/>
        </w:rPr>
      </w:pPr>
      <w:r>
        <w:rPr>
          <w:rFonts w:ascii="仿宋_GB2312" w:eastAsia="仿宋_GB2312" w:cs="仿宋_GB2312" w:hint="eastAsia"/>
          <w:b/>
          <w:kern w:val="0"/>
          <w:sz w:val="32"/>
          <w:szCs w:val="32"/>
        </w:rPr>
        <w:t>二十七、商品和服务支出：</w:t>
      </w:r>
      <w:r>
        <w:rPr>
          <w:rFonts w:ascii="仿宋_GB2312" w:eastAsia="仿宋_GB2312" w:hint="eastAsia"/>
          <w:sz w:val="32"/>
          <w:szCs w:val="32"/>
        </w:rPr>
        <w:t>反映单位购买商品和服务的支出，不包括用于购置固定资产、战略性和应急性物资储备等资本性支出。</w:t>
      </w:r>
    </w:p>
    <w:p w:rsidR="00783C4A" w:rsidRDefault="00487E68">
      <w:pPr>
        <w:spacing w:line="520" w:lineRule="exact"/>
        <w:jc w:val="left"/>
        <w:rPr>
          <w:rFonts w:ascii="仿宋_GB2312" w:eastAsia="仿宋_GB2312"/>
          <w:sz w:val="32"/>
          <w:szCs w:val="32"/>
        </w:rPr>
      </w:pPr>
      <w:r>
        <w:rPr>
          <w:rFonts w:ascii="仿宋_GB2312" w:eastAsia="仿宋_GB2312" w:cs="仿宋_GB2312" w:hint="eastAsia"/>
          <w:b/>
          <w:kern w:val="0"/>
          <w:sz w:val="32"/>
          <w:szCs w:val="32"/>
        </w:rPr>
        <w:t>二十八、对个人和家庭补助支出：</w:t>
      </w:r>
      <w:r>
        <w:rPr>
          <w:rFonts w:ascii="仿宋_GB2312" w:eastAsia="仿宋_GB2312" w:hint="eastAsia"/>
          <w:sz w:val="32"/>
          <w:szCs w:val="32"/>
        </w:rPr>
        <w:t>反映政府用于对个人和家庭的补助支出。</w:t>
      </w:r>
    </w:p>
    <w:p w:rsidR="00783C4A" w:rsidRDefault="00783C4A">
      <w:pPr>
        <w:spacing w:line="520" w:lineRule="exact"/>
        <w:ind w:firstLine="640"/>
      </w:pPr>
    </w:p>
    <w:sectPr w:rsidR="00783C4A" w:rsidSect="00783C4A">
      <w:footerReference w:type="even" r:id="rId11"/>
      <w:footerReference w:type="default" r:id="rId12"/>
      <w:pgSz w:w="16838" w:h="11906" w:orient="landscape"/>
      <w:pgMar w:top="1276" w:right="2041" w:bottom="1276" w:left="2041" w:header="851" w:footer="1814" w:gutter="0"/>
      <w:pgNumType w:fmt="numberInDash"/>
      <w:cols w:space="720"/>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D3E" w:rsidRDefault="00141D3E" w:rsidP="00783C4A">
      <w:r>
        <w:separator/>
      </w:r>
    </w:p>
  </w:endnote>
  <w:endnote w:type="continuationSeparator" w:id="1">
    <w:p w:rsidR="00141D3E" w:rsidRDefault="00141D3E" w:rsidP="00783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方正书宋_GBK">
    <w:altName w:val="微软雅黑"/>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68" w:rsidRDefault="00B85021">
    <w:pPr>
      <w:pStyle w:val="a5"/>
      <w:rPr>
        <w:rFonts w:ascii="宋体" w:eastAsia="宋体" w:hAnsi="宋体"/>
        <w:sz w:val="28"/>
        <w:szCs w:val="28"/>
      </w:rPr>
    </w:pPr>
    <w:r>
      <w:rPr>
        <w:rFonts w:ascii="宋体" w:eastAsia="宋体" w:hAnsi="宋体"/>
        <w:sz w:val="28"/>
        <w:szCs w:val="28"/>
      </w:rPr>
      <w:fldChar w:fldCharType="begin"/>
    </w:r>
    <w:r w:rsidR="00487E68">
      <w:rPr>
        <w:rFonts w:ascii="宋体" w:eastAsia="宋体" w:hAnsi="宋体"/>
        <w:sz w:val="28"/>
        <w:szCs w:val="28"/>
      </w:rPr>
      <w:instrText>PAGE   \* MERGEFORMAT</w:instrText>
    </w:r>
    <w:r>
      <w:rPr>
        <w:rFonts w:ascii="宋体" w:eastAsia="宋体" w:hAnsi="宋体"/>
        <w:sz w:val="28"/>
        <w:szCs w:val="28"/>
      </w:rPr>
      <w:fldChar w:fldCharType="separate"/>
    </w:r>
    <w:r w:rsidR="00487E68">
      <w:rPr>
        <w:rFonts w:ascii="宋体" w:eastAsia="宋体" w:hAnsi="宋体"/>
        <w:sz w:val="28"/>
        <w:szCs w:val="28"/>
        <w:lang w:val="zh-CN"/>
      </w:rPr>
      <w:t>-</w:t>
    </w:r>
    <w:r w:rsidR="00487E68">
      <w:rPr>
        <w:rFonts w:ascii="宋体" w:eastAsia="宋体" w:hAnsi="宋体"/>
        <w:sz w:val="28"/>
        <w:szCs w:val="28"/>
      </w:rPr>
      <w:t xml:space="preserve"> 32 -</w:t>
    </w:r>
    <w:r>
      <w:rPr>
        <w:rFonts w:ascii="宋体" w:eastAsia="宋体" w:hAnsi="宋体"/>
        <w:sz w:val="28"/>
        <w:szCs w:val="28"/>
      </w:rPr>
      <w:fldChar w:fldCharType="end"/>
    </w:r>
  </w:p>
  <w:p w:rsidR="00487E68" w:rsidRDefault="00487E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68" w:rsidRDefault="00B85021">
    <w:pPr>
      <w:pStyle w:val="a5"/>
      <w:jc w:val="right"/>
      <w:rPr>
        <w:rFonts w:ascii="宋体" w:eastAsia="宋体" w:hAnsi="宋体"/>
        <w:sz w:val="28"/>
        <w:szCs w:val="28"/>
      </w:rPr>
    </w:pPr>
    <w:r>
      <w:rPr>
        <w:rFonts w:ascii="宋体" w:eastAsia="宋体" w:hAnsi="宋体"/>
        <w:sz w:val="28"/>
        <w:szCs w:val="28"/>
      </w:rPr>
      <w:fldChar w:fldCharType="begin"/>
    </w:r>
    <w:r w:rsidR="00487E68">
      <w:rPr>
        <w:rFonts w:ascii="宋体" w:eastAsia="宋体" w:hAnsi="宋体"/>
        <w:sz w:val="28"/>
        <w:szCs w:val="28"/>
      </w:rPr>
      <w:instrText>PAGE   \* MERGEFORMAT</w:instrText>
    </w:r>
    <w:r>
      <w:rPr>
        <w:rFonts w:ascii="宋体" w:eastAsia="宋体" w:hAnsi="宋体"/>
        <w:sz w:val="28"/>
        <w:szCs w:val="28"/>
      </w:rPr>
      <w:fldChar w:fldCharType="separate"/>
    </w:r>
    <w:r w:rsidR="002978AF" w:rsidRPr="002978AF">
      <w:rPr>
        <w:rFonts w:ascii="宋体" w:eastAsia="宋体" w:hAnsi="宋体"/>
        <w:noProof/>
        <w:sz w:val="28"/>
        <w:szCs w:val="28"/>
        <w:lang w:val="zh-CN"/>
      </w:rPr>
      <w:t>-</w:t>
    </w:r>
    <w:r w:rsidR="002978AF">
      <w:rPr>
        <w:rFonts w:ascii="宋体" w:eastAsia="宋体" w:hAnsi="宋体"/>
        <w:noProof/>
        <w:sz w:val="28"/>
        <w:szCs w:val="28"/>
      </w:rPr>
      <w:t xml:space="preserve"> 31 -</w:t>
    </w:r>
    <w:r>
      <w:rPr>
        <w:rFonts w:ascii="宋体" w:eastAsia="宋体" w:hAnsi="宋体"/>
        <w:sz w:val="28"/>
        <w:szCs w:val="28"/>
      </w:rPr>
      <w:fldChar w:fldCharType="end"/>
    </w:r>
  </w:p>
  <w:p w:rsidR="00487E68" w:rsidRDefault="00487E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68" w:rsidRDefault="00B85021">
    <w:pPr>
      <w:pStyle w:val="a5"/>
      <w:framePr w:wrap="around" w:vAnchor="text" w:hAnchor="page" w:x="1756" w:y="37"/>
      <w:rPr>
        <w:rStyle w:val="a6"/>
        <w:rFonts w:ascii="宋体" w:eastAsia="宋体" w:hAnsi="宋体"/>
        <w:sz w:val="28"/>
        <w:szCs w:val="28"/>
      </w:rPr>
    </w:pPr>
    <w:r>
      <w:rPr>
        <w:rFonts w:ascii="宋体" w:eastAsia="宋体" w:hAnsi="宋体"/>
        <w:sz w:val="28"/>
        <w:szCs w:val="28"/>
      </w:rPr>
      <w:fldChar w:fldCharType="begin"/>
    </w:r>
    <w:r w:rsidR="00487E68">
      <w:rPr>
        <w:rStyle w:val="a6"/>
        <w:rFonts w:ascii="宋体" w:eastAsia="宋体" w:hAnsi="宋体"/>
        <w:sz w:val="28"/>
        <w:szCs w:val="28"/>
      </w:rPr>
      <w:instrText xml:space="preserve">PAGE  </w:instrText>
    </w:r>
    <w:r>
      <w:rPr>
        <w:rFonts w:ascii="宋体" w:eastAsia="宋体" w:hAnsi="宋体"/>
        <w:sz w:val="28"/>
        <w:szCs w:val="28"/>
      </w:rPr>
      <w:fldChar w:fldCharType="separate"/>
    </w:r>
    <w:r w:rsidR="00487E68">
      <w:rPr>
        <w:rStyle w:val="a6"/>
        <w:rFonts w:ascii="宋体" w:eastAsia="宋体" w:hAnsi="宋体"/>
        <w:sz w:val="28"/>
        <w:szCs w:val="28"/>
      </w:rPr>
      <w:t>- 34 -</w:t>
    </w:r>
    <w:r>
      <w:rPr>
        <w:rFonts w:ascii="宋体" w:eastAsia="宋体" w:hAnsi="宋体"/>
        <w:sz w:val="28"/>
        <w:szCs w:val="28"/>
      </w:rPr>
      <w:fldChar w:fldCharType="end"/>
    </w:r>
  </w:p>
  <w:p w:rsidR="00487E68" w:rsidRDefault="00487E68">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68" w:rsidRDefault="00B85021">
    <w:pPr>
      <w:pStyle w:val="a5"/>
      <w:framePr w:wrap="around" w:vAnchor="text" w:hAnchor="page" w:x="9631" w:y="37"/>
      <w:jc w:val="right"/>
      <w:rPr>
        <w:rStyle w:val="a6"/>
        <w:rFonts w:ascii="宋体" w:eastAsia="宋体" w:hAnsi="宋体"/>
        <w:sz w:val="28"/>
      </w:rPr>
    </w:pPr>
    <w:r>
      <w:rPr>
        <w:rFonts w:ascii="宋体" w:eastAsia="宋体" w:hAnsi="宋体"/>
        <w:sz w:val="28"/>
      </w:rPr>
      <w:fldChar w:fldCharType="begin"/>
    </w:r>
    <w:r w:rsidR="00487E68">
      <w:rPr>
        <w:rStyle w:val="a6"/>
        <w:rFonts w:ascii="宋体" w:eastAsia="宋体" w:hAnsi="宋体"/>
        <w:sz w:val="28"/>
      </w:rPr>
      <w:instrText xml:space="preserve"> PAGE </w:instrText>
    </w:r>
    <w:r>
      <w:rPr>
        <w:rFonts w:ascii="宋体" w:eastAsia="宋体" w:hAnsi="宋体"/>
        <w:sz w:val="28"/>
      </w:rPr>
      <w:fldChar w:fldCharType="separate"/>
    </w:r>
    <w:r w:rsidR="002978AF">
      <w:rPr>
        <w:rStyle w:val="a6"/>
        <w:rFonts w:ascii="宋体" w:eastAsia="宋体" w:hAnsi="宋体"/>
        <w:noProof/>
        <w:sz w:val="28"/>
      </w:rPr>
      <w:t>- 37 -</w:t>
    </w:r>
    <w:r>
      <w:rPr>
        <w:rFonts w:ascii="宋体" w:eastAsia="宋体" w:hAnsi="宋体"/>
        <w:sz w:val="28"/>
      </w:rPr>
      <w:fldChar w:fldCharType="end"/>
    </w:r>
  </w:p>
  <w:p w:rsidR="00487E68" w:rsidRDefault="00487E6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D3E" w:rsidRDefault="00141D3E" w:rsidP="00783C4A">
      <w:r>
        <w:separator/>
      </w:r>
    </w:p>
  </w:footnote>
  <w:footnote w:type="continuationSeparator" w:id="1">
    <w:p w:rsidR="00141D3E" w:rsidRDefault="00141D3E" w:rsidP="00783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3FF1"/>
    <w:multiLevelType w:val="singleLevel"/>
    <w:tmpl w:val="5E253FF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90EC3"/>
    <w:rsid w:val="00141D3E"/>
    <w:rsid w:val="00161368"/>
    <w:rsid w:val="00172A27"/>
    <w:rsid w:val="00261DFB"/>
    <w:rsid w:val="002978AF"/>
    <w:rsid w:val="002B723E"/>
    <w:rsid w:val="00384B8E"/>
    <w:rsid w:val="00485DCD"/>
    <w:rsid w:val="00487E68"/>
    <w:rsid w:val="004C286F"/>
    <w:rsid w:val="004E3EAF"/>
    <w:rsid w:val="006174A6"/>
    <w:rsid w:val="00634C79"/>
    <w:rsid w:val="00783C4A"/>
    <w:rsid w:val="0079549D"/>
    <w:rsid w:val="009737CC"/>
    <w:rsid w:val="009D4A79"/>
    <w:rsid w:val="00A079C2"/>
    <w:rsid w:val="00A50B6A"/>
    <w:rsid w:val="00A8000A"/>
    <w:rsid w:val="00B85021"/>
    <w:rsid w:val="00BE2A5B"/>
    <w:rsid w:val="00C40E14"/>
    <w:rsid w:val="00CC620B"/>
    <w:rsid w:val="00DB7D41"/>
    <w:rsid w:val="00DF78FB"/>
    <w:rsid w:val="00EC6377"/>
    <w:rsid w:val="01703647"/>
    <w:rsid w:val="02724CF0"/>
    <w:rsid w:val="037E1CDD"/>
    <w:rsid w:val="041276D4"/>
    <w:rsid w:val="045175A6"/>
    <w:rsid w:val="04DC6867"/>
    <w:rsid w:val="04E071D4"/>
    <w:rsid w:val="050C6647"/>
    <w:rsid w:val="05284E92"/>
    <w:rsid w:val="056729A6"/>
    <w:rsid w:val="058B37E1"/>
    <w:rsid w:val="0614553F"/>
    <w:rsid w:val="06412FA7"/>
    <w:rsid w:val="06A4035A"/>
    <w:rsid w:val="06EE0B45"/>
    <w:rsid w:val="07147983"/>
    <w:rsid w:val="085606FC"/>
    <w:rsid w:val="08604218"/>
    <w:rsid w:val="08E10393"/>
    <w:rsid w:val="098D7D96"/>
    <w:rsid w:val="0A4D5F3E"/>
    <w:rsid w:val="0AAB44CE"/>
    <w:rsid w:val="0BA046C5"/>
    <w:rsid w:val="0BB66AC1"/>
    <w:rsid w:val="0BBC3C04"/>
    <w:rsid w:val="0D1545BE"/>
    <w:rsid w:val="0D257B5C"/>
    <w:rsid w:val="0D4256DF"/>
    <w:rsid w:val="0D442E69"/>
    <w:rsid w:val="0E11350A"/>
    <w:rsid w:val="0EC64DA1"/>
    <w:rsid w:val="0F1F00CB"/>
    <w:rsid w:val="101D0DB2"/>
    <w:rsid w:val="103D6135"/>
    <w:rsid w:val="105622D3"/>
    <w:rsid w:val="10921D70"/>
    <w:rsid w:val="10E05FCE"/>
    <w:rsid w:val="10E84A90"/>
    <w:rsid w:val="10F42C26"/>
    <w:rsid w:val="1191080A"/>
    <w:rsid w:val="12231BBA"/>
    <w:rsid w:val="123F1121"/>
    <w:rsid w:val="13A15A2D"/>
    <w:rsid w:val="147770E0"/>
    <w:rsid w:val="15222491"/>
    <w:rsid w:val="156923B3"/>
    <w:rsid w:val="17F03757"/>
    <w:rsid w:val="18183690"/>
    <w:rsid w:val="18E93782"/>
    <w:rsid w:val="19DF04A2"/>
    <w:rsid w:val="1A3839A5"/>
    <w:rsid w:val="1A6F453B"/>
    <w:rsid w:val="1AAD6316"/>
    <w:rsid w:val="1ADB7496"/>
    <w:rsid w:val="1C117B35"/>
    <w:rsid w:val="1CC30D34"/>
    <w:rsid w:val="1CED4173"/>
    <w:rsid w:val="1D4D09FA"/>
    <w:rsid w:val="1D6805ED"/>
    <w:rsid w:val="1F0B3290"/>
    <w:rsid w:val="20CC6B4F"/>
    <w:rsid w:val="211C5CE1"/>
    <w:rsid w:val="221C548A"/>
    <w:rsid w:val="22CE5DF0"/>
    <w:rsid w:val="23A71C6C"/>
    <w:rsid w:val="23FB6978"/>
    <w:rsid w:val="246B29E6"/>
    <w:rsid w:val="250479D8"/>
    <w:rsid w:val="258E0BAE"/>
    <w:rsid w:val="259F73AE"/>
    <w:rsid w:val="2690669A"/>
    <w:rsid w:val="27593189"/>
    <w:rsid w:val="281D10C6"/>
    <w:rsid w:val="282747C9"/>
    <w:rsid w:val="29387B6E"/>
    <w:rsid w:val="29827DD7"/>
    <w:rsid w:val="29E876F3"/>
    <w:rsid w:val="2A191BC3"/>
    <w:rsid w:val="2BF00133"/>
    <w:rsid w:val="2C6929C2"/>
    <w:rsid w:val="2DB441B4"/>
    <w:rsid w:val="2DB66CF8"/>
    <w:rsid w:val="2DCB7656"/>
    <w:rsid w:val="2DFD143B"/>
    <w:rsid w:val="2E3B6195"/>
    <w:rsid w:val="2EE8288B"/>
    <w:rsid w:val="30005471"/>
    <w:rsid w:val="310C555F"/>
    <w:rsid w:val="3174321D"/>
    <w:rsid w:val="321F048B"/>
    <w:rsid w:val="327F6921"/>
    <w:rsid w:val="32CF465C"/>
    <w:rsid w:val="33596D09"/>
    <w:rsid w:val="35B376C6"/>
    <w:rsid w:val="382941BA"/>
    <w:rsid w:val="387D629B"/>
    <w:rsid w:val="38CD23B5"/>
    <w:rsid w:val="396A5BBC"/>
    <w:rsid w:val="397D7981"/>
    <w:rsid w:val="3A8057DF"/>
    <w:rsid w:val="3BBA3E8C"/>
    <w:rsid w:val="3C1754E8"/>
    <w:rsid w:val="3C4979EB"/>
    <w:rsid w:val="3D555FDC"/>
    <w:rsid w:val="3F5F1671"/>
    <w:rsid w:val="3FA158F9"/>
    <w:rsid w:val="400A1E5D"/>
    <w:rsid w:val="40B0763D"/>
    <w:rsid w:val="41D67278"/>
    <w:rsid w:val="4230314E"/>
    <w:rsid w:val="425E637B"/>
    <w:rsid w:val="44C2361D"/>
    <w:rsid w:val="44D95551"/>
    <w:rsid w:val="46AD75C7"/>
    <w:rsid w:val="47517F5B"/>
    <w:rsid w:val="487427A6"/>
    <w:rsid w:val="499217EE"/>
    <w:rsid w:val="4A017EE2"/>
    <w:rsid w:val="4B4505FB"/>
    <w:rsid w:val="4C153DBA"/>
    <w:rsid w:val="4CA1329D"/>
    <w:rsid w:val="4CA525C8"/>
    <w:rsid w:val="4CAA0814"/>
    <w:rsid w:val="4CC55568"/>
    <w:rsid w:val="4CCC027B"/>
    <w:rsid w:val="4CED2157"/>
    <w:rsid w:val="4D0B28B8"/>
    <w:rsid w:val="4EC2493E"/>
    <w:rsid w:val="4F1E4BF9"/>
    <w:rsid w:val="507148A9"/>
    <w:rsid w:val="50B41B66"/>
    <w:rsid w:val="51202739"/>
    <w:rsid w:val="515D66F1"/>
    <w:rsid w:val="519B7A82"/>
    <w:rsid w:val="51B70B87"/>
    <w:rsid w:val="53676D7E"/>
    <w:rsid w:val="538F6D1F"/>
    <w:rsid w:val="55423BA0"/>
    <w:rsid w:val="565379F1"/>
    <w:rsid w:val="56925B96"/>
    <w:rsid w:val="56DE4F68"/>
    <w:rsid w:val="56F738D6"/>
    <w:rsid w:val="57045BB6"/>
    <w:rsid w:val="596843C2"/>
    <w:rsid w:val="59787192"/>
    <w:rsid w:val="5979066A"/>
    <w:rsid w:val="5B263574"/>
    <w:rsid w:val="5F781762"/>
    <w:rsid w:val="5FFF7B84"/>
    <w:rsid w:val="60560B07"/>
    <w:rsid w:val="60E64975"/>
    <w:rsid w:val="617F33A0"/>
    <w:rsid w:val="61A00D3A"/>
    <w:rsid w:val="62A91F9E"/>
    <w:rsid w:val="6386255C"/>
    <w:rsid w:val="6440567A"/>
    <w:rsid w:val="650E0F2D"/>
    <w:rsid w:val="65753359"/>
    <w:rsid w:val="657B1DAE"/>
    <w:rsid w:val="658561C4"/>
    <w:rsid w:val="65C178DF"/>
    <w:rsid w:val="6859769D"/>
    <w:rsid w:val="698715DF"/>
    <w:rsid w:val="69FB76AB"/>
    <w:rsid w:val="6A954795"/>
    <w:rsid w:val="6AB8388B"/>
    <w:rsid w:val="6ADC6073"/>
    <w:rsid w:val="6AFD09FC"/>
    <w:rsid w:val="6BE236C0"/>
    <w:rsid w:val="6C0E2801"/>
    <w:rsid w:val="6C8E161A"/>
    <w:rsid w:val="6CBC49F5"/>
    <w:rsid w:val="6D012387"/>
    <w:rsid w:val="6DDA7805"/>
    <w:rsid w:val="6EAE1148"/>
    <w:rsid w:val="6F204302"/>
    <w:rsid w:val="6F4F3FBC"/>
    <w:rsid w:val="6F503574"/>
    <w:rsid w:val="70F52668"/>
    <w:rsid w:val="715D48A8"/>
    <w:rsid w:val="718D4066"/>
    <w:rsid w:val="72636B47"/>
    <w:rsid w:val="728F53E2"/>
    <w:rsid w:val="736D547D"/>
    <w:rsid w:val="75BF256E"/>
    <w:rsid w:val="764C2896"/>
    <w:rsid w:val="76523BEB"/>
    <w:rsid w:val="76586E1C"/>
    <w:rsid w:val="76FA1110"/>
    <w:rsid w:val="77240D1C"/>
    <w:rsid w:val="77AC36B0"/>
    <w:rsid w:val="78B4601C"/>
    <w:rsid w:val="78BA5F23"/>
    <w:rsid w:val="7A4C1DE4"/>
    <w:rsid w:val="7AC3326A"/>
    <w:rsid w:val="7B810CA3"/>
    <w:rsid w:val="7BF37158"/>
    <w:rsid w:val="7C2E74BE"/>
    <w:rsid w:val="7D940257"/>
    <w:rsid w:val="7DB0354D"/>
    <w:rsid w:val="7DED2A6D"/>
    <w:rsid w:val="7F0D3B71"/>
    <w:rsid w:val="7F146218"/>
    <w:rsid w:val="7F213052"/>
    <w:rsid w:val="7F3456E9"/>
    <w:rsid w:val="7F8B5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C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783C4A"/>
    <w:pPr>
      <w:jc w:val="left"/>
    </w:pPr>
  </w:style>
  <w:style w:type="paragraph" w:styleId="a4">
    <w:name w:val="Plain Text"/>
    <w:basedOn w:val="a"/>
    <w:qFormat/>
    <w:rsid w:val="00783C4A"/>
    <w:rPr>
      <w:rFonts w:ascii="宋体" w:hAnsi="Courier New"/>
    </w:rPr>
  </w:style>
  <w:style w:type="paragraph" w:styleId="a5">
    <w:name w:val="footer"/>
    <w:basedOn w:val="a"/>
    <w:uiPriority w:val="99"/>
    <w:qFormat/>
    <w:rsid w:val="00783C4A"/>
    <w:pPr>
      <w:tabs>
        <w:tab w:val="center" w:pos="4153"/>
        <w:tab w:val="right" w:pos="8306"/>
      </w:tabs>
      <w:snapToGrid w:val="0"/>
      <w:jc w:val="left"/>
    </w:pPr>
    <w:rPr>
      <w:rFonts w:eastAsia="黑体"/>
      <w:snapToGrid w:val="0"/>
      <w:kern w:val="0"/>
      <w:sz w:val="18"/>
      <w:szCs w:val="18"/>
    </w:rPr>
  </w:style>
  <w:style w:type="character" w:styleId="a6">
    <w:name w:val="page number"/>
    <w:basedOn w:val="a0"/>
    <w:qFormat/>
    <w:rsid w:val="00783C4A"/>
  </w:style>
  <w:style w:type="paragraph" w:customStyle="1" w:styleId="f1">
    <w:name w:val="f1"/>
    <w:basedOn w:val="a"/>
    <w:qFormat/>
    <w:rsid w:val="00783C4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font21">
    <w:name w:val="font21"/>
    <w:basedOn w:val="a0"/>
    <w:qFormat/>
    <w:rsid w:val="00783C4A"/>
    <w:rPr>
      <w:rFonts w:ascii="方正书宋_GBK" w:eastAsia="方正书宋_GBK" w:hAnsi="方正书宋_GBK" w:cs="方正书宋_GBK" w:hint="default"/>
      <w:color w:val="000000"/>
      <w:sz w:val="21"/>
      <w:szCs w:val="21"/>
      <w:u w:val="none"/>
    </w:rPr>
  </w:style>
  <w:style w:type="character" w:customStyle="1" w:styleId="font01">
    <w:name w:val="font01"/>
    <w:basedOn w:val="a0"/>
    <w:qFormat/>
    <w:rsid w:val="00783C4A"/>
    <w:rPr>
      <w:rFonts w:ascii="方正书宋_GBK" w:eastAsia="方正书宋_GBK" w:hAnsi="方正书宋_GBK" w:cs="方正书宋_GBK" w:hint="default"/>
      <w:color w:val="000000"/>
      <w:sz w:val="21"/>
      <w:szCs w:val="21"/>
      <w:u w:val="none"/>
    </w:rPr>
  </w:style>
  <w:style w:type="character" w:customStyle="1" w:styleId="font31">
    <w:name w:val="font31"/>
    <w:basedOn w:val="a0"/>
    <w:qFormat/>
    <w:rsid w:val="00783C4A"/>
    <w:rPr>
      <w:rFonts w:ascii="方正书宋_GBK" w:eastAsia="方正书宋_GBK" w:hAnsi="方正书宋_GBK" w:cs="方正书宋_GBK" w:hint="default"/>
      <w:b/>
      <w:color w:val="000000"/>
      <w:sz w:val="21"/>
      <w:szCs w:val="21"/>
      <w:u w:val="none"/>
    </w:rPr>
  </w:style>
  <w:style w:type="character" w:customStyle="1" w:styleId="font11">
    <w:name w:val="font11"/>
    <w:basedOn w:val="a0"/>
    <w:qFormat/>
    <w:rsid w:val="00783C4A"/>
    <w:rPr>
      <w:rFonts w:ascii="方正书宋_GBK" w:eastAsia="方正书宋_GBK" w:hAnsi="方正书宋_GBK" w:cs="方正书宋_GBK"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BE8042C-C38C-42AB-8318-B7F9D568F4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1935</Words>
  <Characters>11035</Characters>
  <Application>Microsoft Office Word</Application>
  <DocSecurity>0</DocSecurity>
  <Lines>91</Lines>
  <Paragraphs>25</Paragraphs>
  <ScaleCrop>false</ScaleCrop>
  <Company>HP</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惠普</cp:lastModifiedBy>
  <cp:revision>6</cp:revision>
  <dcterms:created xsi:type="dcterms:W3CDTF">2020-01-19T17:40:00Z</dcterms:created>
  <dcterms:modified xsi:type="dcterms:W3CDTF">2020-01-20T16:00:00Z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