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657"/>
        <w:gridCol w:w="842"/>
        <w:gridCol w:w="919"/>
        <w:gridCol w:w="952"/>
        <w:gridCol w:w="248"/>
        <w:gridCol w:w="1202"/>
        <w:gridCol w:w="1078"/>
        <w:gridCol w:w="135"/>
        <w:gridCol w:w="607"/>
        <w:gridCol w:w="915"/>
        <w:gridCol w:w="617"/>
        <w:gridCol w:w="1467"/>
      </w:tblGrid>
      <w:tr w14:paraId="0D137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3215C"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 w14:paraId="16720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85909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9AE3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DDC5D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54AAF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6AF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8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22E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自治区动物防疫等补助资金（动物疫病防控与检验培训疫苗物资储备管理补助，生物药品补助经费）</w:t>
            </w:r>
          </w:p>
        </w:tc>
      </w:tr>
      <w:tr w14:paraId="40BE4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9D3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8A4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自治区畜牧兽医局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fldChar w:fldCharType="begin">
                <w:fldData xml:space="preserve">MgA0ADMAOQAzAEEANgA1ADAAQwA5ADIANABGADUARQBBADkAMQA0ADQAQQA4ADQAMgA3ADQAQwBD
ADEAMAAyAA==
</w:fldData>
              </w:fldChar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instrText xml:space="preserve">Addin 部门名称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fldChar w:fldCharType="end"/>
            </w:r>
          </w:p>
          <w:p w14:paraId="673C22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37A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FF5BB">
            <w:pPr>
              <w:widowControl/>
              <w:tabs>
                <w:tab w:val="left" w:pos="234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自治区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动物卫生监督所</w:t>
            </w:r>
          </w:p>
        </w:tc>
      </w:tr>
      <w:tr w14:paraId="4CCA4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0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74C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9F0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C2E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506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1BE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167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7D6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8C5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A3DF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2FE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2B689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4D2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7BE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994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29B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EDF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DAD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18BD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A9A8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7BA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E41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1E2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6E7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13E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76C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149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CBAC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3DC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29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D88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80B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9AD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0E7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893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593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7520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C14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AC7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00D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7C2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86A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626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4C5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6CB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6829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278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F61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253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0B1C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3" w:hRule="exact"/>
          <w:jc w:val="center"/>
        </w:trPr>
        <w:tc>
          <w:tcPr>
            <w:tcW w:w="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550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264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开展动物疫病监测、流行病学调查、实验室鉴定、屠宰、检疫监管及技术指导，举办执业兽医考试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应急物资储备采购等工作(一)动物疫情监测、流行病学调查、兽医实验室鉴定监测及能力保障。保证主要动物疫病样品采集合格率达100%；动物疫病监测采样数量大于等于3.55万份，疫苗免疫效果、兽医实验室评估数量大于等于14个地州；疫苗免疫效果、兽医实验室评估合格率达到100%（二）动物疫苗冷链监控、疫苗效价、质量评估、监控管理。（三）每年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于等于15次畜禽屠宰、检疫监管及技术指导，畜禽屠宰场检查覆盖数量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14个地州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。（四）保障我区重大动物防疫物资供给、应对突发疫情的控制能力、完善动物防疫体系。保障我区执业兽医考试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顺利完成。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DE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(一)动物疫情监测、流行病学调查、兽医实验室鉴定监测及能力保障。保证主要动物疫病样品采集合格率达100%；动物疫病监测采样数量大于等于3.55万份，疫苗免疫效果、兽医实验室评估数量大于等于14个地州；疫苗免疫效果、兽医实验室评估合格率达到100%（二）动物疫苗冷链监控、疫苗效价、质量评估、监控管理。（三）每年大于等于15次畜禽屠宰、检疫监管及技术指导，畜禽屠宰场检查覆盖数量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14个地州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。（四）保障我区重大动物防疫物资供给、应对突发疫情的控制能力、完善动物防疫体系。</w:t>
            </w:r>
          </w:p>
        </w:tc>
      </w:tr>
      <w:tr w14:paraId="68F6B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4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F128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A57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EA9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595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46A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C8C2F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4AD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05442B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FB8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A96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0C9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05F5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4EB6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ABD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0F9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AC4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重大动物疫病疫苗免疫效果监测评估全覆盖数量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F27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=14个地州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C18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9CD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7AD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4DF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18D88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24DC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B286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D826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D1C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畜禽屠宰场检查覆盖数量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CDE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=14个地州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9C9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718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98C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A3F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5DD6F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A1C50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FFF5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65C1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75E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动物疫病监测采样数量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963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3.55万份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944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3.595万份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DA5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BAD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101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上报预算时，国家任务数未下达，根据上一年的任务数制定，国家下达任务数每年都有变化。</w:t>
            </w:r>
          </w:p>
        </w:tc>
      </w:tr>
      <w:tr w14:paraId="3BAD1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AAB2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FE6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ED2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A52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执业兽医资格考试人数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307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&gt;=2000人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F21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＞3411人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7F4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A5A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053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原因1、考试人数每年浮动较大，报考人数只能在报名结束后才能确定；2、执业兽医考试的特殊性，考生每年可报考单科，单科考试成绩合格后，3年内有效。3、文件规定3个连续年度内全部科目成绩合格的，视为考试通过，也是导致报考人数增多的原因。</w:t>
            </w:r>
          </w:p>
          <w:p w14:paraId="108004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67F6C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F3D1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9C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A3A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1ED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全疆兽医实验室能力比对县市覆盖数量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9E5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&gt;=85个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640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F18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5B3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D4C38"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有新增验收通过的实验室。</w:t>
            </w:r>
          </w:p>
          <w:p w14:paraId="0006A396">
            <w:pPr>
              <w:pStyle w:val="4"/>
              <w:numPr>
                <w:ilvl w:val="0"/>
                <w:numId w:val="0"/>
              </w:numPr>
              <w:ind w:firstLine="3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271A2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20C9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219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4C4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225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主要动物疫病样品采集合格率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B61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8D0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B51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4EB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D32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03FBA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086B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15C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4B5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410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试剂、耗材、应急物资采购任务完成完成率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F56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D83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955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5C6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2E0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/>
              </w:rPr>
            </w:pPr>
          </w:p>
        </w:tc>
      </w:tr>
      <w:tr w14:paraId="466C0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9D12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70B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BB0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CBE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动物疫病采样监测完成时间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3E5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2023年12月31日前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C68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510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50B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E56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73CE2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6F3C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3D6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040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724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试剂、耗材、应急物资采购任务完成时间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D2E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2023年12月31日前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366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383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378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637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432D5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4A7E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198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10A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A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服务执业兽医资格考试按期完成时间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EB5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2023年12月31日前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1FA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AD7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278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F7D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6C042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5CAE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056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C08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681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动物疫病采样监测经费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21B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&lt;=500万元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9D0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C8D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974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9EF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41F22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BDBB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231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7F5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54B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服务执业兽医资格考试成本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AA5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&lt;=70万元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73E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15C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39A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695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3B865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9097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72B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842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4E3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试剂、耗材采购经费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4F7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&lt;=150万元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F37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101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546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798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48D69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9474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366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FB3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E85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应急物资储备经费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E472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&lt;=100万元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1C8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EF2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683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831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30ED2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5CE6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CB00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效益指标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710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48D7D9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D0D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确保不发生区域性重大动物疫情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606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有效确保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19E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有效确保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2BA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31B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06D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42AD0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35C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5120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365922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662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243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地州动物疫病防控机构满意度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513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8BC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394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2BA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921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各地州动物疫病防控机构对我单位今年在疫苗采购、发放、疫病检测、技术服务指导等工作都比较满意，满意度较高。</w:t>
            </w:r>
          </w:p>
        </w:tc>
      </w:tr>
      <w:tr w14:paraId="6B58B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86E8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5E1B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6DA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EF6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农牧民（养殖户）对动物疫病防控工作整体满意度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590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680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EE7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670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918C3"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农牧民（养殖户）对今年我单位开展的技术服务、培训工作评价很好。</w:t>
            </w:r>
          </w:p>
          <w:p w14:paraId="5C0177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4A66B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63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374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5BD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06B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520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0"/>
                <w:szCs w:val="10"/>
              </w:rPr>
            </w:pPr>
          </w:p>
        </w:tc>
      </w:tr>
    </w:tbl>
    <w:p w14:paraId="13336C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172764"/>
    <w:multiLevelType w:val="singleLevel"/>
    <w:tmpl w:val="63172764"/>
    <w:lvl w:ilvl="0" w:tentative="0">
      <w:start w:val="1"/>
      <w:numFmt w:val="decimal"/>
      <w:pStyle w:val="3"/>
      <w:lvlText w:val="%1."/>
      <w:lvlJc w:val="left"/>
      <w:pPr>
        <w:tabs>
          <w:tab w:val="left" w:pos="2040"/>
        </w:tabs>
        <w:ind w:left="20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0YzkzMjdlN2ZiNWRkYzgzMjYyNDFiNDgxYWIyM2IifQ=="/>
    <w:docVar w:name="KSO_WPS_MARK_KEY" w:val="83b7e8de-56ba-4a93-ab3e-68c20f263bed"/>
  </w:docVars>
  <w:rsids>
    <w:rsidRoot w:val="005144AE"/>
    <w:rsid w:val="001209D6"/>
    <w:rsid w:val="005144AE"/>
    <w:rsid w:val="02A71846"/>
    <w:rsid w:val="053029BE"/>
    <w:rsid w:val="0AE07190"/>
    <w:rsid w:val="0E121637"/>
    <w:rsid w:val="15FD6106"/>
    <w:rsid w:val="162E2639"/>
    <w:rsid w:val="20821B45"/>
    <w:rsid w:val="374E19E3"/>
    <w:rsid w:val="37B446AD"/>
    <w:rsid w:val="541B7278"/>
    <w:rsid w:val="55415E92"/>
    <w:rsid w:val="617F7A8A"/>
    <w:rsid w:val="623745A1"/>
    <w:rsid w:val="65AD68DC"/>
    <w:rsid w:val="6D447863"/>
    <w:rsid w:val="6DFD2454"/>
    <w:rsid w:val="6F6FCD5E"/>
    <w:rsid w:val="705E7C37"/>
    <w:rsid w:val="76C125BF"/>
    <w:rsid w:val="7BD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qFormat="1"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3">
    <w:name w:val="List Number 5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4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1190</Words>
  <Characters>1319</Characters>
  <Lines>4</Lines>
  <Paragraphs>1</Paragraphs>
  <TotalTime>0</TotalTime>
  <ScaleCrop>false</ScaleCrop>
  <LinksUpToDate>false</LinksUpToDate>
  <CharactersWithSpaces>1328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陈晨尘s</cp:lastModifiedBy>
  <dcterms:modified xsi:type="dcterms:W3CDTF">2024-09-05T17:51:53Z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F2D50DD01E3B47DDAA622E1EFBE1FBAC</vt:lpwstr>
  </property>
</Properties>
</file>