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新疆维吾尔自治区农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产品质量安全中心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2020年部门预算公开</w:t>
      </w:r>
    </w:p>
    <w:bookmarkEnd w:id="0"/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50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 w:val="0"/>
          <w:bCs/>
          <w:w w:val="9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 w:val="0"/>
          <w:bCs/>
          <w:w w:val="90"/>
          <w:kern w:val="0"/>
          <w:sz w:val="32"/>
          <w:szCs w:val="32"/>
        </w:rPr>
        <w:t>2020年财政拨款收支预算情况</w:t>
      </w:r>
    </w:p>
    <w:p>
      <w:pPr>
        <w:widowControl/>
        <w:spacing w:line="460" w:lineRule="exact"/>
        <w:ind w:firstLine="576" w:firstLineChars="200"/>
        <w:outlineLvl w:val="1"/>
        <w:rPr>
          <w:rFonts w:ascii="仿宋_GB2312" w:hAnsi="宋体" w:eastAsia="仿宋_GB2312"/>
          <w:b w:val="0"/>
          <w:bCs/>
          <w:w w:val="9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w w:val="90"/>
          <w:kern w:val="0"/>
          <w:sz w:val="32"/>
          <w:szCs w:val="32"/>
          <w:lang w:val="en-US" w:eastAsia="zh-CN"/>
        </w:rPr>
        <w:t xml:space="preserve">     的</w:t>
      </w:r>
      <w:r>
        <w:rPr>
          <w:rFonts w:hint="eastAsia" w:ascii="仿宋_GB2312" w:hAnsi="宋体" w:eastAsia="仿宋_GB2312"/>
          <w:b w:val="0"/>
          <w:bCs/>
          <w:w w:val="90"/>
          <w:kern w:val="0"/>
          <w:sz w:val="32"/>
          <w:szCs w:val="32"/>
        </w:rPr>
        <w:t>总体说明</w:t>
      </w:r>
    </w:p>
    <w:p>
      <w:pPr>
        <w:widowControl/>
        <w:numPr>
          <w:ilvl w:val="0"/>
          <w:numId w:val="1"/>
        </w:numPr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2020年一般公共预算当年</w:t>
      </w:r>
    </w:p>
    <w:p>
      <w:pPr>
        <w:widowControl/>
        <w:numPr>
          <w:ilvl w:val="0"/>
          <w:numId w:val="0"/>
        </w:numPr>
        <w:spacing w:line="460" w:lineRule="exact"/>
        <w:outlineLvl w:val="1"/>
        <w:rPr>
          <w:rFonts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拨款情况说明</w:t>
      </w:r>
    </w:p>
    <w:p>
      <w:pPr>
        <w:widowControl/>
        <w:numPr>
          <w:ilvl w:val="0"/>
          <w:numId w:val="1"/>
        </w:numPr>
        <w:spacing w:line="460" w:lineRule="exact"/>
        <w:ind w:left="0" w:leftChars="0" w:firstLine="640" w:firstLineChars="200"/>
        <w:outlineLvl w:val="1"/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2020年一般公共预算基本</w:t>
      </w:r>
    </w:p>
    <w:p>
      <w:pPr>
        <w:widowControl/>
        <w:numPr>
          <w:ilvl w:val="0"/>
          <w:numId w:val="0"/>
        </w:numPr>
        <w:spacing w:line="460" w:lineRule="exact"/>
        <w:ind w:leftChars="200"/>
        <w:outlineLvl w:val="1"/>
        <w:rPr>
          <w:rFonts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 w:val="0"/>
          <w:bCs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 w:val="0"/>
          <w:bCs/>
          <w:w w:val="80"/>
          <w:kern w:val="0"/>
          <w:sz w:val="32"/>
          <w:szCs w:val="32"/>
        </w:rPr>
        <w:t>2020年一般公共预算“三公”经费预</w:t>
      </w:r>
    </w:p>
    <w:p>
      <w:pPr>
        <w:widowControl/>
        <w:spacing w:line="460" w:lineRule="exact"/>
        <w:ind w:firstLine="512" w:firstLineChars="200"/>
        <w:outlineLvl w:val="1"/>
        <w:rPr>
          <w:rFonts w:ascii="仿宋_GB2312" w:hAnsi="宋体" w:eastAsia="仿宋_GB2312"/>
          <w:b w:val="0"/>
          <w:bCs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w w:val="8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 w:val="0"/>
          <w:bCs/>
          <w:w w:val="80"/>
          <w:kern w:val="0"/>
          <w:sz w:val="32"/>
          <w:szCs w:val="32"/>
        </w:rPr>
        <w:t>算情况说明</w:t>
      </w:r>
    </w:p>
    <w:p>
      <w:pPr>
        <w:widowControl/>
        <w:numPr>
          <w:ilvl w:val="0"/>
          <w:numId w:val="2"/>
        </w:numPr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2020年政府性基金预算拨款</w:t>
      </w:r>
    </w:p>
    <w:p>
      <w:pPr>
        <w:widowControl/>
        <w:numPr>
          <w:ilvl w:val="0"/>
          <w:numId w:val="2"/>
        </w:numPr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自治区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600" w:lineRule="exact"/>
        <w:ind w:firstLine="640" w:firstLineChars="200"/>
        <w:rPr>
          <w:rStyle w:val="21"/>
          <w:rFonts w:hint="default" w:ascii="仿宋_GB2312" w:eastAsia="仿宋_GB2312"/>
          <w:sz w:val="32"/>
          <w:szCs w:val="32"/>
        </w:rPr>
      </w:pPr>
      <w:r>
        <w:rPr>
          <w:rStyle w:val="21"/>
          <w:rFonts w:hint="default" w:ascii="仿宋_GB2312" w:eastAsia="仿宋_GB2312"/>
          <w:sz w:val="32"/>
          <w:szCs w:val="32"/>
        </w:rPr>
        <w:t>新疆维吾尔自治</w:t>
      </w:r>
      <w:r>
        <w:rPr>
          <w:rStyle w:val="21"/>
          <w:rFonts w:hint="eastAsia" w:ascii="仿宋_GB2312" w:eastAsia="仿宋_GB2312"/>
          <w:sz w:val="32"/>
          <w:szCs w:val="32"/>
          <w:lang w:val="en-US" w:eastAsia="zh-CN"/>
        </w:rPr>
        <w:t>区农产品质量安全中心</w:t>
      </w:r>
      <w:r>
        <w:rPr>
          <w:rStyle w:val="21"/>
          <w:rFonts w:hint="default" w:ascii="仿宋_GB2312" w:eastAsia="仿宋_GB2312"/>
          <w:sz w:val="32"/>
          <w:szCs w:val="32"/>
        </w:rPr>
        <w:t>主要职能为：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农产品质量安全政策法规、规划标准的研究工作；承担农产品质量安全标准体系、检验检测体系、追溯体系等支撑保障；参与“三品一标”产品质量跟踪；开展绿色食品标志许可、农产品地理标志登记初审；指导全程质量控制技术示范创建和绿色食品、有机农产品、地理标志农产品生产基地建设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Style w:val="21"/>
          <w:rFonts w:hint="default" w:ascii="仿宋_GB2312" w:hAnsi="仿宋" w:eastAsia="仿宋_GB2312"/>
          <w:sz w:val="32"/>
          <w:szCs w:val="32"/>
        </w:rPr>
      </w:pPr>
      <w:r>
        <w:rPr>
          <w:rStyle w:val="21"/>
          <w:rFonts w:hint="default" w:ascii="仿宋_GB2312" w:hAnsi="仿宋" w:eastAsia="仿宋_GB2312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农产品质量安全中心</w:t>
      </w:r>
      <w:r>
        <w:rPr>
          <w:rStyle w:val="21"/>
          <w:rFonts w:hint="default" w:ascii="仿宋_GB2312" w:hAnsi="仿宋" w:eastAsia="仿宋_GB2312"/>
          <w:sz w:val="32"/>
          <w:szCs w:val="32"/>
        </w:rPr>
        <w:t>是自治区农业农村厅直属的公益一类全额拨款事业单位，机构规格相当县（处）级，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</w:t>
      </w:r>
      <w:r>
        <w:rPr>
          <w:rStyle w:val="21"/>
          <w:rFonts w:hint="default" w:ascii="仿宋_GB2312" w:hAnsi="仿宋" w:eastAsia="仿宋_GB2312"/>
          <w:sz w:val="32"/>
          <w:szCs w:val="32"/>
        </w:rPr>
        <w:t>编制</w:t>
      </w:r>
      <w:r>
        <w:rPr>
          <w:rStyle w:val="21"/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Style w:val="21"/>
          <w:rFonts w:hint="default" w:ascii="仿宋_GB2312" w:hAnsi="仿宋" w:eastAsia="仿宋_GB2312"/>
          <w:sz w:val="32"/>
          <w:szCs w:val="32"/>
        </w:rPr>
        <w:t>名。2019年年末在职人员7人，比上年增加1人；退休人员</w:t>
      </w:r>
      <w:r>
        <w:rPr>
          <w:rStyle w:val="21"/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Style w:val="21"/>
          <w:rFonts w:hint="default" w:ascii="仿宋_GB2312" w:hAnsi="仿宋" w:eastAsia="仿宋_GB2312"/>
          <w:sz w:val="32"/>
          <w:szCs w:val="32"/>
        </w:rPr>
        <w:t>人，与上年相同。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272.83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261.83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272.83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272.83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272.83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272.83</w:t>
            </w:r>
          </w:p>
        </w:tc>
      </w:tr>
    </w:tbl>
    <w:p>
      <w:pPr>
        <w:widowControl/>
        <w:spacing w:line="300" w:lineRule="exact"/>
        <w:jc w:val="left"/>
        <w:rPr>
          <w:rFonts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单位：万元</w:t>
      </w:r>
    </w:p>
    <w:tbl>
      <w:tblPr>
        <w:tblStyle w:val="10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904"/>
        <w:gridCol w:w="821"/>
        <w:gridCol w:w="821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部门收入总计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272.83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272.83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人员经费预算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108.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108.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对个人和家庭补助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3.06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3.06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11.15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职工基本医疗保险缴费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4.66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4.66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事业运行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4.82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4.82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住房公积金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8.37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8.37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日常公用经费预算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项目支出预算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其他农业支出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272.83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261.83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6"/>
        <w:gridCol w:w="416"/>
        <w:gridCol w:w="2545"/>
        <w:gridCol w:w="1829"/>
        <w:gridCol w:w="1830"/>
        <w:gridCol w:w="18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部门支出总计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272.83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116.83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人员经费预算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108.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108.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对个人和家庭补助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3.06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3.06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11.15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11.15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职工基本医疗保险缴费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74.82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74.82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8.37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8.37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日常公用经费预算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项目支出预算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其他农业支出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272.83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116.83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农产品质量安全中心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261.83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261.83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11.15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10.66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231.65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231.65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8.37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261.83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261.83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261.83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3060"/>
        <w:gridCol w:w="660"/>
        <w:gridCol w:w="757"/>
        <w:gridCol w:w="125"/>
        <w:gridCol w:w="1501"/>
        <w:gridCol w:w="12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-374" w:rightChars="-178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编制部门：自治区农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产品质量安全中心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54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部门支出总计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261.83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16.83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人员经费预算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108.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108.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对个人和家庭补助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3.06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3.06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职工基本医疗保险缴费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74.82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74.82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日常公用经费预算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项目支出预算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其他农业支出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 xml:space="preserve">    145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261.83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116.83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82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51"/>
        <w:gridCol w:w="2781"/>
        <w:gridCol w:w="939"/>
        <w:gridCol w:w="888"/>
        <w:gridCol w:w="1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编制部门：自治区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农产品质量安全中心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108.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108.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37.78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37.78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国家规定的津补贴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5.7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保留地区津贴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3.31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3.31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年终一次性奖金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养老保险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2.72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2.72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其他对个人家庭补助支出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0.34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日常公用经费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8.77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其他商品服务支出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116.83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108.06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8.77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803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564"/>
        <w:gridCol w:w="456"/>
        <w:gridCol w:w="456"/>
        <w:gridCol w:w="851"/>
        <w:gridCol w:w="1456"/>
        <w:gridCol w:w="750"/>
        <w:gridCol w:w="110"/>
        <w:gridCol w:w="358"/>
        <w:gridCol w:w="637"/>
        <w:gridCol w:w="652"/>
        <w:gridCol w:w="652"/>
        <w:gridCol w:w="378"/>
        <w:gridCol w:w="200"/>
        <w:gridCol w:w="456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trHeight w:val="375" w:hRule="atLeast"/>
        </w:trPr>
        <w:tc>
          <w:tcPr>
            <w:tcW w:w="97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trHeight w:val="405" w:hRule="atLeast"/>
        </w:trPr>
        <w:tc>
          <w:tcPr>
            <w:tcW w:w="4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编制部门：自治区农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产品质量安全中心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213</w:t>
            </w: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其他农业支出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自治区农业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生产发展资金（农产品质量安全“三品一标”）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156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156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编制单位：自治区农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产品质量安全中心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自治区农产品质量安全中心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备注：本单位无政府性基金预算支出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产品质量安全中心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272.83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261.83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万元、事业单位其他收入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1.15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231.65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万元、住房保障支出8.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产品质量安全中心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272.83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261.83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万元，占95.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一、项目增加，二</w:t>
      </w:r>
      <w:r>
        <w:rPr>
          <w:rFonts w:hint="eastAsia" w:ascii="仿宋_GB2312" w:hAnsi="仿宋_GB2312" w:eastAsia="仿宋_GB2312"/>
          <w:sz w:val="32"/>
          <w:szCs w:val="32"/>
        </w:rPr>
        <w:t>是</w:t>
      </w:r>
      <w:r>
        <w:rPr>
          <w:rFonts w:hint="eastAsia" w:ascii="仿宋_GB2312" w:hAnsi="华文中宋" w:eastAsia="仿宋_GB2312"/>
          <w:sz w:val="32"/>
          <w:szCs w:val="32"/>
        </w:rPr>
        <w:t>2019年1月，单位在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职人员工资正常晋升一级，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华文中宋" w:eastAsia="仿宋_GB2312"/>
          <w:sz w:val="32"/>
          <w:szCs w:val="32"/>
        </w:rPr>
        <w:t>是本年度调入1人。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万元，4.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万元，主要原因是用上年结转项目安排2020年预算支出。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于</w:t>
      </w:r>
      <w:r>
        <w:rPr>
          <w:rFonts w:hint="eastAsia" w:ascii="黑体" w:hAnsi="宋体" w:eastAsia="黑体" w:cs="宋体"/>
          <w:kern w:val="0"/>
          <w:sz w:val="32"/>
          <w:szCs w:val="32"/>
        </w:rPr>
        <w:t>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产品质量安全中心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2020年支出预算情况说明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272.83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元，其中：基本支出11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减少2.63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仿宋_GB2312" w:eastAsia="仿宋_GB2312"/>
          <w:sz w:val="32"/>
          <w:szCs w:val="32"/>
        </w:rPr>
        <w:t>一是</w:t>
      </w:r>
      <w:r>
        <w:rPr>
          <w:rFonts w:hint="eastAsia" w:ascii="仿宋_GB2312" w:hAnsi="华文中宋" w:eastAsia="仿宋_GB2312"/>
          <w:sz w:val="32"/>
          <w:szCs w:val="32"/>
        </w:rPr>
        <w:t>2019年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机关事业单位基本养老保险减少。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%，与上年增加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ascii="仿宋_GB2312" w:hAnsi="仿宋_GB2312" w:eastAsia="仿宋_GB2312"/>
          <w:sz w:val="32"/>
          <w:szCs w:val="32"/>
        </w:rPr>
        <w:t>用上年结转项目安排2020年预算支出。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产品质量安全中心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261.83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231.65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万元、住房保障支出8.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产品质量安全中心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left="638" w:leftChars="304" w:firstLine="0" w:firstLineChars="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2020年一般公共预算拨款基本支出11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华文中宋" w:eastAsia="仿宋_GB2312"/>
          <w:sz w:val="32"/>
          <w:szCs w:val="32"/>
        </w:rPr>
        <w:t>2019年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机关事业单位基本养老保险减少。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人员绩效奖、结亲路费及驻村人员补助等经费都是年中追加预算，不在年初预算，因此2020年基本支出预算比上年实际执行数减少。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2020年一般公共预算拨款项目支出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万元，与上年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增加25万元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1.对个人和家庭补助（2080502）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基本养老保险缴费（2080505）11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3.职工基本医疗保险缴费（2101102）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公务员医疗补助（2101103）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事业运行（2130104）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6.住房公积金</w:t>
      </w:r>
      <w:r>
        <w:rPr>
          <w:rFonts w:hint="eastAsia" w:ascii="仿宋_GB2312" w:eastAsia="仿宋_GB2312"/>
          <w:sz w:val="32"/>
          <w:szCs w:val="32"/>
        </w:rPr>
        <w:t>（2210201）8.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其他农业支出（21301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9）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%。.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1.对个人和家庭补助支出（2080502）：2020年预算数为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3.06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增加0.13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增加4.44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%，主要原因是：退休人员比上年减少1人。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2.基本养老保险缴费（2080505）：2020年预算数为1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1.15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.58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下降4.94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机关事业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养老保险缴费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3.职工基本医疗保险缴费（2101102）：2020年预算数为6万元，比上年执行数增加0.9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万元，上升18.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%，主要原因是：在职人员增加1人。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4. 公务员医疗补助（2101103）：2020年预算数为4.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万元，比上年执行数增加0.73万元，上升18.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%，主要原因是：在职人员增加1人。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5.事业运行人员经费（2130104）：2020年预算数为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83.19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42.35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万元，下降1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9.3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%，主要原因是：人员绩效奖、驻村人员补助等经费都是年中追加预算，不在年初预算，因此2020年基本支出预算比上年实际执行数减少。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6. 事业运行公用经费（2130104）：2020年预算数为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8.77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2.15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万元，上升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32.48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%，主要原因是：在职人员增加1人.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7. 其他农业支出（2130199）：2020年预算数为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万元，与上年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增加25万元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产品质量安全中心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2020年一般公共预算基本支出1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人员经费108.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6万元，主要包括：基本工资3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万元、奖金3.1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万元、绩效工资21.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万元、机关事业单位基本养老保险缴费11.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万元、公务员医疗补助缴费4.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万元、其他社会保障缴费1.7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万元、住房公积金8.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万元、其他工资福利支出2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万元、医疗费补助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万元、其他对个人和家庭的补助0.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万元，主要包括：办公费0.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万元、电费0.2万元、邮电费0.21万元、取暖费1.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万元、工会经费0.9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万元、福利费0.8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万元、其他商品和服务支出0.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产品质量安全中心</w:t>
      </w:r>
      <w:r>
        <w:rPr>
          <w:rFonts w:hint="eastAsia" w:ascii="黑体" w:hAnsi="黑体" w:eastAsia="黑体" w:cs="宋体"/>
          <w:kern w:val="0"/>
          <w:sz w:val="32"/>
          <w:szCs w:val="32"/>
        </w:rPr>
        <w:t>2020年项目支出情况说明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</w:t>
      </w:r>
      <w:r>
        <w:rPr>
          <w:rFonts w:ascii="仿宋_GB2312" w:hAnsi="宋体" w:eastAsia="仿宋_GB2312" w:cs="宋体"/>
          <w:kern w:val="0"/>
          <w:sz w:val="32"/>
          <w:szCs w:val="32"/>
        </w:rPr>
        <w:t>名称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设立的政策依据：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zh-CN" w:eastAsia="zh-CN"/>
        </w:rPr>
        <w:t>依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据中共中央办公厅、国务院办公厅《关于创新体制机制推进农业绿色发展的意见》《农业部关于推进</w:t>
      </w:r>
      <w:r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三品一标</w:t>
      </w:r>
      <w:r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持续健康发展的意见》（农质发〔2016〕6号）和《自治区农业厅</w:t>
      </w:r>
      <w:r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三品一标</w:t>
      </w:r>
      <w:r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发展三年行动方案（2018-2020年）》(新农安〔2017〕258号)精神，《农产品质量安全法》和《自治区实施</w:t>
      </w:r>
      <w:r>
        <w:rPr>
          <w:rFonts w:hint="eastAsia" w:ascii="仿宋_GB2312" w:hAnsi="黑体" w:eastAsia="仿宋_GB2312"/>
          <w:sz w:val="32"/>
          <w:szCs w:val="32"/>
          <w:highlight w:val="none"/>
          <w:lang w:val="zh-CN" w:eastAsia="zh-CN"/>
        </w:rPr>
        <w:t>(中华人民共和国农产品质量安全法）办法》有关规定。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预算安排规模：156万元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项目承担单位：自治区农产品质量安全中心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资金分配情况：印刷费1万元、邮电费0.5万元、物业管理费1万元、差旅费36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万元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委托业务费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万元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其他商品和服务支出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17.5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资金执行时间：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1-11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月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产品质量安全中心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2020年一般公共预算“三公”经费预算情况说明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2020年“三公”经费财政拨款预算与上年持平。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产品质量安全中心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属于自治区农业农村厅直属的全额拨款事业单位，无机关运行经费。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农产品质量安全中心2020年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</w:t>
      </w:r>
      <w:r>
        <w:rPr>
          <w:rFonts w:ascii="仿宋_GB2312" w:hAnsi="宋体" w:eastAsia="仿宋_GB2312" w:cs="宋体"/>
          <w:kern w:val="0"/>
          <w:sz w:val="32"/>
          <w:szCs w:val="32"/>
        </w:rPr>
        <w:t>采购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万元。其中：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通用设备价值13.21万元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2020年度，本年度实行绩效管理的项目1个，涉及预算金额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3855" w:firstLineChars="1200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  目  支  出  绩  效  目  标  表</w:t>
      </w:r>
    </w:p>
    <w:p>
      <w:pPr>
        <w:widowControl/>
        <w:spacing w:line="520" w:lineRule="exact"/>
        <w:ind w:firstLine="3855" w:firstLineChars="1200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10"/>
        <w:tblW w:w="1240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245"/>
        <w:gridCol w:w="420"/>
        <w:gridCol w:w="1230"/>
        <w:gridCol w:w="1815"/>
        <w:gridCol w:w="1815"/>
        <w:gridCol w:w="840"/>
        <w:gridCol w:w="855"/>
        <w:gridCol w:w="27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自治区农产品质量安全中心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自治区农业生产发展资金（农产品质量安全-“三品一标”）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10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100万总体目标：（一）产业综合效益更加明显。培育特色优势产业，助力脱贫攻坚，带动农业转型升级，推进农业供给侧结构性改革。提高一二三产业融合发展水平和综合效益，示范引领农业标准化生产、产业化经营和品牌化发展，努力将生态优势和资源优势转化为经济优势、市场优势和产业优势。（二）政府引导作用更加强化。加强政府组织引导和协调服务，完善配套政策，加强政策引导。充分发挥市场在资源配置中的决定性作用，强化企业、合作社市场主体地位，调动企业、合作社的主动性和积极性。（三）质量优先导向更为突出。 通过加强绿色食品、有机农产品证后监管力度，提升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“三品一标”品牌农产品公信力。大力推进全区 “三品一标”产品证后监管，通过抽样监测分析把控风险隐患，降低认证和监管过程中的偶然因素，对发现的问题进行及时有效的整改，提升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品一标”产品质量水平。确保“三品一标”产品合格率保持在98%以上，增加优质、安全、特色农产品供给，促进农产品供给由主要满足“量”的需求向更加注重“质”的需求转变，质量安全保持高水平。二、45万总体目标:通过项目实施，掌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绿色食品和有机农产品质量现状，通过加强绿色食品、有机农产品证后监管力度，提升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“三品一标”品牌农产品公信力，提高产品竞争力和市场占有率，推动建立以绿色生态为导向的制度体系，加快形成绿色生产方式和生活方式，满足人民对高质量农产品的美好生活需要。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绿色食品补助款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有机农产品补助款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全国绿色食品原料标准化生产基地补助款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绿色、有机农产品及地理标志认证、证后监管、市场抽检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项目完成时限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2020年11月底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创建全国绿色食品原料标准化生产基地数量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开展“三品一标”认证和证后监管督促检查人次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开展市场监察次数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抽样检测“三品一标”产品合格样品数量占产品总量比例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“三品一标”产品质量投诉处理率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绿色食品、地理标志农产品推荐上报较上年增长率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项目效益指标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培育特色优势产业，助力脱贫攻坚，带动农民增收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持续增长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绿色、有机农产品重大食品安全事故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“三品一标”获证主体满意度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地州工作机构满意度</w:t>
            </w:r>
          </w:p>
        </w:tc>
        <w:tc>
          <w:tcPr>
            <w:tcW w:w="4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widowControl/>
        <w:spacing w:line="520" w:lineRule="exact"/>
        <w:ind w:firstLine="708" w:firstLineChars="196"/>
        <w:jc w:val="left"/>
        <w:rPr>
          <w:rFonts w:hint="eastAsia" w:ascii="楷体_GB2312" w:hAnsi="宋体" w:eastAsia="楷体_GB2312" w:cs="宋体"/>
          <w:b/>
          <w:kern w:val="0"/>
          <w:sz w:val="36"/>
          <w:szCs w:val="36"/>
        </w:rPr>
      </w:pPr>
    </w:p>
    <w:p>
      <w:pPr>
        <w:widowControl/>
        <w:spacing w:line="520" w:lineRule="exact"/>
        <w:ind w:firstLine="708" w:firstLineChars="196"/>
        <w:jc w:val="left"/>
        <w:rPr>
          <w:rFonts w:hint="eastAsia" w:ascii="楷体_GB2312" w:hAnsi="宋体" w:eastAsia="楷体_GB2312" w:cs="宋体"/>
          <w:b/>
          <w:kern w:val="0"/>
          <w:sz w:val="36"/>
          <w:szCs w:val="36"/>
        </w:rPr>
      </w:pPr>
    </w:p>
    <w:p>
      <w:pPr>
        <w:widowControl/>
        <w:spacing w:line="520" w:lineRule="exact"/>
        <w:ind w:firstLine="708" w:firstLineChars="196"/>
        <w:jc w:val="left"/>
        <w:rPr>
          <w:rFonts w:hint="eastAsia" w:ascii="楷体_GB2312" w:hAnsi="宋体" w:eastAsia="楷体_GB2312" w:cs="宋体"/>
          <w:b/>
          <w:kern w:val="0"/>
          <w:sz w:val="36"/>
          <w:szCs w:val="36"/>
        </w:rPr>
      </w:pPr>
    </w:p>
    <w:p>
      <w:pPr>
        <w:widowControl/>
        <w:spacing w:line="520" w:lineRule="exact"/>
        <w:ind w:firstLine="708" w:firstLineChars="196"/>
        <w:jc w:val="left"/>
        <w:rPr>
          <w:rFonts w:hint="eastAsia" w:ascii="楷体_GB2312" w:hAnsi="宋体" w:eastAsia="楷体_GB2312" w:cs="宋体"/>
          <w:b/>
          <w:kern w:val="0"/>
          <w:sz w:val="36"/>
          <w:szCs w:val="36"/>
        </w:rPr>
      </w:pPr>
    </w:p>
    <w:p/>
    <w:p/>
    <w:p/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425" w:num="1"/>
          <w:docGrid w:type="lines" w:linePitch="312" w:charSpace="0"/>
        </w:sectPr>
      </w:pP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新疆维吾尔自治区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农产品质量安全中心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34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BA863E"/>
    <w:multiLevelType w:val="singleLevel"/>
    <w:tmpl w:val="AABA863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29F42A"/>
    <w:multiLevelType w:val="singleLevel"/>
    <w:tmpl w:val="5629F4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54C"/>
    <w:rsid w:val="00014001"/>
    <w:rsid w:val="0002501C"/>
    <w:rsid w:val="000520E7"/>
    <w:rsid w:val="0008337D"/>
    <w:rsid w:val="000838C3"/>
    <w:rsid w:val="000A4A30"/>
    <w:rsid w:val="000C3FEE"/>
    <w:rsid w:val="000E113B"/>
    <w:rsid w:val="000E1F2A"/>
    <w:rsid w:val="000E20AE"/>
    <w:rsid w:val="00124700"/>
    <w:rsid w:val="00176A56"/>
    <w:rsid w:val="00192F0E"/>
    <w:rsid w:val="001B7960"/>
    <w:rsid w:val="001F63F7"/>
    <w:rsid w:val="00210EED"/>
    <w:rsid w:val="00214997"/>
    <w:rsid w:val="0021534E"/>
    <w:rsid w:val="00232D9D"/>
    <w:rsid w:val="002979A2"/>
    <w:rsid w:val="002A1881"/>
    <w:rsid w:val="002D5E47"/>
    <w:rsid w:val="00372E99"/>
    <w:rsid w:val="00382C69"/>
    <w:rsid w:val="003A0A74"/>
    <w:rsid w:val="003A43DF"/>
    <w:rsid w:val="003B6114"/>
    <w:rsid w:val="003C1869"/>
    <w:rsid w:val="003D16D9"/>
    <w:rsid w:val="003D64FC"/>
    <w:rsid w:val="00400126"/>
    <w:rsid w:val="00493CC0"/>
    <w:rsid w:val="004D7427"/>
    <w:rsid w:val="00512097"/>
    <w:rsid w:val="0051454C"/>
    <w:rsid w:val="00597F28"/>
    <w:rsid w:val="005B74AF"/>
    <w:rsid w:val="005C5780"/>
    <w:rsid w:val="005D798B"/>
    <w:rsid w:val="005E6FA7"/>
    <w:rsid w:val="00625423"/>
    <w:rsid w:val="006266E3"/>
    <w:rsid w:val="00650C72"/>
    <w:rsid w:val="006867E1"/>
    <w:rsid w:val="006A153A"/>
    <w:rsid w:val="006B3505"/>
    <w:rsid w:val="00726282"/>
    <w:rsid w:val="00742F5A"/>
    <w:rsid w:val="00763947"/>
    <w:rsid w:val="007A69ED"/>
    <w:rsid w:val="007B56AA"/>
    <w:rsid w:val="007C00BD"/>
    <w:rsid w:val="0083086F"/>
    <w:rsid w:val="008717A0"/>
    <w:rsid w:val="00875C53"/>
    <w:rsid w:val="008A459A"/>
    <w:rsid w:val="008B1EC3"/>
    <w:rsid w:val="008F0978"/>
    <w:rsid w:val="00905D08"/>
    <w:rsid w:val="00944045"/>
    <w:rsid w:val="009623A6"/>
    <w:rsid w:val="00964392"/>
    <w:rsid w:val="00981603"/>
    <w:rsid w:val="009F377F"/>
    <w:rsid w:val="009F4BB5"/>
    <w:rsid w:val="00A02E21"/>
    <w:rsid w:val="00A053EE"/>
    <w:rsid w:val="00A8071C"/>
    <w:rsid w:val="00AD6F7E"/>
    <w:rsid w:val="00AE40A0"/>
    <w:rsid w:val="00B10689"/>
    <w:rsid w:val="00B23450"/>
    <w:rsid w:val="00B63D8C"/>
    <w:rsid w:val="00B773AE"/>
    <w:rsid w:val="00BA3784"/>
    <w:rsid w:val="00BD187F"/>
    <w:rsid w:val="00BE4155"/>
    <w:rsid w:val="00BE7F20"/>
    <w:rsid w:val="00BF4295"/>
    <w:rsid w:val="00C00BA8"/>
    <w:rsid w:val="00C607A2"/>
    <w:rsid w:val="00C6713E"/>
    <w:rsid w:val="00CD20BC"/>
    <w:rsid w:val="00D571C0"/>
    <w:rsid w:val="00D65513"/>
    <w:rsid w:val="00D82851"/>
    <w:rsid w:val="00DB10A8"/>
    <w:rsid w:val="00DE27E9"/>
    <w:rsid w:val="00DE62CB"/>
    <w:rsid w:val="00DF6648"/>
    <w:rsid w:val="00E802F4"/>
    <w:rsid w:val="00F37A7D"/>
    <w:rsid w:val="00F46763"/>
    <w:rsid w:val="00F60AA5"/>
    <w:rsid w:val="00F62D72"/>
    <w:rsid w:val="00F672EE"/>
    <w:rsid w:val="00F831BB"/>
    <w:rsid w:val="00F83DDF"/>
    <w:rsid w:val="00FA4300"/>
    <w:rsid w:val="00FC516F"/>
    <w:rsid w:val="00FF7BFB"/>
    <w:rsid w:val="018C791B"/>
    <w:rsid w:val="01CE7975"/>
    <w:rsid w:val="05480DAE"/>
    <w:rsid w:val="06680638"/>
    <w:rsid w:val="095D7D69"/>
    <w:rsid w:val="0EFF4597"/>
    <w:rsid w:val="10325428"/>
    <w:rsid w:val="13245857"/>
    <w:rsid w:val="13971A58"/>
    <w:rsid w:val="152E03A6"/>
    <w:rsid w:val="15535700"/>
    <w:rsid w:val="15E065CB"/>
    <w:rsid w:val="177C2F91"/>
    <w:rsid w:val="1BCA72D2"/>
    <w:rsid w:val="1D881769"/>
    <w:rsid w:val="20544BD3"/>
    <w:rsid w:val="283F559D"/>
    <w:rsid w:val="2B6D6256"/>
    <w:rsid w:val="2B920701"/>
    <w:rsid w:val="2C993564"/>
    <w:rsid w:val="2CC8301F"/>
    <w:rsid w:val="2EC063CF"/>
    <w:rsid w:val="2F287FD5"/>
    <w:rsid w:val="2F2F40BE"/>
    <w:rsid w:val="2F5C705A"/>
    <w:rsid w:val="307731D5"/>
    <w:rsid w:val="32E62842"/>
    <w:rsid w:val="351E5772"/>
    <w:rsid w:val="37380EE8"/>
    <w:rsid w:val="374D2102"/>
    <w:rsid w:val="386B7BD0"/>
    <w:rsid w:val="3D5F3588"/>
    <w:rsid w:val="3DC345E9"/>
    <w:rsid w:val="3E053BA1"/>
    <w:rsid w:val="3E5D33D0"/>
    <w:rsid w:val="3F712FBB"/>
    <w:rsid w:val="424F2E82"/>
    <w:rsid w:val="43F30D32"/>
    <w:rsid w:val="45EE51B4"/>
    <w:rsid w:val="46640898"/>
    <w:rsid w:val="46AC2CCA"/>
    <w:rsid w:val="475F588B"/>
    <w:rsid w:val="49312BDA"/>
    <w:rsid w:val="4AD36DC0"/>
    <w:rsid w:val="4B150712"/>
    <w:rsid w:val="4BC8337F"/>
    <w:rsid w:val="4BEF22B2"/>
    <w:rsid w:val="4C0E3395"/>
    <w:rsid w:val="4E3149FD"/>
    <w:rsid w:val="5051160E"/>
    <w:rsid w:val="51623FDD"/>
    <w:rsid w:val="52CE4D42"/>
    <w:rsid w:val="5A1F451C"/>
    <w:rsid w:val="5A3A1358"/>
    <w:rsid w:val="5AAE6717"/>
    <w:rsid w:val="5BDC4069"/>
    <w:rsid w:val="5C7F07ED"/>
    <w:rsid w:val="5E6E1CBC"/>
    <w:rsid w:val="5F346069"/>
    <w:rsid w:val="62771E92"/>
    <w:rsid w:val="66E4164A"/>
    <w:rsid w:val="67485CC1"/>
    <w:rsid w:val="680E1AF2"/>
    <w:rsid w:val="6839012D"/>
    <w:rsid w:val="68CC5A56"/>
    <w:rsid w:val="69407402"/>
    <w:rsid w:val="6A6840C1"/>
    <w:rsid w:val="6E435288"/>
    <w:rsid w:val="6E8009F8"/>
    <w:rsid w:val="6EA4401D"/>
    <w:rsid w:val="737B2723"/>
    <w:rsid w:val="759A0209"/>
    <w:rsid w:val="79B534A9"/>
    <w:rsid w:val="79FF28AA"/>
    <w:rsid w:val="7D0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1">
    <w:name w:val="20"/>
    <w:qFormat/>
    <w:uiPriority w:val="0"/>
    <w:rPr>
      <w:rFonts w:hint="eastAsia" w:ascii="楷体_GB2312" w:eastAsia="楷体_GB231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xinxi</Company>
  <Pages>23</Pages>
  <Words>1551</Words>
  <Characters>8844</Characters>
  <Lines>73</Lines>
  <Paragraphs>20</Paragraphs>
  <TotalTime>9</TotalTime>
  <ScaleCrop>false</ScaleCrop>
  <LinksUpToDate>false</LinksUpToDate>
  <CharactersWithSpaces>10375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2020-01-19T13:57:00Z</dcterms:created>
  <dc:creator>黎凌</dc:creator>
  <cp:lastModifiedBy>赵芙蓉</cp:lastModifiedBy>
  <cp:lastPrinted>2020-01-14T05:12:00Z</cp:lastPrinted>
  <dcterms:modified xsi:type="dcterms:W3CDTF">2020-01-22T04:30:15Z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