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F8" w:rsidRDefault="004572F8">
      <w:pPr>
        <w:jc w:val="center"/>
        <w:rPr>
          <w:rFonts w:ascii="黑体" w:eastAsia="黑体" w:hAnsi="黑体" w:cs="黑体"/>
          <w:b/>
          <w:sz w:val="52"/>
          <w:szCs w:val="52"/>
        </w:rPr>
      </w:pPr>
    </w:p>
    <w:p w:rsidR="004572F8" w:rsidRDefault="004572F8">
      <w:pPr>
        <w:jc w:val="center"/>
        <w:rPr>
          <w:rFonts w:ascii="黑体" w:eastAsia="黑体" w:hAnsi="黑体" w:cs="黑体"/>
          <w:b/>
          <w:sz w:val="52"/>
          <w:szCs w:val="52"/>
        </w:rPr>
      </w:pPr>
    </w:p>
    <w:p w:rsidR="006A3298" w:rsidRPr="004572F8" w:rsidRDefault="00B3560A">
      <w:pPr>
        <w:jc w:val="center"/>
        <w:rPr>
          <w:rFonts w:ascii="黑体" w:eastAsia="黑体" w:hAnsi="黑体" w:cs="黑体"/>
          <w:b/>
          <w:sz w:val="52"/>
          <w:szCs w:val="52"/>
        </w:rPr>
      </w:pPr>
      <w:r w:rsidRPr="004572F8">
        <w:rPr>
          <w:rFonts w:ascii="黑体" w:eastAsia="黑体" w:hAnsi="黑体" w:cs="黑体" w:hint="eastAsia"/>
          <w:b/>
          <w:sz w:val="52"/>
          <w:szCs w:val="52"/>
        </w:rPr>
        <w:t>新疆农田建设项目中央专项转移支付绩效自评报告</w:t>
      </w:r>
    </w:p>
    <w:p w:rsidR="006A3298" w:rsidRPr="004572F8" w:rsidRDefault="00B3560A">
      <w:pPr>
        <w:spacing w:line="540" w:lineRule="exact"/>
        <w:jc w:val="center"/>
        <w:rPr>
          <w:rFonts w:ascii="黑体" w:eastAsia="黑体" w:hAnsi="黑体"/>
          <w:b/>
          <w:bCs/>
          <w:kern w:val="0"/>
          <w:sz w:val="52"/>
          <w:szCs w:val="52"/>
        </w:rPr>
      </w:pPr>
      <w:r w:rsidRPr="004572F8">
        <w:rPr>
          <w:rFonts w:ascii="黑体" w:eastAsia="黑体" w:hAnsi="黑体"/>
          <w:b/>
          <w:bCs/>
          <w:kern w:val="0"/>
          <w:sz w:val="52"/>
          <w:szCs w:val="52"/>
        </w:rPr>
        <w:t>（2020年度）</w:t>
      </w:r>
    </w:p>
    <w:p w:rsidR="006A3298" w:rsidRDefault="006A3298">
      <w:pPr>
        <w:spacing w:line="540" w:lineRule="exact"/>
        <w:jc w:val="center"/>
        <w:rPr>
          <w:b/>
          <w:bCs/>
          <w:kern w:val="0"/>
          <w:szCs w:val="30"/>
        </w:rPr>
      </w:pPr>
    </w:p>
    <w:p w:rsidR="006A3298" w:rsidRDefault="006A3298">
      <w:pPr>
        <w:spacing w:line="540" w:lineRule="exact"/>
        <w:jc w:val="center"/>
        <w:rPr>
          <w:kern w:val="0"/>
          <w:szCs w:val="30"/>
        </w:rPr>
      </w:pPr>
    </w:p>
    <w:p w:rsidR="006A3298" w:rsidRDefault="006A3298">
      <w:pPr>
        <w:spacing w:line="540" w:lineRule="exact"/>
        <w:jc w:val="center"/>
        <w:rPr>
          <w:kern w:val="0"/>
          <w:szCs w:val="30"/>
        </w:rPr>
      </w:pPr>
    </w:p>
    <w:p w:rsidR="006A3298" w:rsidRDefault="006A3298" w:rsidP="004572F8">
      <w:pPr>
        <w:pStyle w:val="20"/>
        <w:ind w:left="600" w:firstLine="600"/>
        <w:rPr>
          <w:rFonts w:ascii="Times New Roman" w:hAnsi="Times New Roman"/>
          <w:kern w:val="0"/>
          <w:szCs w:val="30"/>
        </w:rPr>
      </w:pPr>
    </w:p>
    <w:p w:rsidR="006A3298" w:rsidRDefault="006A3298" w:rsidP="004572F8">
      <w:pPr>
        <w:pStyle w:val="20"/>
        <w:ind w:left="600" w:firstLine="600"/>
        <w:rPr>
          <w:rFonts w:ascii="Times New Roman" w:hAnsi="Times New Roman"/>
          <w:kern w:val="0"/>
          <w:szCs w:val="30"/>
        </w:rPr>
      </w:pPr>
    </w:p>
    <w:p w:rsidR="006A3298" w:rsidRDefault="006A3298" w:rsidP="004572F8">
      <w:pPr>
        <w:pStyle w:val="20"/>
        <w:ind w:left="600" w:firstLine="600"/>
        <w:rPr>
          <w:rFonts w:ascii="Times New Roman" w:hAnsi="Times New Roman"/>
          <w:kern w:val="0"/>
          <w:szCs w:val="30"/>
        </w:rPr>
      </w:pPr>
    </w:p>
    <w:p w:rsidR="006A3298" w:rsidRDefault="006A3298" w:rsidP="004572F8">
      <w:pPr>
        <w:pStyle w:val="20"/>
        <w:ind w:left="600" w:firstLine="600"/>
        <w:rPr>
          <w:rFonts w:ascii="Times New Roman" w:hAnsi="Times New Roman"/>
          <w:kern w:val="0"/>
          <w:szCs w:val="30"/>
        </w:rPr>
      </w:pPr>
    </w:p>
    <w:p w:rsidR="006A3298" w:rsidRDefault="006A3298">
      <w:pPr>
        <w:spacing w:line="540" w:lineRule="exact"/>
        <w:rPr>
          <w:kern w:val="0"/>
          <w:szCs w:val="30"/>
        </w:rPr>
      </w:pPr>
    </w:p>
    <w:p w:rsidR="006A3298" w:rsidRPr="00644AF5" w:rsidRDefault="00644AF5">
      <w:pPr>
        <w:spacing w:line="700" w:lineRule="exact"/>
        <w:jc w:val="left"/>
        <w:rPr>
          <w:rFonts w:ascii="仿宋_GB2312"/>
          <w:kern w:val="0"/>
          <w:sz w:val="44"/>
          <w:szCs w:val="44"/>
        </w:rPr>
      </w:pPr>
      <w:r>
        <w:rPr>
          <w:kern w:val="0"/>
          <w:sz w:val="36"/>
          <w:szCs w:val="36"/>
        </w:rPr>
        <w:t xml:space="preserve">   </w:t>
      </w:r>
      <w:r w:rsidR="00B3560A" w:rsidRPr="00644AF5">
        <w:rPr>
          <w:rFonts w:ascii="仿宋_GB2312" w:hint="eastAsia"/>
          <w:kern w:val="0"/>
          <w:sz w:val="44"/>
          <w:szCs w:val="44"/>
        </w:rPr>
        <w:t>项目名称：</w:t>
      </w:r>
      <w:r w:rsidR="00B3560A" w:rsidRPr="00644AF5">
        <w:rPr>
          <w:rFonts w:ascii="仿宋_GB2312" w:hAnsi="宋体" w:cs="宋体" w:hint="eastAsia"/>
          <w:kern w:val="0"/>
          <w:sz w:val="44"/>
          <w:szCs w:val="44"/>
        </w:rPr>
        <w:t>自治区农田建设项目</w:t>
      </w:r>
    </w:p>
    <w:p w:rsidR="006A3298" w:rsidRPr="00644AF5" w:rsidRDefault="00644AF5">
      <w:pPr>
        <w:spacing w:line="700" w:lineRule="exact"/>
        <w:jc w:val="left"/>
        <w:rPr>
          <w:rFonts w:ascii="仿宋_GB2312"/>
          <w:kern w:val="0"/>
          <w:sz w:val="44"/>
          <w:szCs w:val="44"/>
        </w:rPr>
      </w:pPr>
      <w:r>
        <w:rPr>
          <w:rFonts w:ascii="仿宋_GB2312" w:hint="eastAsia"/>
          <w:kern w:val="0"/>
          <w:sz w:val="44"/>
          <w:szCs w:val="44"/>
        </w:rPr>
        <w:t xml:space="preserve">  </w:t>
      </w:r>
      <w:r w:rsidR="00B3560A" w:rsidRPr="00644AF5">
        <w:rPr>
          <w:rFonts w:ascii="仿宋_GB2312" w:hint="eastAsia"/>
          <w:kern w:val="0"/>
          <w:sz w:val="44"/>
          <w:szCs w:val="44"/>
        </w:rPr>
        <w:t>实施单位（公章）：各地州市农业农村局</w:t>
      </w:r>
    </w:p>
    <w:p w:rsidR="006A3298" w:rsidRPr="00644AF5" w:rsidRDefault="00B3560A" w:rsidP="00812976">
      <w:pPr>
        <w:spacing w:line="700" w:lineRule="exact"/>
        <w:ind w:firstLineChars="100" w:firstLine="440"/>
        <w:jc w:val="left"/>
        <w:rPr>
          <w:rFonts w:ascii="仿宋_GB2312"/>
          <w:kern w:val="0"/>
          <w:sz w:val="44"/>
          <w:szCs w:val="44"/>
        </w:rPr>
      </w:pPr>
      <w:r w:rsidRPr="00644AF5">
        <w:rPr>
          <w:rFonts w:ascii="仿宋_GB2312" w:hint="eastAsia"/>
          <w:kern w:val="0"/>
          <w:sz w:val="44"/>
          <w:szCs w:val="44"/>
        </w:rPr>
        <w:t>主管部门（公章）：自治区农业农村厅</w:t>
      </w:r>
    </w:p>
    <w:p w:rsidR="006A3298" w:rsidRPr="00644AF5" w:rsidRDefault="00B3560A" w:rsidP="00812976">
      <w:pPr>
        <w:spacing w:line="700" w:lineRule="exact"/>
        <w:ind w:firstLineChars="100" w:firstLine="440"/>
        <w:jc w:val="left"/>
        <w:rPr>
          <w:rFonts w:ascii="仿宋_GB2312"/>
          <w:kern w:val="0"/>
          <w:sz w:val="44"/>
          <w:szCs w:val="44"/>
        </w:rPr>
      </w:pPr>
      <w:r w:rsidRPr="00644AF5">
        <w:rPr>
          <w:rFonts w:ascii="仿宋_GB2312" w:hint="eastAsia"/>
          <w:kern w:val="0"/>
          <w:sz w:val="44"/>
          <w:szCs w:val="44"/>
        </w:rPr>
        <w:t>项目负责人（签章）：钟艳龙</w:t>
      </w:r>
    </w:p>
    <w:p w:rsidR="006A3298" w:rsidRDefault="00B3560A" w:rsidP="00812976">
      <w:pPr>
        <w:spacing w:line="700" w:lineRule="exact"/>
        <w:ind w:firstLineChars="100" w:firstLine="440"/>
        <w:jc w:val="left"/>
        <w:rPr>
          <w:kern w:val="0"/>
          <w:sz w:val="36"/>
          <w:szCs w:val="36"/>
        </w:rPr>
      </w:pPr>
      <w:r w:rsidRPr="00644AF5">
        <w:rPr>
          <w:rFonts w:ascii="仿宋_GB2312" w:hint="eastAsia"/>
          <w:kern w:val="0"/>
          <w:sz w:val="44"/>
          <w:szCs w:val="44"/>
        </w:rPr>
        <w:t>填报时间： 2021年3月</w:t>
      </w:r>
      <w:r w:rsidR="004572F8" w:rsidRPr="00644AF5">
        <w:rPr>
          <w:rFonts w:ascii="仿宋_GB2312" w:hint="eastAsia"/>
          <w:kern w:val="0"/>
          <w:sz w:val="44"/>
          <w:szCs w:val="44"/>
        </w:rPr>
        <w:t>25</w:t>
      </w:r>
      <w:r w:rsidRPr="00644AF5">
        <w:rPr>
          <w:rFonts w:ascii="仿宋_GB2312" w:hint="eastAsia"/>
          <w:kern w:val="0"/>
          <w:sz w:val="44"/>
          <w:szCs w:val="44"/>
        </w:rPr>
        <w:t>日</w:t>
      </w:r>
    </w:p>
    <w:p w:rsidR="006A3298" w:rsidRDefault="006A3298">
      <w:pPr>
        <w:jc w:val="center"/>
        <w:rPr>
          <w:b/>
          <w:sz w:val="44"/>
          <w:szCs w:val="44"/>
        </w:rPr>
        <w:sectPr w:rsidR="006A3298">
          <w:footerReference w:type="default" r:id="rId8"/>
          <w:pgSz w:w="11906" w:h="16838"/>
          <w:pgMar w:top="1440" w:right="1800" w:bottom="1440" w:left="1800" w:header="851" w:footer="992" w:gutter="0"/>
          <w:cols w:space="425"/>
          <w:docGrid w:type="lines" w:linePitch="312"/>
        </w:sectPr>
      </w:pPr>
    </w:p>
    <w:p w:rsidR="006A3298" w:rsidRDefault="00B3560A">
      <w:pPr>
        <w:jc w:val="center"/>
        <w:rPr>
          <w:rFonts w:ascii="黑体" w:eastAsia="黑体" w:hAnsi="黑体" w:cs="黑体"/>
          <w:b/>
          <w:sz w:val="44"/>
          <w:szCs w:val="44"/>
        </w:rPr>
      </w:pPr>
      <w:r>
        <w:rPr>
          <w:rFonts w:ascii="黑体" w:eastAsia="黑体" w:hAnsi="黑体" w:cs="黑体" w:hint="eastAsia"/>
          <w:b/>
          <w:sz w:val="44"/>
          <w:szCs w:val="44"/>
        </w:rPr>
        <w:lastRenderedPageBreak/>
        <w:t>新疆农田建设转移支付2020年度绩效自评报告</w:t>
      </w:r>
    </w:p>
    <w:p w:rsidR="006A3298" w:rsidRDefault="006A3298" w:rsidP="004572F8">
      <w:pPr>
        <w:pStyle w:val="20"/>
        <w:spacing w:line="600" w:lineRule="exact"/>
        <w:ind w:left="600" w:firstLine="600"/>
        <w:rPr>
          <w:rFonts w:ascii="Times New Roman" w:hAnsi="Times New Roman"/>
        </w:rPr>
      </w:pPr>
    </w:p>
    <w:p w:rsidR="006A3298" w:rsidRDefault="00B3560A">
      <w:pPr>
        <w:spacing w:line="600" w:lineRule="exact"/>
        <w:ind w:firstLineChars="200" w:firstLine="640"/>
      </w:pPr>
      <w:r>
        <w:rPr>
          <w:rFonts w:hint="eastAsia"/>
          <w:color w:val="000000"/>
          <w:sz w:val="32"/>
          <w:szCs w:val="32"/>
        </w:rPr>
        <w:t>贯彻落实党中央全面实施预算绩效管理决策部署，根据</w:t>
      </w:r>
      <w:r>
        <w:rPr>
          <w:sz w:val="32"/>
          <w:szCs w:val="32"/>
        </w:rPr>
        <w:t>《财政部关于开展</w:t>
      </w:r>
      <w:r>
        <w:rPr>
          <w:sz w:val="32"/>
          <w:szCs w:val="32"/>
        </w:rPr>
        <w:t>2020</w:t>
      </w:r>
      <w:r>
        <w:rPr>
          <w:sz w:val="32"/>
          <w:szCs w:val="32"/>
        </w:rPr>
        <w:t>年度中央对地方转移支付预算执行情况绩效自评工作的通知》（财监〔</w:t>
      </w:r>
      <w:r>
        <w:rPr>
          <w:sz w:val="32"/>
          <w:szCs w:val="32"/>
        </w:rPr>
        <w:t>202</w:t>
      </w:r>
      <w:r>
        <w:rPr>
          <w:rFonts w:hint="eastAsia"/>
          <w:sz w:val="32"/>
          <w:szCs w:val="32"/>
        </w:rPr>
        <w:t>1</w:t>
      </w:r>
      <w:r>
        <w:rPr>
          <w:sz w:val="32"/>
          <w:szCs w:val="32"/>
        </w:rPr>
        <w:t>〕</w:t>
      </w:r>
      <w:r>
        <w:rPr>
          <w:sz w:val="32"/>
          <w:szCs w:val="32"/>
        </w:rPr>
        <w:t>2</w:t>
      </w:r>
      <w:r>
        <w:rPr>
          <w:sz w:val="32"/>
          <w:szCs w:val="32"/>
        </w:rPr>
        <w:t>号）</w:t>
      </w:r>
      <w:r>
        <w:rPr>
          <w:rFonts w:hint="eastAsia"/>
          <w:sz w:val="32"/>
          <w:szCs w:val="32"/>
        </w:rPr>
        <w:t>要求，自治区农业农村厅高度重视，严格按规范要求组织开展了</w:t>
      </w:r>
      <w:r>
        <w:rPr>
          <w:color w:val="000000"/>
          <w:sz w:val="32"/>
          <w:szCs w:val="32"/>
        </w:rPr>
        <w:t>2020</w:t>
      </w:r>
      <w:r>
        <w:rPr>
          <w:color w:val="000000"/>
          <w:sz w:val="32"/>
          <w:szCs w:val="32"/>
        </w:rPr>
        <w:t>年度</w:t>
      </w:r>
      <w:r>
        <w:rPr>
          <w:rFonts w:hint="eastAsia"/>
          <w:color w:val="000000"/>
          <w:sz w:val="32"/>
          <w:szCs w:val="32"/>
        </w:rPr>
        <w:t>农田建设</w:t>
      </w:r>
      <w:r>
        <w:rPr>
          <w:color w:val="000000"/>
          <w:sz w:val="32"/>
          <w:szCs w:val="32"/>
        </w:rPr>
        <w:t>绩效自评工作，现将自评情况报告如下：</w:t>
      </w:r>
    </w:p>
    <w:p w:rsidR="006A3298" w:rsidRDefault="00B3560A">
      <w:pPr>
        <w:spacing w:line="600" w:lineRule="exact"/>
        <w:ind w:firstLineChars="200" w:firstLine="640"/>
        <w:rPr>
          <w:rFonts w:eastAsia="黑体"/>
          <w:bCs/>
          <w:sz w:val="32"/>
          <w:szCs w:val="32"/>
        </w:rPr>
      </w:pPr>
      <w:r>
        <w:rPr>
          <w:rFonts w:eastAsia="黑体"/>
          <w:bCs/>
          <w:sz w:val="32"/>
          <w:szCs w:val="32"/>
        </w:rPr>
        <w:t>一、绩效目标分解下达情况</w:t>
      </w:r>
    </w:p>
    <w:p w:rsidR="006A3298" w:rsidRDefault="00B3560A">
      <w:pPr>
        <w:spacing w:line="600" w:lineRule="exact"/>
        <w:ind w:firstLineChars="200" w:firstLine="643"/>
        <w:outlineLvl w:val="0"/>
        <w:rPr>
          <w:rFonts w:eastAsia="楷体"/>
          <w:b/>
          <w:bCs/>
          <w:sz w:val="32"/>
          <w:szCs w:val="32"/>
        </w:rPr>
      </w:pPr>
      <w:r>
        <w:rPr>
          <w:rFonts w:eastAsia="楷体"/>
          <w:b/>
          <w:bCs/>
          <w:sz w:val="32"/>
          <w:szCs w:val="32"/>
        </w:rPr>
        <w:t>（一）中央下达</w:t>
      </w:r>
      <w:r>
        <w:rPr>
          <w:rFonts w:eastAsia="楷体" w:hint="eastAsia"/>
          <w:b/>
          <w:bCs/>
          <w:sz w:val="32"/>
          <w:szCs w:val="32"/>
        </w:rPr>
        <w:t>农田建设补助专项</w:t>
      </w:r>
      <w:r>
        <w:rPr>
          <w:rFonts w:eastAsia="楷体"/>
          <w:b/>
          <w:bCs/>
          <w:sz w:val="32"/>
          <w:szCs w:val="32"/>
        </w:rPr>
        <w:t>转移支付预算和绩效目标情况</w:t>
      </w:r>
    </w:p>
    <w:p w:rsidR="006A3298" w:rsidRDefault="00B3560A">
      <w:pPr>
        <w:spacing w:line="600" w:lineRule="exact"/>
        <w:ind w:firstLineChars="200" w:firstLine="643"/>
        <w:rPr>
          <w:b/>
          <w:bCs/>
          <w:sz w:val="32"/>
          <w:szCs w:val="32"/>
        </w:rPr>
      </w:pPr>
      <w:r>
        <w:rPr>
          <w:b/>
          <w:bCs/>
          <w:sz w:val="32"/>
          <w:szCs w:val="32"/>
        </w:rPr>
        <w:t>1</w:t>
      </w:r>
      <w:r>
        <w:rPr>
          <w:b/>
          <w:bCs/>
          <w:sz w:val="32"/>
          <w:szCs w:val="32"/>
        </w:rPr>
        <w:t>、下达预算情况：</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2020</w:t>
      </w:r>
      <w:r>
        <w:rPr>
          <w:rFonts w:ascii="Times New Roman" w:hAnsi="Times New Roman"/>
          <w:sz w:val="32"/>
          <w:szCs w:val="32"/>
        </w:rPr>
        <w:t>年度，财政部分批下达我区</w:t>
      </w:r>
      <w:r>
        <w:rPr>
          <w:rFonts w:ascii="Times New Roman" w:hAnsi="Times New Roman" w:hint="eastAsia"/>
          <w:sz w:val="32"/>
          <w:szCs w:val="32"/>
        </w:rPr>
        <w:t>农田建设补助资金</w:t>
      </w:r>
      <w:r>
        <w:rPr>
          <w:rFonts w:ascii="Times New Roman" w:hAnsi="Times New Roman"/>
          <w:sz w:val="32"/>
          <w:szCs w:val="32"/>
        </w:rPr>
        <w:t>共计</w:t>
      </w:r>
      <w:r>
        <w:rPr>
          <w:rFonts w:ascii="Times New Roman" w:hAnsi="Times New Roman" w:hint="eastAsia"/>
          <w:sz w:val="32"/>
          <w:szCs w:val="32"/>
        </w:rPr>
        <w:t>250435</w:t>
      </w:r>
      <w:r>
        <w:rPr>
          <w:rFonts w:ascii="Times New Roman" w:hAnsi="Times New Roman" w:hint="eastAsia"/>
          <w:sz w:val="32"/>
          <w:szCs w:val="32"/>
        </w:rPr>
        <w:t>万元，用于农田建设补助。其中：</w:t>
      </w:r>
      <w:r>
        <w:rPr>
          <w:rFonts w:ascii="Times New Roman" w:hAnsi="Times New Roman" w:hint="eastAsia"/>
          <w:sz w:val="32"/>
          <w:szCs w:val="32"/>
        </w:rPr>
        <w:t>2019</w:t>
      </w:r>
      <w:r>
        <w:rPr>
          <w:rFonts w:ascii="Times New Roman" w:hAnsi="Times New Roman"/>
          <w:sz w:val="32"/>
          <w:szCs w:val="32"/>
        </w:rPr>
        <w:t>年</w:t>
      </w:r>
      <w:r>
        <w:rPr>
          <w:rFonts w:ascii="Times New Roman" w:hAnsi="Times New Roman" w:hint="eastAsia"/>
          <w:sz w:val="32"/>
          <w:szCs w:val="32"/>
        </w:rPr>
        <w:t>11</w:t>
      </w:r>
      <w:r>
        <w:rPr>
          <w:rFonts w:ascii="Times New Roman" w:hAnsi="Times New Roman"/>
          <w:sz w:val="32"/>
          <w:szCs w:val="32"/>
        </w:rPr>
        <w:t>月《</w:t>
      </w:r>
      <w:r>
        <w:rPr>
          <w:rFonts w:ascii="Times New Roman" w:hAnsi="Times New Roman" w:hint="eastAsia"/>
          <w:sz w:val="32"/>
          <w:szCs w:val="32"/>
        </w:rPr>
        <w:t>财政部关于提前下达</w:t>
      </w:r>
      <w:r>
        <w:rPr>
          <w:rFonts w:ascii="Times New Roman" w:hAnsi="Times New Roman" w:hint="eastAsia"/>
          <w:sz w:val="32"/>
          <w:szCs w:val="32"/>
        </w:rPr>
        <w:t>2020</w:t>
      </w:r>
      <w:r>
        <w:rPr>
          <w:rFonts w:ascii="Times New Roman" w:hAnsi="Times New Roman" w:hint="eastAsia"/>
          <w:sz w:val="32"/>
          <w:szCs w:val="32"/>
        </w:rPr>
        <w:t>年农田建设补助资金预算的通知</w:t>
      </w:r>
      <w:r>
        <w:rPr>
          <w:rFonts w:ascii="Times New Roman" w:hAnsi="Times New Roman"/>
          <w:sz w:val="32"/>
          <w:szCs w:val="32"/>
        </w:rPr>
        <w:t>》（财农</w:t>
      </w:r>
      <w:r>
        <w:rPr>
          <w:rFonts w:ascii="Times New Roman" w:hAnsi="Times New Roman" w:hint="eastAsia"/>
          <w:sz w:val="32"/>
          <w:szCs w:val="32"/>
        </w:rPr>
        <w:t>〔</w:t>
      </w:r>
      <w:r>
        <w:rPr>
          <w:rFonts w:ascii="Times New Roman" w:hAnsi="Times New Roman"/>
          <w:sz w:val="32"/>
          <w:szCs w:val="32"/>
        </w:rPr>
        <w:t>20</w:t>
      </w:r>
      <w:r>
        <w:rPr>
          <w:rFonts w:ascii="Times New Roman" w:hAnsi="Times New Roman" w:hint="eastAsia"/>
          <w:sz w:val="32"/>
          <w:szCs w:val="32"/>
        </w:rPr>
        <w:t>19</w:t>
      </w:r>
      <w:r>
        <w:rPr>
          <w:rFonts w:ascii="Times New Roman" w:hAnsi="Times New Roman" w:hint="eastAsia"/>
          <w:sz w:val="32"/>
          <w:szCs w:val="32"/>
        </w:rPr>
        <w:t>〕</w:t>
      </w:r>
      <w:r>
        <w:rPr>
          <w:rFonts w:ascii="Times New Roman" w:hAnsi="Times New Roman" w:hint="eastAsia"/>
          <w:sz w:val="32"/>
          <w:szCs w:val="32"/>
        </w:rPr>
        <w:t>111</w:t>
      </w:r>
      <w:r>
        <w:rPr>
          <w:rFonts w:ascii="Times New Roman" w:hAnsi="Times New Roman"/>
          <w:sz w:val="32"/>
          <w:szCs w:val="32"/>
        </w:rPr>
        <w:t>号文）</w:t>
      </w:r>
      <w:r>
        <w:rPr>
          <w:rFonts w:ascii="Times New Roman" w:hAnsi="Times New Roman" w:hint="eastAsia"/>
          <w:sz w:val="32"/>
          <w:szCs w:val="32"/>
        </w:rPr>
        <w:t>下达</w:t>
      </w:r>
      <w:r>
        <w:rPr>
          <w:rFonts w:ascii="Times New Roman" w:hAnsi="Times New Roman" w:hint="eastAsia"/>
          <w:sz w:val="32"/>
          <w:szCs w:val="32"/>
        </w:rPr>
        <w:t>220714</w:t>
      </w:r>
      <w:r>
        <w:rPr>
          <w:rFonts w:ascii="Times New Roman" w:hAnsi="Times New Roman" w:hint="eastAsia"/>
          <w:sz w:val="32"/>
          <w:szCs w:val="32"/>
        </w:rPr>
        <w:t>万元，</w:t>
      </w:r>
      <w:r>
        <w:rPr>
          <w:rFonts w:ascii="Times New Roman" w:hAnsi="Times New Roman"/>
          <w:sz w:val="32"/>
          <w:szCs w:val="32"/>
        </w:rPr>
        <w:t>2020</w:t>
      </w:r>
      <w:r>
        <w:rPr>
          <w:rFonts w:ascii="Times New Roman" w:hAnsi="Times New Roman"/>
          <w:sz w:val="32"/>
          <w:szCs w:val="32"/>
        </w:rPr>
        <w:t>年</w:t>
      </w:r>
      <w:r>
        <w:rPr>
          <w:rFonts w:ascii="Times New Roman" w:hAnsi="Times New Roman"/>
          <w:sz w:val="32"/>
          <w:szCs w:val="32"/>
        </w:rPr>
        <w:t>6</w:t>
      </w:r>
      <w:r>
        <w:rPr>
          <w:rFonts w:ascii="Times New Roman" w:hAnsi="Times New Roman"/>
          <w:sz w:val="32"/>
          <w:szCs w:val="32"/>
        </w:rPr>
        <w:t>月《财政部关于下达</w:t>
      </w:r>
      <w:r>
        <w:rPr>
          <w:rFonts w:ascii="Times New Roman" w:hAnsi="Times New Roman"/>
          <w:sz w:val="32"/>
          <w:szCs w:val="32"/>
        </w:rPr>
        <w:t>2020</w:t>
      </w:r>
      <w:r>
        <w:rPr>
          <w:rFonts w:ascii="Times New Roman" w:hAnsi="Times New Roman"/>
          <w:sz w:val="32"/>
          <w:szCs w:val="32"/>
        </w:rPr>
        <w:t>年</w:t>
      </w:r>
      <w:r>
        <w:rPr>
          <w:rFonts w:ascii="Times New Roman" w:hAnsi="Times New Roman" w:hint="eastAsia"/>
          <w:sz w:val="32"/>
          <w:szCs w:val="32"/>
        </w:rPr>
        <w:t>农田建设补助资金</w:t>
      </w:r>
      <w:r>
        <w:rPr>
          <w:rFonts w:ascii="Times New Roman" w:hAnsi="Times New Roman"/>
          <w:sz w:val="32"/>
          <w:szCs w:val="32"/>
        </w:rPr>
        <w:t>预算的通知》（财农</w:t>
      </w:r>
      <w:r>
        <w:rPr>
          <w:rFonts w:ascii="Times New Roman" w:hAnsi="Times New Roman" w:hint="eastAsia"/>
          <w:sz w:val="32"/>
          <w:szCs w:val="32"/>
        </w:rPr>
        <w:t>〔</w:t>
      </w:r>
      <w:r>
        <w:rPr>
          <w:rFonts w:ascii="Times New Roman" w:hAnsi="Times New Roman"/>
          <w:sz w:val="32"/>
          <w:szCs w:val="32"/>
        </w:rPr>
        <w:t>20</w:t>
      </w:r>
      <w:r>
        <w:rPr>
          <w:rFonts w:ascii="Times New Roman" w:hAnsi="Times New Roman" w:hint="eastAsia"/>
          <w:sz w:val="32"/>
          <w:szCs w:val="32"/>
        </w:rPr>
        <w:t>20</w:t>
      </w: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6</w:t>
      </w:r>
      <w:r>
        <w:rPr>
          <w:rFonts w:ascii="Times New Roman" w:hAnsi="Times New Roman" w:hint="eastAsia"/>
          <w:sz w:val="32"/>
          <w:szCs w:val="32"/>
        </w:rPr>
        <w:tab/>
      </w:r>
      <w:r>
        <w:rPr>
          <w:rFonts w:ascii="Times New Roman" w:hAnsi="Times New Roman"/>
          <w:sz w:val="32"/>
          <w:szCs w:val="32"/>
        </w:rPr>
        <w:t>号文）下达</w:t>
      </w:r>
      <w:r>
        <w:rPr>
          <w:rFonts w:ascii="Times New Roman" w:hAnsi="Times New Roman" w:hint="eastAsia"/>
          <w:sz w:val="32"/>
          <w:szCs w:val="32"/>
        </w:rPr>
        <w:t>29721</w:t>
      </w:r>
      <w:r>
        <w:rPr>
          <w:rFonts w:ascii="Times New Roman" w:hAnsi="Times New Roman"/>
          <w:sz w:val="32"/>
          <w:szCs w:val="32"/>
        </w:rPr>
        <w:t>万元。</w:t>
      </w:r>
    </w:p>
    <w:p w:rsidR="006A3298" w:rsidRDefault="00B3560A">
      <w:pPr>
        <w:spacing w:line="600" w:lineRule="exact"/>
        <w:ind w:firstLineChars="200" w:firstLine="643"/>
        <w:rPr>
          <w:sz w:val="32"/>
          <w:szCs w:val="32"/>
        </w:rPr>
      </w:pPr>
      <w:r>
        <w:rPr>
          <w:b/>
          <w:bCs/>
          <w:sz w:val="32"/>
          <w:szCs w:val="32"/>
        </w:rPr>
        <w:t>2</w:t>
      </w:r>
      <w:r>
        <w:rPr>
          <w:b/>
          <w:bCs/>
          <w:sz w:val="32"/>
          <w:szCs w:val="32"/>
        </w:rPr>
        <w:t>、下达绩效目标情况：</w:t>
      </w:r>
    </w:p>
    <w:p w:rsidR="006A3298" w:rsidRDefault="00B3560A">
      <w:pPr>
        <w:pStyle w:val="20"/>
        <w:spacing w:after="0" w:line="600" w:lineRule="exact"/>
        <w:ind w:leftChars="0" w:left="0" w:firstLine="640"/>
        <w:rPr>
          <w:rFonts w:ascii="仿宋_GB2312" w:hAnsi="仿宋_GB2312" w:cs="仿宋_GB2312"/>
          <w:sz w:val="32"/>
          <w:szCs w:val="32"/>
        </w:rPr>
        <w:sectPr w:rsidR="006A3298">
          <w:footerReference w:type="default" r:id="rId9"/>
          <w:pgSz w:w="11906" w:h="16838"/>
          <w:pgMar w:top="1440" w:right="1800" w:bottom="1440" w:left="1800" w:header="851" w:footer="992" w:gutter="0"/>
          <w:pgNumType w:start="1"/>
          <w:cols w:space="425"/>
          <w:docGrid w:type="lines" w:linePitch="312"/>
        </w:sectPr>
      </w:pPr>
      <w:r>
        <w:rPr>
          <w:rFonts w:ascii="仿宋_GB2312" w:hAnsi="仿宋_GB2312" w:cs="仿宋_GB2312" w:hint="eastAsia"/>
          <w:sz w:val="32"/>
          <w:szCs w:val="32"/>
        </w:rPr>
        <w:t>财政部随文下达新疆区域绩效目标，情况详见下表：</w:t>
      </w:r>
    </w:p>
    <w:p w:rsidR="006A3298" w:rsidRDefault="00B3560A">
      <w:pPr>
        <w:pStyle w:val="Heading31"/>
        <w:keepNext/>
        <w:keepLines/>
        <w:spacing w:line="322" w:lineRule="exact"/>
        <w:rPr>
          <w:color w:val="000000"/>
        </w:rPr>
      </w:pPr>
      <w:bookmarkStart w:id="0" w:name="bookmark14"/>
      <w:bookmarkStart w:id="1" w:name="bookmark13"/>
      <w:bookmarkStart w:id="2" w:name="bookmark12"/>
      <w:r>
        <w:rPr>
          <w:color w:val="000000"/>
        </w:rPr>
        <w:lastRenderedPageBreak/>
        <w:t>农田建设补助资金区域绩效目标表</w:t>
      </w:r>
      <w:r>
        <w:rPr>
          <w:color w:val="000000"/>
        </w:rPr>
        <w:br/>
        <w:t>（2020年度）</w:t>
      </w:r>
      <w:bookmarkEnd w:id="0"/>
      <w:bookmarkEnd w:id="1"/>
      <w:bookmarkEnd w:id="2"/>
    </w:p>
    <w:tbl>
      <w:tblPr>
        <w:tblW w:w="8925" w:type="dxa"/>
        <w:jc w:val="center"/>
        <w:tblLayout w:type="fixed"/>
        <w:tblCellMar>
          <w:left w:w="10" w:type="dxa"/>
          <w:right w:w="10" w:type="dxa"/>
        </w:tblCellMar>
        <w:tblLook w:val="04A0"/>
      </w:tblPr>
      <w:tblGrid>
        <w:gridCol w:w="748"/>
        <w:gridCol w:w="1454"/>
        <w:gridCol w:w="2309"/>
        <w:gridCol w:w="2405"/>
        <w:gridCol w:w="2009"/>
      </w:tblGrid>
      <w:tr w:rsidR="006A3298">
        <w:trPr>
          <w:trHeight w:hRule="exact" w:val="442"/>
          <w:jc w:val="center"/>
        </w:trPr>
        <w:tc>
          <w:tcPr>
            <w:tcW w:w="2202" w:type="dxa"/>
            <w:gridSpan w:val="2"/>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转移支付名称</w:t>
            </w:r>
          </w:p>
        </w:tc>
        <w:tc>
          <w:tcPr>
            <w:tcW w:w="6723" w:type="dxa"/>
            <w:gridSpan w:val="3"/>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农田建设补助资金</w:t>
            </w:r>
          </w:p>
        </w:tc>
      </w:tr>
      <w:tr w:rsidR="006A3298">
        <w:trPr>
          <w:trHeight w:hRule="exact" w:val="422"/>
          <w:jc w:val="center"/>
        </w:trPr>
        <w:tc>
          <w:tcPr>
            <w:tcW w:w="2202" w:type="dxa"/>
            <w:gridSpan w:val="2"/>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中央主管部门</w:t>
            </w: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left"/>
              <w:rPr>
                <w:sz w:val="15"/>
                <w:szCs w:val="15"/>
              </w:rPr>
            </w:pPr>
            <w:r>
              <w:rPr>
                <w:color w:val="000000"/>
                <w:sz w:val="15"/>
                <w:szCs w:val="15"/>
              </w:rPr>
              <w:t>财政部、农业农村部</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实施期限</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2022年</w:t>
            </w:r>
          </w:p>
        </w:tc>
      </w:tr>
      <w:tr w:rsidR="006A3298">
        <w:trPr>
          <w:trHeight w:hRule="exact" w:val="696"/>
          <w:jc w:val="center"/>
        </w:trPr>
        <w:tc>
          <w:tcPr>
            <w:tcW w:w="2202" w:type="dxa"/>
            <w:gridSpan w:val="2"/>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5"/>
                <w:szCs w:val="15"/>
              </w:rPr>
            </w:pPr>
            <w:r>
              <w:rPr>
                <w:color w:val="000000"/>
                <w:sz w:val="15"/>
                <w:szCs w:val="15"/>
              </w:rPr>
              <w:t>省级财政部门</w:t>
            </w: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center"/>
              <w:rPr>
                <w:color w:val="000000"/>
                <w:sz w:val="15"/>
                <w:szCs w:val="15"/>
              </w:rPr>
            </w:pPr>
            <w:r>
              <w:rPr>
                <w:color w:val="000000"/>
                <w:sz w:val="15"/>
                <w:szCs w:val="15"/>
              </w:rPr>
              <w:t>新疆维吾尔自治区 财政厅</w:t>
            </w:r>
          </w:p>
        </w:tc>
        <w:tc>
          <w:tcPr>
            <w:tcW w:w="2405" w:type="dxa"/>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5"/>
                <w:szCs w:val="15"/>
              </w:rPr>
            </w:pPr>
            <w:r>
              <w:rPr>
                <w:rFonts w:hint="eastAsia"/>
                <w:color w:val="000000"/>
                <w:sz w:val="15"/>
                <w:szCs w:val="15"/>
                <w:lang w:val="en-US" w:eastAsia="zh-CN"/>
              </w:rPr>
              <w:t>省级</w:t>
            </w:r>
            <w:r>
              <w:rPr>
                <w:color w:val="000000"/>
                <w:sz w:val="15"/>
                <w:szCs w:val="15"/>
              </w:rPr>
              <w:t>主管部门</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color w:val="000000"/>
                <w:sz w:val="15"/>
                <w:szCs w:val="15"/>
              </w:rPr>
            </w:pPr>
            <w:r>
              <w:rPr>
                <w:color w:val="000000"/>
                <w:sz w:val="15"/>
                <w:szCs w:val="15"/>
              </w:rPr>
              <w:t>新疆维吾尔自治区 农业农村厅</w:t>
            </w:r>
          </w:p>
        </w:tc>
      </w:tr>
      <w:tr w:rsidR="006A3298">
        <w:trPr>
          <w:trHeight w:hRule="exact" w:val="418"/>
          <w:jc w:val="center"/>
        </w:trPr>
        <w:tc>
          <w:tcPr>
            <w:tcW w:w="748" w:type="dxa"/>
            <w:vMerge w:val="restart"/>
            <w:tcBorders>
              <w:top w:val="single" w:sz="4" w:space="0" w:color="auto"/>
              <w:left w:val="single" w:sz="4" w:space="0" w:color="auto"/>
            </w:tcBorders>
            <w:shd w:val="clear" w:color="auto" w:fill="FFFFFF"/>
            <w:vAlign w:val="center"/>
          </w:tcPr>
          <w:p w:rsidR="006A3298" w:rsidRDefault="00B3560A">
            <w:pPr>
              <w:pStyle w:val="Other1"/>
              <w:spacing w:line="259" w:lineRule="exact"/>
              <w:ind w:left="0"/>
              <w:jc w:val="center"/>
              <w:rPr>
                <w:sz w:val="15"/>
                <w:szCs w:val="15"/>
              </w:rPr>
            </w:pPr>
            <w:r>
              <w:rPr>
                <w:color w:val="000000"/>
                <w:sz w:val="15"/>
                <w:szCs w:val="15"/>
              </w:rPr>
              <w:t>资金情况 （万元）</w:t>
            </w:r>
          </w:p>
        </w:tc>
        <w:tc>
          <w:tcPr>
            <w:tcW w:w="3763" w:type="dxa"/>
            <w:gridSpan w:val="2"/>
            <w:tcBorders>
              <w:top w:val="single" w:sz="4" w:space="0" w:color="auto"/>
              <w:left w:val="single" w:sz="4" w:space="0" w:color="auto"/>
            </w:tcBorders>
            <w:shd w:val="clear" w:color="auto" w:fill="FFFFFF"/>
            <w:vAlign w:val="bottom"/>
          </w:tcPr>
          <w:p w:rsidR="006A3298" w:rsidRDefault="00B3560A">
            <w:pPr>
              <w:pStyle w:val="Other1"/>
              <w:ind w:left="0"/>
              <w:jc w:val="center"/>
              <w:rPr>
                <w:color w:val="000000"/>
                <w:sz w:val="15"/>
                <w:szCs w:val="15"/>
                <w:lang w:val="en-US" w:eastAsia="zh-CN"/>
              </w:rPr>
            </w:pPr>
            <w:r>
              <w:rPr>
                <w:color w:val="000000"/>
                <w:sz w:val="15"/>
                <w:szCs w:val="15"/>
              </w:rPr>
              <w:t>下达资金总额（万元</w:t>
            </w:r>
            <w:r>
              <w:rPr>
                <w:rFonts w:hint="eastAsia"/>
                <w:color w:val="000000"/>
                <w:sz w:val="15"/>
                <w:szCs w:val="15"/>
                <w:lang w:eastAsia="zh-CN"/>
              </w:rPr>
              <w:t>）</w:t>
            </w:r>
          </w:p>
        </w:tc>
        <w:tc>
          <w:tcPr>
            <w:tcW w:w="4414" w:type="dxa"/>
            <w:gridSpan w:val="2"/>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250435</w:t>
            </w:r>
          </w:p>
        </w:tc>
      </w:tr>
      <w:tr w:rsidR="006A3298">
        <w:trPr>
          <w:trHeight w:hRule="exact" w:val="422"/>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3763" w:type="dxa"/>
            <w:gridSpan w:val="2"/>
            <w:tcBorders>
              <w:top w:val="single" w:sz="4" w:space="0" w:color="auto"/>
              <w:left w:val="single" w:sz="4" w:space="0" w:color="auto"/>
            </w:tcBorders>
            <w:shd w:val="clear" w:color="auto" w:fill="FFFFFF"/>
            <w:vAlign w:val="bottom"/>
          </w:tcPr>
          <w:p w:rsidR="006A3298" w:rsidRDefault="00B3560A">
            <w:pPr>
              <w:pStyle w:val="Other1"/>
              <w:ind w:left="2120"/>
              <w:jc w:val="left"/>
              <w:rPr>
                <w:sz w:val="15"/>
                <w:szCs w:val="15"/>
              </w:rPr>
            </w:pPr>
            <w:r>
              <w:rPr>
                <w:color w:val="000000"/>
                <w:sz w:val="15"/>
                <w:szCs w:val="15"/>
              </w:rPr>
              <w:t>其中，财政拨款</w:t>
            </w:r>
          </w:p>
        </w:tc>
        <w:tc>
          <w:tcPr>
            <w:tcW w:w="4414" w:type="dxa"/>
            <w:gridSpan w:val="2"/>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250435</w:t>
            </w:r>
          </w:p>
        </w:tc>
      </w:tr>
      <w:tr w:rsidR="006A3298">
        <w:trPr>
          <w:trHeight w:hRule="exact" w:val="413"/>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3763" w:type="dxa"/>
            <w:gridSpan w:val="2"/>
            <w:tcBorders>
              <w:top w:val="single" w:sz="4" w:space="0" w:color="auto"/>
              <w:left w:val="single" w:sz="4" w:space="0" w:color="auto"/>
            </w:tcBorders>
            <w:shd w:val="clear" w:color="auto" w:fill="FFFFFF"/>
            <w:vAlign w:val="bottom"/>
          </w:tcPr>
          <w:p w:rsidR="006A3298" w:rsidRDefault="00B3560A">
            <w:pPr>
              <w:pStyle w:val="Other1"/>
              <w:ind w:left="2820"/>
              <w:jc w:val="left"/>
              <w:rPr>
                <w:sz w:val="15"/>
                <w:szCs w:val="15"/>
              </w:rPr>
            </w:pPr>
            <w:r>
              <w:rPr>
                <w:color w:val="000000"/>
                <w:sz w:val="15"/>
                <w:szCs w:val="15"/>
              </w:rPr>
              <w:t>其他资金</w:t>
            </w:r>
          </w:p>
        </w:tc>
        <w:tc>
          <w:tcPr>
            <w:tcW w:w="4414" w:type="dxa"/>
            <w:gridSpan w:val="2"/>
            <w:tcBorders>
              <w:top w:val="single" w:sz="4" w:space="0" w:color="auto"/>
              <w:left w:val="single" w:sz="4" w:space="0" w:color="auto"/>
              <w:right w:val="single" w:sz="4" w:space="0" w:color="auto"/>
            </w:tcBorders>
            <w:shd w:val="clear" w:color="auto" w:fill="FFFFFF"/>
          </w:tcPr>
          <w:p w:rsidR="006A3298" w:rsidRDefault="006A3298">
            <w:pPr>
              <w:rPr>
                <w:sz w:val="15"/>
                <w:szCs w:val="15"/>
              </w:rPr>
            </w:pPr>
          </w:p>
        </w:tc>
      </w:tr>
      <w:tr w:rsidR="006A3298">
        <w:trPr>
          <w:trHeight w:hRule="exact" w:val="1411"/>
          <w:jc w:val="center"/>
        </w:trPr>
        <w:tc>
          <w:tcPr>
            <w:tcW w:w="748"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年度目标</w:t>
            </w:r>
          </w:p>
        </w:tc>
        <w:tc>
          <w:tcPr>
            <w:tcW w:w="8177" w:type="dxa"/>
            <w:gridSpan w:val="4"/>
            <w:tcBorders>
              <w:top w:val="single" w:sz="4" w:space="0" w:color="auto"/>
              <w:left w:val="single" w:sz="4" w:space="0" w:color="auto"/>
              <w:right w:val="single" w:sz="4" w:space="0" w:color="auto"/>
            </w:tcBorders>
            <w:shd w:val="clear" w:color="auto" w:fill="FFFFFF"/>
            <w:vAlign w:val="center"/>
          </w:tcPr>
          <w:p w:rsidR="006A3298" w:rsidRDefault="00B3560A">
            <w:pPr>
              <w:pStyle w:val="Other1"/>
              <w:spacing w:line="269" w:lineRule="exact"/>
              <w:ind w:left="0"/>
              <w:jc w:val="left"/>
              <w:rPr>
                <w:sz w:val="15"/>
                <w:szCs w:val="15"/>
              </w:rPr>
            </w:pPr>
            <w:r>
              <w:rPr>
                <w:color w:val="000000"/>
                <w:sz w:val="15"/>
                <w:szCs w:val="15"/>
              </w:rPr>
              <w:t>新建高标准农田</w:t>
            </w:r>
            <w:r>
              <w:rPr>
                <w:color w:val="000000"/>
                <w:sz w:val="15"/>
                <w:szCs w:val="15"/>
                <w:lang w:val="en-US" w:eastAsia="zh-CN" w:bidi="en-US"/>
              </w:rPr>
              <w:t xml:space="preserve">240. </w:t>
            </w:r>
            <w:r>
              <w:rPr>
                <w:color w:val="000000"/>
                <w:sz w:val="15"/>
                <w:szCs w:val="15"/>
              </w:rPr>
              <w:t>4万亩，通过项目建设，有效改善项目区农田基础设施条件，提升耕地质量，提高粮食综合生产能力。其中.新增高效节水灌溉面积23</w:t>
            </w:r>
            <w:r>
              <w:rPr>
                <w:rFonts w:hint="eastAsia"/>
                <w:color w:val="000000"/>
                <w:sz w:val="15"/>
                <w:szCs w:val="15"/>
                <w:lang w:val="en-US" w:eastAsia="zh-CN"/>
              </w:rPr>
              <w:t>0</w:t>
            </w:r>
            <w:r>
              <w:rPr>
                <w:color w:val="000000"/>
                <w:sz w:val="15"/>
                <w:szCs w:val="15"/>
              </w:rPr>
              <w:t>万亩，提升农田灌溉排水和节水能力。</w:t>
            </w:r>
          </w:p>
        </w:tc>
      </w:tr>
      <w:tr w:rsidR="006A3298">
        <w:trPr>
          <w:trHeight w:hRule="exact" w:val="422"/>
          <w:jc w:val="center"/>
        </w:trPr>
        <w:tc>
          <w:tcPr>
            <w:tcW w:w="748"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绩效指标</w:t>
            </w:r>
          </w:p>
        </w:tc>
        <w:tc>
          <w:tcPr>
            <w:tcW w:w="1454"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sz w:val="15"/>
                <w:szCs w:val="15"/>
              </w:rPr>
            </w:pPr>
            <w:r>
              <w:rPr>
                <w:color w:val="000000"/>
                <w:sz w:val="15"/>
                <w:szCs w:val="15"/>
              </w:rPr>
              <w:t>一级指标</w:t>
            </w: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firstLine="680"/>
              <w:rPr>
                <w:sz w:val="15"/>
                <w:szCs w:val="15"/>
              </w:rPr>
            </w:pPr>
            <w:r>
              <w:rPr>
                <w:color w:val="000000"/>
                <w:sz w:val="15"/>
                <w:szCs w:val="15"/>
              </w:rPr>
              <w:t>二级指标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三级指标</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指标值</w:t>
            </w:r>
          </w:p>
        </w:tc>
      </w:tr>
      <w:tr w:rsidR="006A3298">
        <w:trPr>
          <w:trHeight w:hRule="exact" w:val="648"/>
          <w:jc w:val="center"/>
        </w:trPr>
        <w:tc>
          <w:tcPr>
            <w:tcW w:w="748"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绩效指标</w:t>
            </w:r>
          </w:p>
        </w:tc>
        <w:tc>
          <w:tcPr>
            <w:tcW w:w="1454"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产出指标</w:t>
            </w:r>
          </w:p>
        </w:tc>
        <w:tc>
          <w:tcPr>
            <w:tcW w:w="2309"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数量指标</w:t>
            </w:r>
          </w:p>
        </w:tc>
        <w:tc>
          <w:tcPr>
            <w:tcW w:w="2405"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新建高标准农田面积</w:t>
            </w:r>
          </w:p>
        </w:tc>
        <w:tc>
          <w:tcPr>
            <w:tcW w:w="2009"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lang w:val="en-US" w:eastAsia="en-US" w:bidi="en-US"/>
              </w:rPr>
              <w:t>240.4</w:t>
            </w:r>
            <w:r>
              <w:rPr>
                <w:color w:val="000000"/>
                <w:sz w:val="15"/>
                <w:szCs w:val="15"/>
              </w:rPr>
              <w:t>万亩</w:t>
            </w:r>
          </w:p>
        </w:tc>
      </w:tr>
      <w:tr w:rsidR="006A3298">
        <w:trPr>
          <w:trHeight w:hRule="exact" w:val="463"/>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vMerge/>
            <w:tcBorders>
              <w:left w:val="single" w:sz="4" w:space="0" w:color="auto"/>
            </w:tcBorders>
            <w:shd w:val="clear" w:color="auto" w:fill="FFFFFF"/>
            <w:vAlign w:val="center"/>
          </w:tcPr>
          <w:p w:rsidR="006A3298" w:rsidRDefault="006A3298">
            <w:pPr>
              <w:jc w:val="center"/>
              <w:rPr>
                <w:sz w:val="15"/>
                <w:szCs w:val="15"/>
              </w:rPr>
            </w:pPr>
          </w:p>
        </w:tc>
        <w:tc>
          <w:tcPr>
            <w:tcW w:w="2405" w:type="dxa"/>
            <w:tcBorders>
              <w:top w:val="single" w:sz="4" w:space="0" w:color="auto"/>
              <w:left w:val="single" w:sz="4" w:space="0" w:color="auto"/>
            </w:tcBorders>
            <w:shd w:val="clear" w:color="auto" w:fill="FFFFFF"/>
            <w:vAlign w:val="bottom"/>
          </w:tcPr>
          <w:p w:rsidR="006A3298" w:rsidRDefault="00B3560A">
            <w:pPr>
              <w:pStyle w:val="Other1"/>
              <w:spacing w:line="264" w:lineRule="exact"/>
              <w:ind w:left="0"/>
              <w:jc w:val="center"/>
              <w:rPr>
                <w:sz w:val="15"/>
                <w:szCs w:val="15"/>
              </w:rPr>
            </w:pPr>
            <w:r>
              <w:rPr>
                <w:color w:val="000000"/>
                <w:sz w:val="15"/>
                <w:szCs w:val="15"/>
              </w:rPr>
              <w:t>其中：新增高效节水灌 溉面积</w:t>
            </w:r>
          </w:p>
        </w:tc>
        <w:tc>
          <w:tcPr>
            <w:tcW w:w="2009"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230万亩</w:t>
            </w:r>
          </w:p>
        </w:tc>
      </w:tr>
      <w:tr w:rsidR="006A3298">
        <w:trPr>
          <w:trHeight w:hRule="exact" w:val="418"/>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质量指标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项目验收合格率</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rFonts w:hint="eastAsia"/>
                <w:color w:val="000000"/>
                <w:sz w:val="15"/>
                <w:szCs w:val="15"/>
                <w:lang w:val="en-US" w:eastAsia="zh-CN"/>
              </w:rPr>
              <w:t>≥</w:t>
            </w:r>
            <w:r>
              <w:rPr>
                <w:color w:val="000000"/>
                <w:sz w:val="15"/>
                <w:szCs w:val="15"/>
              </w:rPr>
              <w:t>95%</w:t>
            </w:r>
          </w:p>
        </w:tc>
      </w:tr>
      <w:tr w:rsidR="006A3298">
        <w:trPr>
          <w:trHeight w:hRule="exact" w:val="422"/>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rFonts w:hint="eastAsia"/>
                <w:color w:val="000000"/>
                <w:sz w:val="15"/>
                <w:szCs w:val="15"/>
                <w:lang w:val="en-US" w:eastAsia="zh-CN"/>
              </w:rPr>
              <w:t>时效</w:t>
            </w:r>
            <w:r>
              <w:rPr>
                <w:color w:val="000000"/>
                <w:sz w:val="15"/>
                <w:szCs w:val="15"/>
              </w:rPr>
              <w:t>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任务完成及时性</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lang w:val="en-US" w:eastAsia="en-US" w:bidi="en-US"/>
              </w:rPr>
              <w:t>1-2</w:t>
            </w:r>
            <w:r>
              <w:rPr>
                <w:color w:val="000000"/>
                <w:sz w:val="15"/>
                <w:szCs w:val="15"/>
              </w:rPr>
              <w:t>年</w:t>
            </w:r>
          </w:p>
        </w:tc>
      </w:tr>
      <w:tr w:rsidR="006A3298">
        <w:trPr>
          <w:trHeight w:hRule="exact" w:val="526"/>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成本指标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spacing w:line="259" w:lineRule="exact"/>
              <w:ind w:left="0"/>
              <w:jc w:val="center"/>
              <w:rPr>
                <w:sz w:val="15"/>
                <w:szCs w:val="15"/>
              </w:rPr>
            </w:pPr>
            <w:r>
              <w:rPr>
                <w:color w:val="000000"/>
                <w:sz w:val="15"/>
                <w:szCs w:val="15"/>
              </w:rPr>
              <w:t>财政资金亩均补助水平</w:t>
            </w:r>
          </w:p>
        </w:tc>
        <w:tc>
          <w:tcPr>
            <w:tcW w:w="2009"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sz w:val="15"/>
                <w:szCs w:val="15"/>
              </w:rPr>
            </w:pPr>
            <w:r>
              <w:rPr>
                <w:rFonts w:hint="eastAsia"/>
                <w:color w:val="000000"/>
                <w:sz w:val="15"/>
                <w:szCs w:val="15"/>
                <w:lang w:val="en-US" w:eastAsia="zh-CN"/>
              </w:rPr>
              <w:t>≥</w:t>
            </w:r>
            <w:r>
              <w:rPr>
                <w:color w:val="000000"/>
                <w:sz w:val="15"/>
                <w:szCs w:val="15"/>
                <w:lang w:val="en-US" w:eastAsia="en-US" w:bidi="en-US"/>
              </w:rPr>
              <w:t>1200</w:t>
            </w:r>
            <w:r>
              <w:rPr>
                <w:color w:val="000000"/>
                <w:sz w:val="15"/>
                <w:szCs w:val="15"/>
              </w:rPr>
              <w:t>元</w:t>
            </w:r>
          </w:p>
        </w:tc>
      </w:tr>
      <w:tr w:rsidR="006A3298">
        <w:trPr>
          <w:trHeight w:hRule="exact" w:val="418"/>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val="restart"/>
            <w:tcBorders>
              <w:top w:val="single" w:sz="4" w:space="0" w:color="auto"/>
              <w:left w:val="single" w:sz="4" w:space="0" w:color="auto"/>
            </w:tcBorders>
            <w:shd w:val="clear" w:color="auto" w:fill="FFFFFF"/>
            <w:vAlign w:val="center"/>
          </w:tcPr>
          <w:p w:rsidR="006A3298" w:rsidRDefault="00B3560A">
            <w:pPr>
              <w:pStyle w:val="Other1"/>
              <w:ind w:left="0" w:firstLine="240"/>
              <w:jc w:val="center"/>
              <w:rPr>
                <w:sz w:val="15"/>
                <w:szCs w:val="15"/>
              </w:rPr>
            </w:pPr>
            <w:r>
              <w:rPr>
                <w:color w:val="000000"/>
                <w:sz w:val="15"/>
                <w:szCs w:val="15"/>
              </w:rPr>
              <w:t>效益指标</w:t>
            </w:r>
          </w:p>
        </w:tc>
        <w:tc>
          <w:tcPr>
            <w:tcW w:w="2309"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社会效益指标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粮食综合生产能力</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明显提升</w:t>
            </w:r>
          </w:p>
        </w:tc>
      </w:tr>
      <w:tr w:rsidR="006A3298">
        <w:trPr>
          <w:trHeight w:hRule="exact" w:val="658"/>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vMerge/>
            <w:tcBorders>
              <w:left w:val="single" w:sz="4" w:space="0" w:color="auto"/>
            </w:tcBorders>
            <w:shd w:val="clear" w:color="auto" w:fill="FFFFFF"/>
            <w:vAlign w:val="center"/>
          </w:tcPr>
          <w:p w:rsidR="006A3298" w:rsidRDefault="006A3298">
            <w:pPr>
              <w:jc w:val="center"/>
              <w:rPr>
                <w:sz w:val="15"/>
                <w:szCs w:val="15"/>
              </w:rPr>
            </w:pPr>
          </w:p>
        </w:tc>
        <w:tc>
          <w:tcPr>
            <w:tcW w:w="2405"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田间道路通达度</w:t>
            </w:r>
          </w:p>
        </w:tc>
        <w:tc>
          <w:tcPr>
            <w:tcW w:w="2009" w:type="dxa"/>
            <w:tcBorders>
              <w:top w:val="single" w:sz="4" w:space="0" w:color="auto"/>
              <w:left w:val="single" w:sz="4" w:space="0" w:color="auto"/>
              <w:right w:val="single" w:sz="4" w:space="0" w:color="auto"/>
            </w:tcBorders>
            <w:shd w:val="clear" w:color="auto" w:fill="FFFFFF"/>
          </w:tcPr>
          <w:p w:rsidR="006A3298" w:rsidRDefault="00B3560A">
            <w:pPr>
              <w:pStyle w:val="Other1"/>
              <w:spacing w:line="274" w:lineRule="exact"/>
              <w:ind w:left="0"/>
              <w:jc w:val="center"/>
              <w:rPr>
                <w:sz w:val="15"/>
                <w:szCs w:val="15"/>
              </w:rPr>
            </w:pPr>
            <w:r>
              <w:rPr>
                <w:color w:val="000000"/>
                <w:sz w:val="15"/>
                <w:szCs w:val="15"/>
              </w:rPr>
              <w:t>平原区达到100%. 丘陵区＞90%.</w:t>
            </w:r>
          </w:p>
        </w:tc>
      </w:tr>
      <w:tr w:rsidR="006A3298">
        <w:trPr>
          <w:trHeight w:hRule="exact" w:val="427"/>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生态效益指标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耕地质量</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遂步提升</w:t>
            </w:r>
          </w:p>
        </w:tc>
      </w:tr>
      <w:tr w:rsidR="006A3298">
        <w:trPr>
          <w:trHeight w:hRule="exact" w:val="418"/>
          <w:jc w:val="center"/>
        </w:trPr>
        <w:tc>
          <w:tcPr>
            <w:tcW w:w="748" w:type="dxa"/>
            <w:vMerge/>
            <w:tcBorders>
              <w:left w:val="single" w:sz="4" w:space="0" w:color="auto"/>
            </w:tcBorders>
            <w:shd w:val="clear" w:color="auto" w:fill="FFFFFF"/>
            <w:vAlign w:val="center"/>
          </w:tcPr>
          <w:p w:rsidR="006A3298" w:rsidRDefault="006A3298">
            <w:pPr>
              <w:rPr>
                <w:sz w:val="15"/>
                <w:szCs w:val="15"/>
              </w:rPr>
            </w:pPr>
          </w:p>
        </w:tc>
        <w:tc>
          <w:tcPr>
            <w:tcW w:w="1454" w:type="dxa"/>
            <w:vMerge/>
            <w:tcBorders>
              <w:left w:val="single" w:sz="4" w:space="0" w:color="auto"/>
            </w:tcBorders>
            <w:shd w:val="clear" w:color="auto" w:fill="FFFFFF"/>
            <w:vAlign w:val="center"/>
          </w:tcPr>
          <w:p w:rsidR="006A3298" w:rsidRDefault="006A3298">
            <w:pPr>
              <w:rPr>
                <w:sz w:val="15"/>
                <w:szCs w:val="15"/>
              </w:rPr>
            </w:pPr>
          </w:p>
        </w:tc>
        <w:tc>
          <w:tcPr>
            <w:tcW w:w="2309"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可持续影响指标</w:t>
            </w:r>
          </w:p>
        </w:tc>
        <w:tc>
          <w:tcPr>
            <w:tcW w:w="2405" w:type="dxa"/>
            <w:tcBorders>
              <w:top w:val="single" w:sz="4" w:space="0" w:color="auto"/>
              <w:lef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水资源利用率</w:t>
            </w:r>
          </w:p>
        </w:tc>
        <w:tc>
          <w:tcPr>
            <w:tcW w:w="2009"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sz w:val="15"/>
                <w:szCs w:val="15"/>
              </w:rPr>
            </w:pPr>
            <w:r>
              <w:rPr>
                <w:color w:val="000000"/>
                <w:sz w:val="15"/>
                <w:szCs w:val="15"/>
              </w:rPr>
              <w:t>逐步提升</w:t>
            </w:r>
          </w:p>
        </w:tc>
      </w:tr>
      <w:tr w:rsidR="006A3298">
        <w:trPr>
          <w:trHeight w:hRule="exact" w:val="446"/>
          <w:jc w:val="center"/>
        </w:trPr>
        <w:tc>
          <w:tcPr>
            <w:tcW w:w="748" w:type="dxa"/>
            <w:vMerge/>
            <w:tcBorders>
              <w:left w:val="single" w:sz="4" w:space="0" w:color="auto"/>
              <w:bottom w:val="single" w:sz="4" w:space="0" w:color="auto"/>
            </w:tcBorders>
            <w:shd w:val="clear" w:color="auto" w:fill="FFFFFF"/>
            <w:vAlign w:val="center"/>
          </w:tcPr>
          <w:p w:rsidR="006A3298" w:rsidRDefault="006A3298">
            <w:pPr>
              <w:rPr>
                <w:sz w:val="15"/>
                <w:szCs w:val="15"/>
              </w:rPr>
            </w:pPr>
          </w:p>
        </w:tc>
        <w:tc>
          <w:tcPr>
            <w:tcW w:w="1454"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满意度指标</w:t>
            </w:r>
          </w:p>
        </w:tc>
        <w:tc>
          <w:tcPr>
            <w:tcW w:w="2309"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服务对象满意度指标</w:t>
            </w:r>
          </w:p>
        </w:tc>
        <w:tc>
          <w:tcPr>
            <w:tcW w:w="2405"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center"/>
              <w:rPr>
                <w:sz w:val="15"/>
                <w:szCs w:val="15"/>
              </w:rPr>
            </w:pPr>
            <w:r>
              <w:rPr>
                <w:color w:val="000000"/>
                <w:sz w:val="15"/>
                <w:szCs w:val="15"/>
              </w:rPr>
              <w:t>受益群众满意率</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6A3298" w:rsidRDefault="00B3560A">
            <w:pPr>
              <w:pStyle w:val="Other1"/>
              <w:ind w:left="0"/>
              <w:jc w:val="center"/>
              <w:rPr>
                <w:sz w:val="15"/>
                <w:szCs w:val="15"/>
              </w:rPr>
            </w:pPr>
            <w:r>
              <w:rPr>
                <w:rFonts w:hint="eastAsia"/>
                <w:color w:val="000000"/>
                <w:sz w:val="15"/>
                <w:szCs w:val="15"/>
                <w:lang w:val="en-US" w:eastAsia="zh-CN"/>
              </w:rPr>
              <w:t>≥</w:t>
            </w:r>
            <w:r>
              <w:rPr>
                <w:color w:val="000000"/>
                <w:sz w:val="15"/>
                <w:szCs w:val="15"/>
              </w:rPr>
              <w:t>90%</w:t>
            </w:r>
          </w:p>
        </w:tc>
      </w:tr>
    </w:tbl>
    <w:p w:rsidR="006A3298" w:rsidRDefault="006A3298">
      <w:pPr>
        <w:pStyle w:val="20"/>
        <w:spacing w:line="580" w:lineRule="exact"/>
        <w:ind w:leftChars="0" w:left="0" w:firstLine="640"/>
        <w:rPr>
          <w:rFonts w:ascii="仿宋_GB2312" w:hAnsi="仿宋_GB2312" w:cs="仿宋_GB2312"/>
          <w:sz w:val="32"/>
          <w:szCs w:val="32"/>
        </w:rPr>
        <w:sectPr w:rsidR="006A3298">
          <w:pgSz w:w="11906" w:h="16838"/>
          <w:pgMar w:top="1440" w:right="1800" w:bottom="1440" w:left="1800" w:header="851" w:footer="992" w:gutter="0"/>
          <w:cols w:space="425"/>
          <w:docGrid w:type="lines" w:linePitch="312"/>
        </w:sectPr>
      </w:pPr>
    </w:p>
    <w:p w:rsidR="006A3298" w:rsidRDefault="00B3560A">
      <w:pPr>
        <w:pStyle w:val="20"/>
        <w:spacing w:after="0" w:line="600" w:lineRule="exact"/>
        <w:ind w:leftChars="0" w:left="0" w:firstLine="643"/>
        <w:rPr>
          <w:rFonts w:ascii="楷体" w:eastAsia="楷体" w:hAnsi="楷体" w:cs="楷体"/>
          <w:b/>
          <w:bCs/>
          <w:sz w:val="32"/>
          <w:szCs w:val="32"/>
        </w:rPr>
      </w:pPr>
      <w:r>
        <w:rPr>
          <w:rFonts w:ascii="楷体" w:eastAsia="楷体" w:hAnsi="楷体" w:cs="楷体" w:hint="eastAsia"/>
          <w:b/>
          <w:bCs/>
          <w:sz w:val="32"/>
          <w:szCs w:val="36"/>
        </w:rPr>
        <w:lastRenderedPageBreak/>
        <w:t>（二）</w:t>
      </w:r>
      <w:r>
        <w:rPr>
          <w:rFonts w:ascii="楷体" w:eastAsia="楷体" w:hAnsi="楷体" w:cs="楷体" w:hint="eastAsia"/>
          <w:b/>
          <w:bCs/>
          <w:sz w:val="32"/>
          <w:szCs w:val="32"/>
        </w:rPr>
        <w:t>自治区</w:t>
      </w:r>
      <w:r>
        <w:rPr>
          <w:rFonts w:ascii="楷体" w:eastAsia="楷体" w:hAnsi="楷体" w:cs="楷体" w:hint="eastAsia"/>
          <w:b/>
          <w:bCs/>
          <w:sz w:val="32"/>
          <w:szCs w:val="36"/>
        </w:rPr>
        <w:t>分解下达预算和</w:t>
      </w:r>
      <w:r>
        <w:rPr>
          <w:rFonts w:ascii="楷体" w:eastAsia="楷体" w:hAnsi="楷体" w:cs="楷体" w:hint="eastAsia"/>
          <w:b/>
          <w:bCs/>
          <w:sz w:val="32"/>
          <w:szCs w:val="32"/>
        </w:rPr>
        <w:t>绩效目标情况</w:t>
      </w:r>
    </w:p>
    <w:p w:rsidR="006A3298" w:rsidRDefault="00B3560A">
      <w:pPr>
        <w:pStyle w:val="20"/>
        <w:spacing w:after="0" w:line="60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1.</w:t>
      </w:r>
      <w:r>
        <w:rPr>
          <w:rFonts w:ascii="Times New Roman" w:eastAsia="楷体" w:hAnsi="Times New Roman"/>
          <w:b/>
          <w:bCs/>
          <w:sz w:val="32"/>
          <w:szCs w:val="32"/>
        </w:rPr>
        <w:t>自治区分解下达预算情况</w:t>
      </w:r>
    </w:p>
    <w:p w:rsidR="006A3298" w:rsidRDefault="00B3560A">
      <w:pPr>
        <w:spacing w:line="600" w:lineRule="exact"/>
        <w:ind w:firstLineChars="200" w:firstLine="640"/>
        <w:rPr>
          <w:sz w:val="32"/>
          <w:szCs w:val="32"/>
        </w:rPr>
      </w:pPr>
      <w:r>
        <w:rPr>
          <w:sz w:val="32"/>
          <w:szCs w:val="32"/>
        </w:rPr>
        <w:t>2019</w:t>
      </w:r>
      <w:r>
        <w:rPr>
          <w:sz w:val="32"/>
          <w:szCs w:val="32"/>
        </w:rPr>
        <w:t>年</w:t>
      </w:r>
      <w:r>
        <w:rPr>
          <w:sz w:val="32"/>
          <w:szCs w:val="32"/>
        </w:rPr>
        <w:t>12</w:t>
      </w:r>
      <w:r>
        <w:rPr>
          <w:sz w:val="32"/>
          <w:szCs w:val="32"/>
        </w:rPr>
        <w:t>月</w:t>
      </w:r>
      <w:r>
        <w:rPr>
          <w:sz w:val="32"/>
          <w:szCs w:val="32"/>
        </w:rPr>
        <w:t>23</w:t>
      </w:r>
      <w:r>
        <w:rPr>
          <w:sz w:val="32"/>
          <w:szCs w:val="32"/>
        </w:rPr>
        <w:t>日，自治区《关于提前下达</w:t>
      </w:r>
      <w:r>
        <w:rPr>
          <w:sz w:val="32"/>
          <w:szCs w:val="32"/>
        </w:rPr>
        <w:t>2020</w:t>
      </w:r>
      <w:r>
        <w:rPr>
          <w:sz w:val="32"/>
          <w:szCs w:val="32"/>
        </w:rPr>
        <w:t>年自治区农田建设补助资金（项目部分）预算的通知》（新财农</w:t>
      </w:r>
      <w:r>
        <w:rPr>
          <w:rFonts w:hint="eastAsia"/>
          <w:sz w:val="32"/>
          <w:szCs w:val="32"/>
        </w:rPr>
        <w:t>〔</w:t>
      </w:r>
      <w:r>
        <w:rPr>
          <w:sz w:val="32"/>
          <w:szCs w:val="32"/>
        </w:rPr>
        <w:t>20</w:t>
      </w:r>
      <w:r>
        <w:rPr>
          <w:rFonts w:hint="eastAsia"/>
          <w:sz w:val="32"/>
          <w:szCs w:val="32"/>
        </w:rPr>
        <w:t>19</w:t>
      </w:r>
      <w:r>
        <w:rPr>
          <w:rFonts w:hint="eastAsia"/>
          <w:sz w:val="32"/>
          <w:szCs w:val="32"/>
        </w:rPr>
        <w:t>〕</w:t>
      </w:r>
      <w:r>
        <w:rPr>
          <w:sz w:val="32"/>
          <w:szCs w:val="32"/>
        </w:rPr>
        <w:t>127</w:t>
      </w:r>
      <w:r>
        <w:rPr>
          <w:sz w:val="32"/>
          <w:szCs w:val="32"/>
        </w:rPr>
        <w:t>号文）</w:t>
      </w:r>
      <w:r>
        <w:rPr>
          <w:rFonts w:hint="eastAsia"/>
          <w:sz w:val="32"/>
          <w:szCs w:val="32"/>
        </w:rPr>
        <w:t>下达资金</w:t>
      </w:r>
      <w:r>
        <w:rPr>
          <w:rFonts w:hint="eastAsia"/>
          <w:sz w:val="32"/>
          <w:szCs w:val="32"/>
        </w:rPr>
        <w:t>36005</w:t>
      </w:r>
      <w:r>
        <w:rPr>
          <w:rFonts w:hint="eastAsia"/>
          <w:sz w:val="32"/>
          <w:szCs w:val="32"/>
        </w:rPr>
        <w:t>万元，</w:t>
      </w:r>
      <w:r>
        <w:rPr>
          <w:sz w:val="32"/>
          <w:szCs w:val="32"/>
        </w:rPr>
        <w:t>《关于下达</w:t>
      </w:r>
      <w:r>
        <w:rPr>
          <w:sz w:val="32"/>
          <w:szCs w:val="32"/>
        </w:rPr>
        <w:t>2020</w:t>
      </w:r>
      <w:r>
        <w:rPr>
          <w:sz w:val="32"/>
          <w:szCs w:val="32"/>
        </w:rPr>
        <w:t>年自治区农田建设补助资金（</w:t>
      </w:r>
      <w:r>
        <w:rPr>
          <w:rFonts w:hint="eastAsia"/>
          <w:sz w:val="32"/>
          <w:szCs w:val="32"/>
        </w:rPr>
        <w:t>统筹整合部分</w:t>
      </w:r>
      <w:r>
        <w:rPr>
          <w:sz w:val="32"/>
          <w:szCs w:val="32"/>
        </w:rPr>
        <w:t>）预算的通知》（新财农</w:t>
      </w:r>
      <w:r>
        <w:rPr>
          <w:rFonts w:hint="eastAsia"/>
          <w:sz w:val="32"/>
          <w:szCs w:val="32"/>
        </w:rPr>
        <w:t>〔</w:t>
      </w:r>
      <w:r>
        <w:rPr>
          <w:sz w:val="32"/>
          <w:szCs w:val="32"/>
        </w:rPr>
        <w:t>20</w:t>
      </w:r>
      <w:r>
        <w:rPr>
          <w:rFonts w:hint="eastAsia"/>
          <w:sz w:val="32"/>
          <w:szCs w:val="32"/>
        </w:rPr>
        <w:t>19</w:t>
      </w:r>
      <w:r>
        <w:rPr>
          <w:rFonts w:hint="eastAsia"/>
          <w:sz w:val="32"/>
          <w:szCs w:val="32"/>
        </w:rPr>
        <w:t>〕</w:t>
      </w:r>
      <w:r>
        <w:rPr>
          <w:sz w:val="32"/>
          <w:szCs w:val="32"/>
        </w:rPr>
        <w:t>12</w:t>
      </w:r>
      <w:r>
        <w:rPr>
          <w:rFonts w:hint="eastAsia"/>
          <w:sz w:val="32"/>
          <w:szCs w:val="32"/>
        </w:rPr>
        <w:t>8</w:t>
      </w:r>
      <w:r>
        <w:rPr>
          <w:sz w:val="32"/>
          <w:szCs w:val="32"/>
        </w:rPr>
        <w:t>号文）</w:t>
      </w:r>
      <w:r>
        <w:rPr>
          <w:rFonts w:hint="eastAsia"/>
          <w:sz w:val="32"/>
          <w:szCs w:val="32"/>
        </w:rPr>
        <w:t>下达资金</w:t>
      </w:r>
      <w:r>
        <w:rPr>
          <w:rFonts w:hint="eastAsia"/>
          <w:sz w:val="32"/>
          <w:szCs w:val="32"/>
        </w:rPr>
        <w:t>16702</w:t>
      </w:r>
      <w:r>
        <w:rPr>
          <w:rFonts w:hint="eastAsia"/>
          <w:sz w:val="32"/>
          <w:szCs w:val="32"/>
        </w:rPr>
        <w:t>万元，共计资金</w:t>
      </w:r>
      <w:r>
        <w:rPr>
          <w:rFonts w:hint="eastAsia"/>
          <w:sz w:val="32"/>
          <w:szCs w:val="32"/>
        </w:rPr>
        <w:t>52707</w:t>
      </w:r>
      <w:r>
        <w:rPr>
          <w:rFonts w:hint="eastAsia"/>
          <w:sz w:val="32"/>
          <w:szCs w:val="32"/>
        </w:rPr>
        <w:t>万元。资金分解如下：</w:t>
      </w:r>
    </w:p>
    <w:p w:rsidR="006A3298" w:rsidRDefault="006A3298">
      <w:pPr>
        <w:pStyle w:val="Style1"/>
      </w:pPr>
    </w:p>
    <w:p w:rsidR="006A3298" w:rsidRDefault="00B3560A">
      <w:pPr>
        <w:pStyle w:val="Bodytext1"/>
        <w:spacing w:after="40"/>
        <w:rPr>
          <w:rFonts w:ascii="Times New Roman" w:eastAsia="仿宋_GB2312" w:hAnsi="Times New Roman" w:cs="Times New Roman"/>
          <w:b/>
          <w:bCs/>
          <w:color w:val="000000"/>
          <w:sz w:val="24"/>
          <w:szCs w:val="24"/>
          <w:lang w:eastAsia="zh-CN"/>
        </w:rPr>
      </w:pPr>
      <w:r>
        <w:rPr>
          <w:rFonts w:ascii="Times New Roman" w:eastAsia="仿宋_GB2312" w:hAnsi="Times New Roman" w:cs="Times New Roman"/>
          <w:b/>
          <w:bCs/>
          <w:color w:val="000000"/>
          <w:sz w:val="24"/>
          <w:szCs w:val="24"/>
        </w:rPr>
        <w:t>2020</w:t>
      </w:r>
      <w:r>
        <w:rPr>
          <w:rFonts w:ascii="Times New Roman" w:eastAsia="仿宋_GB2312" w:hAnsi="Times New Roman" w:cs="Times New Roman"/>
          <w:b/>
          <w:bCs/>
          <w:color w:val="000000"/>
          <w:sz w:val="24"/>
          <w:szCs w:val="24"/>
        </w:rPr>
        <w:t>年自治区农由建设补助资金预算分配表</w:t>
      </w:r>
    </w:p>
    <w:tbl>
      <w:tblPr>
        <w:tblW w:w="8393" w:type="dxa"/>
        <w:jc w:val="center"/>
        <w:tblLayout w:type="fixed"/>
        <w:tblCellMar>
          <w:left w:w="10" w:type="dxa"/>
          <w:right w:w="10" w:type="dxa"/>
        </w:tblCellMar>
        <w:tblLook w:val="04A0"/>
      </w:tblPr>
      <w:tblGrid>
        <w:gridCol w:w="3747"/>
        <w:gridCol w:w="4646"/>
      </w:tblGrid>
      <w:tr w:rsidR="006A3298">
        <w:trPr>
          <w:trHeight w:hRule="exact" w:val="528"/>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b/>
                <w:bCs/>
                <w:sz w:val="18"/>
                <w:szCs w:val="18"/>
              </w:rPr>
            </w:pPr>
            <w:r>
              <w:rPr>
                <w:b/>
                <w:bCs/>
                <w:color w:val="000000"/>
                <w:sz w:val="18"/>
                <w:szCs w:val="18"/>
              </w:rPr>
              <w:t>地州名称</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b/>
                <w:bCs/>
                <w:sz w:val="18"/>
                <w:szCs w:val="18"/>
                <w:lang w:eastAsia="zh-CN"/>
              </w:rPr>
            </w:pPr>
            <w:r>
              <w:rPr>
                <w:b/>
                <w:bCs/>
                <w:color w:val="000000"/>
                <w:sz w:val="18"/>
                <w:szCs w:val="18"/>
              </w:rPr>
              <w:t>补助金额</w:t>
            </w:r>
            <w:r>
              <w:rPr>
                <w:rFonts w:hint="eastAsia"/>
                <w:b/>
                <w:bCs/>
                <w:color w:val="000000"/>
                <w:sz w:val="18"/>
                <w:szCs w:val="18"/>
                <w:lang w:eastAsia="zh-CN"/>
              </w:rPr>
              <w:t>（</w:t>
            </w:r>
            <w:r>
              <w:rPr>
                <w:rFonts w:hint="eastAsia"/>
                <w:b/>
                <w:bCs/>
                <w:color w:val="000000"/>
                <w:sz w:val="18"/>
                <w:szCs w:val="18"/>
                <w:lang w:val="en-US" w:eastAsia="zh-CN"/>
              </w:rPr>
              <w:t>万元</w:t>
            </w:r>
            <w:r>
              <w:rPr>
                <w:rFonts w:hint="eastAsia"/>
                <w:b/>
                <w:bCs/>
                <w:color w:val="000000"/>
                <w:sz w:val="18"/>
                <w:szCs w:val="18"/>
                <w:lang w:eastAsia="zh-CN"/>
              </w:rPr>
              <w:t>）</w:t>
            </w:r>
          </w:p>
        </w:tc>
      </w:tr>
      <w:tr w:rsidR="006A3298">
        <w:trPr>
          <w:trHeight w:hRule="exact" w:val="451"/>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伊犁州</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4737</w:t>
            </w:r>
          </w:p>
        </w:tc>
      </w:tr>
      <w:tr w:rsidR="006A3298">
        <w:trPr>
          <w:trHeight w:hRule="exact" w:val="434"/>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塔城地区</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6395</w:t>
            </w:r>
          </w:p>
        </w:tc>
      </w:tr>
      <w:tr w:rsidR="006A3298">
        <w:trPr>
          <w:trHeight w:hRule="exact" w:val="508"/>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阿勒泰地区</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1185</w:t>
            </w:r>
          </w:p>
        </w:tc>
      </w:tr>
      <w:tr w:rsidR="006A3298">
        <w:trPr>
          <w:trHeight w:hRule="exact" w:val="513"/>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博州</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711</w:t>
            </w:r>
          </w:p>
        </w:tc>
      </w:tr>
      <w:tr w:rsidR="006A3298">
        <w:trPr>
          <w:trHeight w:hRule="exact" w:val="463"/>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昌吉州</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2844</w:t>
            </w:r>
          </w:p>
        </w:tc>
      </w:tr>
      <w:tr w:rsidR="006A3298">
        <w:trPr>
          <w:trHeight w:hRule="exact" w:val="451"/>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哈密市</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lang w:val="en-US" w:eastAsia="zh-CN"/>
              </w:rPr>
            </w:pPr>
            <w:r>
              <w:rPr>
                <w:rFonts w:ascii="Times New Roman" w:hAnsi="Times New Roman" w:cs="Times New Roman" w:hint="eastAsia"/>
                <w:color w:val="000000"/>
                <w:sz w:val="18"/>
                <w:szCs w:val="18"/>
                <w:lang w:val="en-US" w:eastAsia="zh-CN"/>
              </w:rPr>
              <w:t>3553</w:t>
            </w:r>
          </w:p>
        </w:tc>
      </w:tr>
      <w:tr w:rsidR="006A3298">
        <w:trPr>
          <w:trHeight w:hRule="exact" w:val="453"/>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8"/>
                <w:szCs w:val="18"/>
              </w:rPr>
            </w:pPr>
            <w:r>
              <w:rPr>
                <w:color w:val="000000"/>
                <w:sz w:val="18"/>
                <w:szCs w:val="18"/>
              </w:rPr>
              <w:t>巴州</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8"/>
                <w:szCs w:val="18"/>
              </w:rPr>
            </w:pPr>
            <w:r>
              <w:rPr>
                <w:rFonts w:ascii="Times New Roman" w:hAnsi="Times New Roman" w:cs="Times New Roman"/>
                <w:color w:val="000000"/>
                <w:sz w:val="18"/>
                <w:szCs w:val="18"/>
              </w:rPr>
              <w:t>9711</w:t>
            </w:r>
          </w:p>
        </w:tc>
      </w:tr>
      <w:tr w:rsidR="006A3298">
        <w:trPr>
          <w:trHeight w:hRule="exact" w:val="468"/>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8"/>
                <w:szCs w:val="18"/>
              </w:rPr>
            </w:pPr>
            <w:r>
              <w:rPr>
                <w:color w:val="000000"/>
                <w:sz w:val="18"/>
                <w:szCs w:val="18"/>
              </w:rPr>
              <w:t>阿克苏地区</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color w:val="000000"/>
                <w:sz w:val="18"/>
                <w:szCs w:val="18"/>
                <w:lang w:val="en-US" w:eastAsia="zh-CN"/>
              </w:rPr>
            </w:pPr>
            <w:r>
              <w:rPr>
                <w:rFonts w:ascii="Times New Roman" w:hAnsi="Times New Roman" w:cs="Times New Roman" w:hint="eastAsia"/>
                <w:color w:val="000000"/>
                <w:sz w:val="18"/>
                <w:szCs w:val="18"/>
                <w:lang w:val="en-US" w:eastAsia="zh-CN"/>
              </w:rPr>
              <w:t>9422</w:t>
            </w:r>
          </w:p>
        </w:tc>
      </w:tr>
      <w:tr w:rsidR="006A3298">
        <w:trPr>
          <w:trHeight w:hRule="exact" w:val="468"/>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8"/>
                <w:szCs w:val="18"/>
                <w:lang w:val="en-US" w:eastAsia="zh-CN"/>
              </w:rPr>
            </w:pPr>
            <w:r>
              <w:rPr>
                <w:rFonts w:hint="eastAsia"/>
                <w:color w:val="000000"/>
                <w:sz w:val="18"/>
                <w:szCs w:val="18"/>
                <w:lang w:val="en-US" w:eastAsia="zh-CN"/>
              </w:rPr>
              <w:t>克州</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color w:val="000000"/>
                <w:sz w:val="18"/>
                <w:szCs w:val="18"/>
                <w:lang w:val="en-US" w:eastAsia="zh-CN"/>
              </w:rPr>
            </w:pPr>
            <w:r>
              <w:rPr>
                <w:rFonts w:ascii="Times New Roman" w:hAnsi="Times New Roman" w:cs="Times New Roman" w:hint="eastAsia"/>
                <w:color w:val="000000"/>
                <w:sz w:val="18"/>
                <w:szCs w:val="18"/>
                <w:lang w:val="en-US" w:eastAsia="zh-CN"/>
              </w:rPr>
              <w:t>735</w:t>
            </w:r>
          </w:p>
        </w:tc>
      </w:tr>
      <w:tr w:rsidR="006A3298">
        <w:trPr>
          <w:trHeight w:hRule="exact" w:val="434"/>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8"/>
                <w:szCs w:val="18"/>
                <w:lang w:val="en-US" w:eastAsia="zh-CN"/>
              </w:rPr>
            </w:pPr>
            <w:r>
              <w:rPr>
                <w:rFonts w:hint="eastAsia"/>
                <w:color w:val="000000"/>
                <w:sz w:val="18"/>
                <w:szCs w:val="18"/>
                <w:lang w:val="en-US" w:eastAsia="zh-CN"/>
              </w:rPr>
              <w:t>喀什地区</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color w:val="000000"/>
                <w:sz w:val="18"/>
                <w:szCs w:val="18"/>
                <w:lang w:val="en-US" w:eastAsia="zh-CN"/>
              </w:rPr>
            </w:pPr>
            <w:r>
              <w:rPr>
                <w:rFonts w:ascii="Times New Roman" w:hAnsi="Times New Roman" w:cs="Times New Roman" w:hint="eastAsia"/>
                <w:color w:val="000000"/>
                <w:sz w:val="18"/>
                <w:szCs w:val="18"/>
                <w:lang w:val="en-US" w:eastAsia="zh-CN"/>
              </w:rPr>
              <w:t>9555</w:t>
            </w:r>
          </w:p>
        </w:tc>
      </w:tr>
      <w:tr w:rsidR="006A3298">
        <w:trPr>
          <w:trHeight w:hRule="exact" w:val="468"/>
          <w:jc w:val="center"/>
        </w:trPr>
        <w:tc>
          <w:tcPr>
            <w:tcW w:w="3747" w:type="dxa"/>
            <w:tcBorders>
              <w:top w:val="single" w:sz="4" w:space="0" w:color="auto"/>
              <w:left w:val="single" w:sz="4" w:space="0" w:color="auto"/>
            </w:tcBorders>
            <w:shd w:val="clear" w:color="auto" w:fill="FFFFFF"/>
            <w:vAlign w:val="center"/>
          </w:tcPr>
          <w:p w:rsidR="006A3298" w:rsidRDefault="00B3560A">
            <w:pPr>
              <w:pStyle w:val="Other1"/>
              <w:ind w:left="0"/>
              <w:jc w:val="center"/>
              <w:rPr>
                <w:color w:val="000000"/>
                <w:sz w:val="18"/>
                <w:szCs w:val="18"/>
                <w:lang w:val="en-US" w:eastAsia="zh-CN"/>
              </w:rPr>
            </w:pPr>
            <w:r>
              <w:rPr>
                <w:rFonts w:hint="eastAsia"/>
                <w:color w:val="000000"/>
                <w:sz w:val="18"/>
                <w:szCs w:val="18"/>
                <w:lang w:val="en-US" w:eastAsia="zh-CN"/>
              </w:rPr>
              <w:t>和田地区</w:t>
            </w:r>
          </w:p>
        </w:tc>
        <w:tc>
          <w:tcPr>
            <w:tcW w:w="4646"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color w:val="000000"/>
                <w:sz w:val="18"/>
                <w:szCs w:val="18"/>
                <w:lang w:val="en-US" w:eastAsia="zh-CN"/>
              </w:rPr>
            </w:pPr>
            <w:r>
              <w:rPr>
                <w:rFonts w:ascii="Times New Roman" w:hAnsi="Times New Roman" w:cs="Times New Roman" w:hint="eastAsia"/>
                <w:color w:val="000000"/>
                <w:sz w:val="18"/>
                <w:szCs w:val="18"/>
                <w:lang w:val="en-US" w:eastAsia="zh-CN"/>
              </w:rPr>
              <w:t>3859</w:t>
            </w:r>
          </w:p>
        </w:tc>
      </w:tr>
      <w:tr w:rsidR="006A3298">
        <w:trPr>
          <w:trHeight w:hRule="exact" w:val="506"/>
          <w:jc w:val="center"/>
        </w:trPr>
        <w:tc>
          <w:tcPr>
            <w:tcW w:w="3747"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center"/>
              <w:rPr>
                <w:b/>
                <w:bCs/>
                <w:color w:val="000000"/>
                <w:sz w:val="18"/>
                <w:szCs w:val="18"/>
              </w:rPr>
            </w:pPr>
            <w:r>
              <w:rPr>
                <w:b/>
                <w:bCs/>
                <w:color w:val="000000"/>
                <w:sz w:val="18"/>
                <w:szCs w:val="18"/>
              </w:rPr>
              <w:t>全区合计</w:t>
            </w:r>
          </w:p>
        </w:tc>
        <w:tc>
          <w:tcPr>
            <w:tcW w:w="4646" w:type="dxa"/>
            <w:tcBorders>
              <w:top w:val="single" w:sz="4" w:space="0" w:color="auto"/>
              <w:left w:val="single" w:sz="4" w:space="0" w:color="auto"/>
              <w:bottom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b/>
                <w:bCs/>
                <w:color w:val="000000"/>
                <w:sz w:val="18"/>
                <w:szCs w:val="18"/>
                <w:lang w:val="en-US" w:eastAsia="zh-CN"/>
              </w:rPr>
            </w:pPr>
            <w:r>
              <w:rPr>
                <w:rFonts w:ascii="Times New Roman" w:hAnsi="Times New Roman" w:cs="Times New Roman" w:hint="eastAsia"/>
                <w:b/>
                <w:bCs/>
                <w:color w:val="000000"/>
                <w:sz w:val="18"/>
                <w:szCs w:val="18"/>
                <w:lang w:val="en-US" w:eastAsia="zh-CN"/>
              </w:rPr>
              <w:t>52707</w:t>
            </w:r>
          </w:p>
        </w:tc>
      </w:tr>
    </w:tbl>
    <w:p w:rsidR="006A3298" w:rsidRDefault="006A3298">
      <w:pPr>
        <w:pStyle w:val="20"/>
        <w:spacing w:line="580" w:lineRule="exact"/>
        <w:ind w:leftChars="0" w:left="0" w:firstLine="640"/>
        <w:rPr>
          <w:rFonts w:ascii="Times New Roman" w:hAnsi="Times New Roman"/>
          <w:sz w:val="32"/>
          <w:szCs w:val="32"/>
        </w:rPr>
      </w:pPr>
    </w:p>
    <w:p w:rsidR="006A3298" w:rsidRDefault="006A3298">
      <w:pPr>
        <w:pStyle w:val="20"/>
        <w:spacing w:line="580" w:lineRule="exact"/>
        <w:ind w:leftChars="0" w:left="0" w:firstLine="640"/>
        <w:rPr>
          <w:rFonts w:ascii="Times New Roman" w:hAnsi="Times New Roman"/>
          <w:sz w:val="32"/>
          <w:szCs w:val="32"/>
        </w:rPr>
      </w:pPr>
    </w:p>
    <w:p w:rsidR="006A3298" w:rsidRDefault="006A3298">
      <w:pPr>
        <w:ind w:firstLineChars="200" w:firstLine="640"/>
        <w:rPr>
          <w:sz w:val="32"/>
          <w:szCs w:val="32"/>
        </w:rPr>
        <w:sectPr w:rsidR="006A3298">
          <w:pgSz w:w="11906" w:h="16838"/>
          <w:pgMar w:top="1440" w:right="1800" w:bottom="1440" w:left="1800" w:header="851" w:footer="992" w:gutter="0"/>
          <w:cols w:space="425"/>
          <w:docGrid w:type="lines" w:linePitch="312"/>
        </w:sectPr>
      </w:pPr>
    </w:p>
    <w:p w:rsidR="006A3298" w:rsidRDefault="00B3560A">
      <w:pPr>
        <w:pStyle w:val="Style1"/>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根据国家下达资金和任务情况，自治区财政厅下发《关于下达</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年中央农田建设补助资金预算（项目部分）的通知》（新财农〔</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号）将</w:t>
      </w:r>
      <w:r>
        <w:rPr>
          <w:rFonts w:ascii="Times New Roman" w:eastAsia="仿宋_GB2312" w:hAnsi="Times New Roman" w:cs="Times New Roman" w:hint="eastAsia"/>
          <w:sz w:val="32"/>
          <w:szCs w:val="32"/>
        </w:rPr>
        <w:t>250435</w:t>
      </w:r>
      <w:r>
        <w:rPr>
          <w:rFonts w:ascii="Times New Roman" w:eastAsia="仿宋_GB2312" w:hAnsi="Times New Roman" w:cs="Times New Roman" w:hint="eastAsia"/>
          <w:sz w:val="32"/>
          <w:szCs w:val="32"/>
        </w:rPr>
        <w:t>万元分解下达各地州，资金分解情况详见下表：</w:t>
      </w:r>
    </w:p>
    <w:p w:rsidR="006A3298" w:rsidRDefault="00B3560A">
      <w:pPr>
        <w:pStyle w:val="20"/>
        <w:ind w:leftChars="0" w:left="0" w:firstLine="482"/>
        <w:jc w:val="center"/>
        <w:rPr>
          <w:rFonts w:ascii="Times New Roman" w:hAnsi="Times New Roman"/>
          <w:b/>
          <w:bCs/>
          <w:sz w:val="22"/>
          <w:szCs w:val="22"/>
        </w:rPr>
      </w:pPr>
      <w:r>
        <w:rPr>
          <w:rFonts w:ascii="Times New Roman" w:hAnsi="Times New Roman"/>
          <w:b/>
          <w:bCs/>
          <w:sz w:val="24"/>
        </w:rPr>
        <w:t>20</w:t>
      </w:r>
      <w:r>
        <w:rPr>
          <w:rFonts w:ascii="Times New Roman" w:hAnsi="Times New Roman" w:hint="eastAsia"/>
          <w:b/>
          <w:bCs/>
          <w:sz w:val="24"/>
        </w:rPr>
        <w:t>20</w:t>
      </w:r>
      <w:r>
        <w:rPr>
          <w:rFonts w:ascii="Times New Roman" w:hAnsi="Times New Roman"/>
          <w:b/>
          <w:bCs/>
          <w:sz w:val="24"/>
        </w:rPr>
        <w:t>年中央</w:t>
      </w:r>
      <w:r>
        <w:rPr>
          <w:rFonts w:ascii="Times New Roman" w:hAnsi="Times New Roman" w:hint="eastAsia"/>
          <w:b/>
          <w:bCs/>
          <w:sz w:val="24"/>
        </w:rPr>
        <w:t>农田建设补助</w:t>
      </w:r>
      <w:r>
        <w:rPr>
          <w:rFonts w:ascii="Times New Roman" w:hAnsi="Times New Roman"/>
          <w:b/>
          <w:bCs/>
          <w:sz w:val="24"/>
        </w:rPr>
        <w:t>资金分配表</w:t>
      </w:r>
    </w:p>
    <w:tbl>
      <w:tblPr>
        <w:tblW w:w="8311" w:type="dxa"/>
        <w:tblLayout w:type="fixed"/>
        <w:tblCellMar>
          <w:left w:w="0" w:type="dxa"/>
          <w:right w:w="0" w:type="dxa"/>
        </w:tblCellMar>
        <w:tblLook w:val="04A0"/>
      </w:tblPr>
      <w:tblGrid>
        <w:gridCol w:w="960"/>
        <w:gridCol w:w="4548"/>
        <w:gridCol w:w="2803"/>
      </w:tblGrid>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序号</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b/>
                <w:color w:val="000000"/>
                <w:sz w:val="18"/>
                <w:szCs w:val="18"/>
              </w:rPr>
            </w:pPr>
            <w:r>
              <w:rPr>
                <w:rFonts w:eastAsia="宋体"/>
                <w:b/>
                <w:color w:val="000000"/>
                <w:kern w:val="0"/>
                <w:sz w:val="18"/>
                <w:szCs w:val="18"/>
              </w:rPr>
              <w:t>地州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b/>
                <w:color w:val="000000"/>
                <w:sz w:val="18"/>
                <w:szCs w:val="18"/>
              </w:rPr>
            </w:pPr>
            <w:r>
              <w:rPr>
                <w:rFonts w:eastAsia="宋体"/>
                <w:b/>
                <w:color w:val="000000"/>
                <w:kern w:val="0"/>
                <w:sz w:val="18"/>
                <w:szCs w:val="18"/>
              </w:rPr>
              <w:t>合计</w:t>
            </w:r>
            <w:r>
              <w:rPr>
                <w:rFonts w:eastAsia="宋体" w:hint="eastAsia"/>
                <w:b/>
                <w:color w:val="000000"/>
                <w:kern w:val="0"/>
                <w:sz w:val="18"/>
                <w:szCs w:val="18"/>
              </w:rPr>
              <w:t>（万元）</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1</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color w:val="000000"/>
                <w:kern w:val="0"/>
                <w:sz w:val="18"/>
                <w:szCs w:val="18"/>
              </w:rPr>
              <w:t>伊犁州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20091</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2</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color w:val="000000"/>
                <w:kern w:val="0"/>
                <w:sz w:val="18"/>
                <w:szCs w:val="18"/>
              </w:rPr>
              <w:t>塔城地区</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27127</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3</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color w:val="000000"/>
                <w:kern w:val="0"/>
                <w:sz w:val="18"/>
                <w:szCs w:val="18"/>
              </w:rPr>
              <w:t>阿勒泰地区</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5025</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4</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color w:val="000000"/>
                <w:kern w:val="0"/>
                <w:sz w:val="18"/>
                <w:szCs w:val="18"/>
              </w:rPr>
              <w:t>博州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3014</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5</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kern w:val="0"/>
                <w:sz w:val="18"/>
                <w:szCs w:val="18"/>
              </w:rPr>
              <w:t>昌吉州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12059</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6</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kern w:val="0"/>
                <w:sz w:val="18"/>
                <w:szCs w:val="18"/>
              </w:rPr>
              <w:t>哈密市</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15070</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7</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巴州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41196</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8</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color w:val="000000"/>
                <w:kern w:val="0"/>
                <w:sz w:val="18"/>
                <w:szCs w:val="18"/>
              </w:rPr>
              <w:t>阿克苏地区</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40801</w:t>
            </w:r>
          </w:p>
        </w:tc>
      </w:tr>
      <w:tr w:rsidR="006A3298">
        <w:trPr>
          <w:trHeight w:val="438"/>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9</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kern w:val="0"/>
                <w:sz w:val="18"/>
                <w:szCs w:val="18"/>
              </w:rPr>
              <w:t>克州</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4470</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10</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kern w:val="0"/>
                <w:sz w:val="18"/>
                <w:szCs w:val="18"/>
              </w:rPr>
              <w:t>喀什</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58112</w:t>
            </w:r>
          </w:p>
        </w:tc>
      </w:tr>
      <w:tr w:rsidR="006A3298">
        <w:trPr>
          <w:trHeight w:val="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bottom"/>
              <w:rPr>
                <w:rFonts w:eastAsia="宋体"/>
                <w:b/>
                <w:color w:val="000000"/>
                <w:sz w:val="18"/>
                <w:szCs w:val="18"/>
              </w:rPr>
            </w:pPr>
            <w:r>
              <w:rPr>
                <w:rFonts w:eastAsia="宋体"/>
                <w:b/>
                <w:color w:val="000000"/>
                <w:kern w:val="0"/>
                <w:sz w:val="18"/>
                <w:szCs w:val="18"/>
              </w:rPr>
              <w:t>11</w:t>
            </w:r>
          </w:p>
        </w:tc>
        <w:tc>
          <w:tcPr>
            <w:tcW w:w="4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kern w:val="0"/>
                <w:sz w:val="18"/>
                <w:szCs w:val="18"/>
              </w:rPr>
              <w:t>和田</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color w:val="000000"/>
                <w:sz w:val="18"/>
                <w:szCs w:val="18"/>
              </w:rPr>
            </w:pPr>
            <w:r>
              <w:rPr>
                <w:rFonts w:eastAsia="宋体" w:hint="eastAsia"/>
                <w:color w:val="000000"/>
                <w:sz w:val="18"/>
                <w:szCs w:val="18"/>
              </w:rPr>
              <w:t>23470</w:t>
            </w:r>
          </w:p>
        </w:tc>
      </w:tr>
      <w:tr w:rsidR="006A3298">
        <w:trPr>
          <w:trHeight w:val="400"/>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6A3298" w:rsidRDefault="00B3560A">
            <w:pPr>
              <w:widowControl/>
              <w:jc w:val="center"/>
              <w:textAlignment w:val="center"/>
              <w:rPr>
                <w:rFonts w:eastAsia="宋体"/>
                <w:b/>
                <w:bCs/>
                <w:color w:val="000000"/>
                <w:kern w:val="0"/>
                <w:sz w:val="18"/>
                <w:szCs w:val="18"/>
              </w:rPr>
            </w:pPr>
            <w:r>
              <w:rPr>
                <w:rFonts w:eastAsia="宋体" w:hint="eastAsia"/>
                <w:b/>
                <w:bCs/>
                <w:color w:val="000000"/>
                <w:kern w:val="0"/>
                <w:sz w:val="18"/>
                <w:szCs w:val="18"/>
              </w:rPr>
              <w:t>合计</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A3298" w:rsidRDefault="00B3560A">
            <w:pPr>
              <w:widowControl/>
              <w:jc w:val="center"/>
              <w:textAlignment w:val="center"/>
              <w:rPr>
                <w:rFonts w:eastAsia="宋体"/>
                <w:b/>
                <w:bCs/>
                <w:color w:val="000000"/>
                <w:sz w:val="18"/>
                <w:szCs w:val="18"/>
              </w:rPr>
            </w:pPr>
            <w:r>
              <w:rPr>
                <w:rFonts w:eastAsia="宋体" w:hint="eastAsia"/>
                <w:b/>
                <w:bCs/>
                <w:color w:val="000000"/>
                <w:sz w:val="18"/>
                <w:szCs w:val="18"/>
              </w:rPr>
              <w:t>250435</w:t>
            </w:r>
          </w:p>
        </w:tc>
      </w:tr>
    </w:tbl>
    <w:p w:rsidR="006A3298" w:rsidRDefault="00B3560A">
      <w:pPr>
        <w:pStyle w:val="20"/>
        <w:spacing w:after="0" w:line="600" w:lineRule="exact"/>
        <w:ind w:leftChars="0" w:left="0" w:firstLine="643"/>
        <w:rPr>
          <w:rFonts w:ascii="Times New Roman" w:eastAsia="楷体" w:hAnsi="Times New Roman"/>
          <w:b/>
          <w:bCs/>
          <w:sz w:val="32"/>
          <w:szCs w:val="32"/>
        </w:rPr>
      </w:pPr>
      <w:r>
        <w:rPr>
          <w:rFonts w:ascii="Times New Roman" w:eastAsia="楷体" w:hAnsi="Times New Roman" w:hint="eastAsia"/>
          <w:b/>
          <w:bCs/>
          <w:sz w:val="32"/>
          <w:szCs w:val="32"/>
        </w:rPr>
        <w:t>2.</w:t>
      </w:r>
      <w:r>
        <w:rPr>
          <w:rFonts w:ascii="Times New Roman" w:eastAsia="楷体" w:hAnsi="Times New Roman"/>
          <w:b/>
          <w:bCs/>
          <w:sz w:val="32"/>
          <w:szCs w:val="32"/>
        </w:rPr>
        <w:t>自治区分解下达</w:t>
      </w:r>
      <w:r>
        <w:rPr>
          <w:rFonts w:ascii="Times New Roman" w:eastAsia="楷体" w:hAnsi="Times New Roman" w:hint="eastAsia"/>
          <w:b/>
          <w:bCs/>
          <w:sz w:val="32"/>
          <w:szCs w:val="32"/>
        </w:rPr>
        <w:t>绩效目标</w:t>
      </w:r>
      <w:r>
        <w:rPr>
          <w:rFonts w:ascii="Times New Roman" w:eastAsia="楷体" w:hAnsi="Times New Roman"/>
          <w:b/>
          <w:bCs/>
          <w:sz w:val="32"/>
          <w:szCs w:val="32"/>
        </w:rPr>
        <w:t>情况</w:t>
      </w:r>
      <w:r>
        <w:rPr>
          <w:rFonts w:ascii="Times New Roman" w:eastAsia="楷体" w:hAnsi="Times New Roman" w:hint="eastAsia"/>
          <w:b/>
          <w:bCs/>
          <w:sz w:val="32"/>
          <w:szCs w:val="32"/>
        </w:rPr>
        <w:t>如下</w:t>
      </w:r>
    </w:p>
    <w:p w:rsidR="006A3298" w:rsidRDefault="00B3560A">
      <w:pPr>
        <w:spacing w:line="600" w:lineRule="exact"/>
        <w:ind w:firstLineChars="200" w:firstLine="640"/>
        <w:jc w:val="left"/>
        <w:rPr>
          <w:sz w:val="32"/>
          <w:szCs w:val="32"/>
        </w:rPr>
        <w:sectPr w:rsidR="006A3298">
          <w:pgSz w:w="11906" w:h="16838"/>
          <w:pgMar w:top="1440" w:right="1800" w:bottom="1440" w:left="1800" w:header="851" w:footer="992" w:gutter="0"/>
          <w:cols w:space="425"/>
          <w:docGrid w:type="lines" w:linePitch="312"/>
        </w:sectPr>
      </w:pPr>
      <w:r>
        <w:rPr>
          <w:sz w:val="32"/>
          <w:szCs w:val="32"/>
        </w:rPr>
        <w:t>根据财政部下达的资金文件确定的绩效目标，结合贫困县涉农资金整合情况，自治区对地州资金的分配主要根据任务的特点进行合理的安排，根据</w:t>
      </w:r>
      <w:r>
        <w:rPr>
          <w:rFonts w:hint="eastAsia"/>
          <w:sz w:val="32"/>
          <w:szCs w:val="32"/>
        </w:rPr>
        <w:t>《关于下达</w:t>
      </w:r>
      <w:r>
        <w:rPr>
          <w:rFonts w:hint="eastAsia"/>
          <w:sz w:val="32"/>
          <w:szCs w:val="32"/>
        </w:rPr>
        <w:t>2020</w:t>
      </w:r>
      <w:r>
        <w:rPr>
          <w:rFonts w:hint="eastAsia"/>
          <w:sz w:val="32"/>
          <w:szCs w:val="32"/>
        </w:rPr>
        <w:t>年中央农田建设补助资金预算（项目部分）的通知》（新财农〔</w:t>
      </w:r>
      <w:r>
        <w:rPr>
          <w:rFonts w:hint="eastAsia"/>
          <w:sz w:val="32"/>
          <w:szCs w:val="32"/>
        </w:rPr>
        <w:t>2020</w:t>
      </w:r>
      <w:r>
        <w:rPr>
          <w:rFonts w:hint="eastAsia"/>
          <w:sz w:val="32"/>
          <w:szCs w:val="32"/>
        </w:rPr>
        <w:t>〕</w:t>
      </w:r>
      <w:r>
        <w:rPr>
          <w:rFonts w:hint="eastAsia"/>
          <w:sz w:val="32"/>
          <w:szCs w:val="32"/>
        </w:rPr>
        <w:t>50</w:t>
      </w:r>
      <w:r>
        <w:rPr>
          <w:rFonts w:hint="eastAsia"/>
          <w:sz w:val="32"/>
          <w:szCs w:val="32"/>
        </w:rPr>
        <w:t>号）</w:t>
      </w:r>
      <w:r>
        <w:rPr>
          <w:sz w:val="32"/>
          <w:szCs w:val="32"/>
        </w:rPr>
        <w:t>，绩效目标详见下表</w:t>
      </w:r>
      <w:r>
        <w:rPr>
          <w:rFonts w:hint="eastAsia"/>
          <w:sz w:val="32"/>
          <w:szCs w:val="32"/>
        </w:rPr>
        <w:t>：</w:t>
      </w:r>
    </w:p>
    <w:p w:rsidR="006A3298" w:rsidRDefault="00B3560A">
      <w:pPr>
        <w:pStyle w:val="Bodytext1"/>
        <w:rPr>
          <w:b/>
          <w:bCs/>
        </w:rPr>
      </w:pPr>
      <w:r>
        <w:rPr>
          <w:rFonts w:hint="eastAsia"/>
          <w:b/>
          <w:bCs/>
          <w:color w:val="000000"/>
          <w:sz w:val="22"/>
          <w:szCs w:val="22"/>
        </w:rPr>
        <w:lastRenderedPageBreak/>
        <w:t>2020年中央农</w:t>
      </w:r>
      <w:r>
        <w:rPr>
          <w:rFonts w:hint="eastAsia"/>
          <w:b/>
          <w:bCs/>
          <w:color w:val="000000"/>
          <w:sz w:val="22"/>
          <w:szCs w:val="22"/>
          <w:lang w:val="en-US" w:eastAsia="zh-CN"/>
        </w:rPr>
        <w:t>田</w:t>
      </w:r>
      <w:r>
        <w:rPr>
          <w:rFonts w:hint="eastAsia"/>
          <w:b/>
          <w:bCs/>
          <w:color w:val="000000"/>
          <w:sz w:val="22"/>
          <w:szCs w:val="22"/>
          <w:lang w:val="zh-CN" w:eastAsia="zh-CN" w:bidi="zh-CN"/>
        </w:rPr>
        <w:t>建</w:t>
      </w:r>
      <w:r>
        <w:rPr>
          <w:rFonts w:hint="eastAsia"/>
          <w:b/>
          <w:bCs/>
          <w:color w:val="000000"/>
          <w:sz w:val="22"/>
          <w:szCs w:val="22"/>
        </w:rPr>
        <w:t>设补助资金（全年）区域绩效目标表</w:t>
      </w:r>
    </w:p>
    <w:tbl>
      <w:tblPr>
        <w:tblW w:w="15935" w:type="dxa"/>
        <w:jc w:val="center"/>
        <w:tblLayout w:type="fixed"/>
        <w:tblCellMar>
          <w:left w:w="10" w:type="dxa"/>
          <w:right w:w="10" w:type="dxa"/>
        </w:tblCellMar>
        <w:tblLook w:val="04A0"/>
      </w:tblPr>
      <w:tblGrid>
        <w:gridCol w:w="1134"/>
        <w:gridCol w:w="1300"/>
        <w:gridCol w:w="925"/>
        <w:gridCol w:w="1407"/>
        <w:gridCol w:w="748"/>
        <w:gridCol w:w="804"/>
        <w:gridCol w:w="832"/>
        <w:gridCol w:w="868"/>
        <w:gridCol w:w="868"/>
        <w:gridCol w:w="907"/>
        <w:gridCol w:w="904"/>
        <w:gridCol w:w="868"/>
        <w:gridCol w:w="853"/>
        <w:gridCol w:w="871"/>
        <w:gridCol w:w="857"/>
        <w:gridCol w:w="875"/>
        <w:gridCol w:w="914"/>
      </w:tblGrid>
      <w:tr w:rsidR="006A3298">
        <w:trPr>
          <w:trHeight w:hRule="exact" w:val="298"/>
          <w:jc w:val="center"/>
        </w:trPr>
        <w:tc>
          <w:tcPr>
            <w:tcW w:w="113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转移支付名称</w:t>
            </w:r>
          </w:p>
        </w:tc>
        <w:tc>
          <w:tcPr>
            <w:tcW w:w="4380" w:type="dxa"/>
            <w:gridSpan w:val="4"/>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农田建设补助资金</w:t>
            </w:r>
          </w:p>
        </w:tc>
        <w:tc>
          <w:tcPr>
            <w:tcW w:w="10421" w:type="dxa"/>
            <w:gridSpan w:val="12"/>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全区各地（州、市）绩效目标</w:t>
            </w:r>
          </w:p>
        </w:tc>
      </w:tr>
      <w:tr w:rsidR="006A3298">
        <w:trPr>
          <w:trHeight w:hRule="exact" w:val="410"/>
          <w:jc w:val="center"/>
        </w:trPr>
        <w:tc>
          <w:tcPr>
            <w:tcW w:w="113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中央主管部门</w:t>
            </w:r>
          </w:p>
        </w:tc>
        <w:tc>
          <w:tcPr>
            <w:tcW w:w="1300" w:type="dxa"/>
            <w:tcBorders>
              <w:top w:val="single" w:sz="4" w:space="0" w:color="auto"/>
              <w:left w:val="single" w:sz="4" w:space="0" w:color="auto"/>
            </w:tcBorders>
            <w:shd w:val="clear" w:color="auto" w:fill="FFFFFF"/>
            <w:vAlign w:val="bottom"/>
          </w:tcPr>
          <w:p w:rsidR="006A3298" w:rsidRDefault="00B3560A">
            <w:pPr>
              <w:pStyle w:val="Other1"/>
              <w:spacing w:line="209"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财政部、农业农村部</w:t>
            </w:r>
          </w:p>
        </w:tc>
        <w:tc>
          <w:tcPr>
            <w:tcW w:w="92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实施期限</w:t>
            </w:r>
          </w:p>
        </w:tc>
        <w:tc>
          <w:tcPr>
            <w:tcW w:w="2155" w:type="dxa"/>
            <w:gridSpan w:val="2"/>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长期</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合计</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伊犁州</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塔城地区</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阿勒泰地区</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博州</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firstLine="200"/>
              <w:rPr>
                <w:rFonts w:ascii="Times New Roman" w:hAnsi="Times New Roman" w:cs="Times New Roman"/>
                <w:sz w:val="13"/>
                <w:szCs w:val="13"/>
              </w:rPr>
            </w:pPr>
            <w:r>
              <w:rPr>
                <w:rFonts w:ascii="Times New Roman" w:hAnsi="Times New Roman" w:cs="Times New Roman"/>
                <w:color w:val="000000"/>
                <w:sz w:val="13"/>
                <w:szCs w:val="13"/>
              </w:rPr>
              <w:t>昌吉州</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哈密市</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巴州</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阿克苏地区</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克州</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喀什</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和田</w:t>
            </w:r>
          </w:p>
        </w:tc>
      </w:tr>
      <w:tr w:rsidR="006A3298">
        <w:trPr>
          <w:trHeight w:hRule="exact" w:val="360"/>
          <w:jc w:val="center"/>
        </w:trPr>
        <w:tc>
          <w:tcPr>
            <w:tcW w:w="113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省级财政部门</w:t>
            </w:r>
          </w:p>
        </w:tc>
        <w:tc>
          <w:tcPr>
            <w:tcW w:w="1300" w:type="dxa"/>
            <w:tcBorders>
              <w:top w:val="single" w:sz="4" w:space="0" w:color="auto"/>
              <w:left w:val="single" w:sz="4" w:space="0" w:color="auto"/>
            </w:tcBorders>
            <w:shd w:val="clear" w:color="auto" w:fill="FFFFFF"/>
          </w:tcPr>
          <w:p w:rsidR="006A3298" w:rsidRDefault="00B3560A">
            <w:pPr>
              <w:pStyle w:val="Other1"/>
              <w:spacing w:line="198"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新疆维吾尔自治区财政厅</w:t>
            </w:r>
          </w:p>
        </w:tc>
        <w:tc>
          <w:tcPr>
            <w:tcW w:w="925" w:type="dxa"/>
            <w:tcBorders>
              <w:top w:val="single" w:sz="4" w:space="0" w:color="auto"/>
              <w:left w:val="single" w:sz="4" w:space="0" w:color="auto"/>
            </w:tcBorders>
            <w:shd w:val="clear" w:color="auto" w:fill="FFFFFF"/>
          </w:tcPr>
          <w:p w:rsidR="006A3298" w:rsidRDefault="00B3560A">
            <w:pPr>
              <w:pStyle w:val="Other1"/>
              <w:spacing w:line="202"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省级主管部门</w:t>
            </w:r>
          </w:p>
        </w:tc>
        <w:tc>
          <w:tcPr>
            <w:tcW w:w="2155" w:type="dxa"/>
            <w:gridSpan w:val="2"/>
            <w:tcBorders>
              <w:top w:val="single" w:sz="4" w:space="0" w:color="auto"/>
              <w:left w:val="single" w:sz="4" w:space="0" w:color="auto"/>
            </w:tcBorders>
            <w:shd w:val="clear" w:color="auto" w:fill="FFFFFF"/>
          </w:tcPr>
          <w:p w:rsidR="006A3298" w:rsidRDefault="00B3560A">
            <w:pPr>
              <w:pStyle w:val="Other1"/>
              <w:spacing w:line="205" w:lineRule="exact"/>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rPr>
              <w:t>新疆</w:t>
            </w:r>
            <w:r>
              <w:rPr>
                <w:rFonts w:ascii="Times New Roman" w:hAnsi="Times New Roman" w:cs="Times New Roman"/>
                <w:color w:val="000000"/>
                <w:sz w:val="13"/>
                <w:szCs w:val="13"/>
              </w:rPr>
              <w:t>维吾尔自治区农业农村厅</w:t>
            </w:r>
          </w:p>
        </w:tc>
        <w:tc>
          <w:tcPr>
            <w:tcW w:w="10421" w:type="dxa"/>
            <w:gridSpan w:val="12"/>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各地（州、市）：财政局、农业农村局</w:t>
            </w:r>
          </w:p>
        </w:tc>
      </w:tr>
      <w:tr w:rsidR="006A3298">
        <w:trPr>
          <w:trHeight w:hRule="exact" w:val="280"/>
          <w:jc w:val="center"/>
        </w:trPr>
        <w:tc>
          <w:tcPr>
            <w:tcW w:w="1134" w:type="dxa"/>
            <w:vMerge w:val="restart"/>
            <w:tcBorders>
              <w:top w:val="single" w:sz="4" w:space="0" w:color="auto"/>
              <w:left w:val="single" w:sz="4" w:space="0" w:color="auto"/>
            </w:tcBorders>
            <w:shd w:val="clear" w:color="auto" w:fill="FFFFFF"/>
            <w:vAlign w:val="center"/>
          </w:tcPr>
          <w:p w:rsidR="006A3298" w:rsidRDefault="00B3560A">
            <w:pPr>
              <w:pStyle w:val="Other1"/>
              <w:spacing w:line="191"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资金悄况</w:t>
            </w:r>
            <w:r>
              <w:rPr>
                <w:rFonts w:ascii="Times New Roman" w:hAnsi="Times New Roman" w:cs="Times New Roman"/>
                <w:color w:val="000000"/>
                <w:sz w:val="13"/>
                <w:szCs w:val="13"/>
              </w:rPr>
              <w:t xml:space="preserve"> </w:t>
            </w:r>
            <w:r>
              <w:rPr>
                <w:rFonts w:ascii="Times New Roman" w:hAnsi="Times New Roman" w:cs="Times New Roman"/>
                <w:color w:val="000000"/>
                <w:sz w:val="13"/>
                <w:szCs w:val="13"/>
              </w:rPr>
              <w:t>（万元）</w:t>
            </w:r>
          </w:p>
        </w:tc>
        <w:tc>
          <w:tcPr>
            <w:tcW w:w="1300" w:type="dxa"/>
            <w:tcBorders>
              <w:top w:val="single" w:sz="4" w:space="0" w:color="auto"/>
              <w:left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年度金额：</w:t>
            </w:r>
          </w:p>
        </w:tc>
        <w:tc>
          <w:tcPr>
            <w:tcW w:w="3884" w:type="dxa"/>
            <w:gridSpan w:val="4"/>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303142</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24828</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33522</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6210</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3725</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firstLine="200"/>
              <w:rPr>
                <w:rFonts w:ascii="Times New Roman" w:hAnsi="Times New Roman" w:cs="Times New Roman"/>
                <w:sz w:val="13"/>
                <w:szCs w:val="13"/>
              </w:rPr>
            </w:pPr>
            <w:r>
              <w:rPr>
                <w:rFonts w:ascii="Times New Roman" w:hAnsi="Times New Roman" w:cs="Times New Roman"/>
                <w:color w:val="000000"/>
                <w:sz w:val="13"/>
                <w:szCs w:val="13"/>
              </w:rPr>
              <w:t>14903</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18623</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50907</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50223</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firstLine="220"/>
              <w:rPr>
                <w:rFonts w:ascii="Times New Roman" w:hAnsi="Times New Roman" w:cs="Times New Roman"/>
                <w:sz w:val="13"/>
                <w:szCs w:val="13"/>
              </w:rPr>
            </w:pPr>
            <w:r>
              <w:rPr>
                <w:rFonts w:ascii="Times New Roman" w:hAnsi="Times New Roman" w:cs="Times New Roman"/>
                <w:color w:val="000000"/>
                <w:sz w:val="13"/>
                <w:szCs w:val="13"/>
              </w:rPr>
              <w:t>5205</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67667</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27329</w:t>
            </w:r>
          </w:p>
        </w:tc>
      </w:tr>
      <w:tr w:rsidR="006A3298">
        <w:trPr>
          <w:trHeight w:hRule="exact" w:val="332"/>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tcBorders>
              <w:top w:val="single" w:sz="4" w:space="0" w:color="auto"/>
              <w:left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其中：中央补助</w:t>
            </w:r>
          </w:p>
        </w:tc>
        <w:tc>
          <w:tcPr>
            <w:tcW w:w="3884" w:type="dxa"/>
            <w:gridSpan w:val="4"/>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250435</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20091</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27127</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5025</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3014</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firstLine="200"/>
              <w:rPr>
                <w:rFonts w:ascii="Times New Roman" w:hAnsi="Times New Roman" w:cs="Times New Roman"/>
                <w:sz w:val="13"/>
                <w:szCs w:val="13"/>
              </w:rPr>
            </w:pPr>
            <w:r>
              <w:rPr>
                <w:rFonts w:ascii="Times New Roman" w:hAnsi="Times New Roman" w:cs="Times New Roman"/>
                <w:color w:val="000000"/>
                <w:sz w:val="13"/>
                <w:szCs w:val="13"/>
              </w:rPr>
              <w:t>12059</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15070</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41196</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rPr>
              <w:t>40801</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firstLine="220"/>
              <w:rPr>
                <w:rFonts w:ascii="Times New Roman" w:hAnsi="Times New Roman" w:cs="Times New Roman"/>
                <w:sz w:val="13"/>
                <w:szCs w:val="13"/>
              </w:rPr>
            </w:pPr>
            <w:r>
              <w:rPr>
                <w:rFonts w:ascii="Times New Roman" w:hAnsi="Times New Roman" w:cs="Times New Roman"/>
                <w:color w:val="000000"/>
                <w:sz w:val="13"/>
                <w:szCs w:val="13"/>
              </w:rPr>
              <w:t>4470</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58112</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23470</w:t>
            </w:r>
          </w:p>
        </w:tc>
      </w:tr>
      <w:tr w:rsidR="006A3298">
        <w:trPr>
          <w:trHeight w:hRule="exact" w:val="257"/>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tcBorders>
              <w:top w:val="single" w:sz="4" w:space="0" w:color="auto"/>
              <w:left w:val="single" w:sz="4" w:space="0" w:color="auto"/>
            </w:tcBorders>
            <w:shd w:val="clear" w:color="auto" w:fill="FFFFFF"/>
            <w:vAlign w:val="center"/>
          </w:tcPr>
          <w:p w:rsidR="006A3298" w:rsidRDefault="00B3560A">
            <w:pPr>
              <w:pStyle w:val="Other1"/>
              <w:ind w:left="0" w:firstLine="480"/>
              <w:jc w:val="left"/>
              <w:rPr>
                <w:rFonts w:ascii="Times New Roman" w:hAnsi="Times New Roman" w:cs="Times New Roman"/>
                <w:sz w:val="13"/>
                <w:szCs w:val="13"/>
              </w:rPr>
            </w:pPr>
            <w:r>
              <w:rPr>
                <w:rFonts w:ascii="Times New Roman" w:hAnsi="Times New Roman" w:cs="Times New Roman"/>
                <w:color w:val="000000"/>
                <w:sz w:val="13"/>
                <w:szCs w:val="13"/>
              </w:rPr>
              <w:t>地方资金</w:t>
            </w:r>
          </w:p>
        </w:tc>
        <w:tc>
          <w:tcPr>
            <w:tcW w:w="3884" w:type="dxa"/>
            <w:gridSpan w:val="4"/>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52707</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4737</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firstLine="180"/>
              <w:jc w:val="center"/>
              <w:rPr>
                <w:rFonts w:ascii="Times New Roman" w:hAnsi="Times New Roman" w:cs="Times New Roman"/>
                <w:sz w:val="13"/>
                <w:szCs w:val="13"/>
              </w:rPr>
            </w:pPr>
            <w:r>
              <w:rPr>
                <w:rFonts w:ascii="Times New Roman" w:hAnsi="Times New Roman" w:cs="Times New Roman"/>
                <w:color w:val="000000"/>
                <w:sz w:val="13"/>
                <w:szCs w:val="13"/>
              </w:rPr>
              <w:t>6395</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1185</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firstLine="280"/>
              <w:jc w:val="left"/>
              <w:rPr>
                <w:rFonts w:ascii="Times New Roman" w:hAnsi="Times New Roman" w:cs="Times New Roman"/>
                <w:sz w:val="13"/>
                <w:szCs w:val="13"/>
              </w:rPr>
            </w:pPr>
            <w:r>
              <w:rPr>
                <w:rFonts w:ascii="Times New Roman" w:hAnsi="Times New Roman" w:cs="Times New Roman"/>
                <w:color w:val="000000"/>
                <w:sz w:val="13"/>
                <w:szCs w:val="13"/>
              </w:rPr>
              <w:t>711</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firstLine="200"/>
              <w:rPr>
                <w:rFonts w:ascii="Times New Roman" w:hAnsi="Times New Roman" w:cs="Times New Roman"/>
                <w:sz w:val="13"/>
                <w:szCs w:val="13"/>
              </w:rPr>
            </w:pPr>
            <w:r>
              <w:rPr>
                <w:rFonts w:ascii="Times New Roman" w:hAnsi="Times New Roman" w:cs="Times New Roman"/>
                <w:color w:val="000000"/>
                <w:sz w:val="13"/>
                <w:szCs w:val="13"/>
              </w:rPr>
              <w:t>2844</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firstLine="180"/>
              <w:jc w:val="left"/>
              <w:rPr>
                <w:rFonts w:ascii="Times New Roman" w:hAnsi="Times New Roman" w:cs="Times New Roman"/>
                <w:sz w:val="13"/>
                <w:szCs w:val="13"/>
              </w:rPr>
            </w:pPr>
            <w:r>
              <w:rPr>
                <w:rFonts w:ascii="Times New Roman" w:hAnsi="Times New Roman" w:cs="Times New Roman"/>
                <w:color w:val="000000"/>
                <w:sz w:val="13"/>
                <w:szCs w:val="13"/>
              </w:rPr>
              <w:t>3553</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rPr>
              <w:t>9711</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rPr>
              <w:t>9422</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firstLine="280"/>
              <w:rPr>
                <w:rFonts w:ascii="Times New Roman" w:hAnsi="Times New Roman" w:cs="Times New Roman"/>
                <w:sz w:val="13"/>
                <w:szCs w:val="13"/>
              </w:rPr>
            </w:pPr>
            <w:r>
              <w:rPr>
                <w:rFonts w:ascii="Times New Roman" w:hAnsi="Times New Roman" w:cs="Times New Roman"/>
                <w:color w:val="000000"/>
                <w:sz w:val="13"/>
                <w:szCs w:val="13"/>
              </w:rPr>
              <w:t>735</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9555</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3859</w:t>
            </w:r>
          </w:p>
        </w:tc>
      </w:tr>
      <w:tr w:rsidR="006A3298">
        <w:trPr>
          <w:trHeight w:hRule="exact" w:val="388"/>
          <w:jc w:val="center"/>
        </w:trPr>
        <w:tc>
          <w:tcPr>
            <w:tcW w:w="1134"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年度目标</w:t>
            </w:r>
          </w:p>
        </w:tc>
        <w:tc>
          <w:tcPr>
            <w:tcW w:w="4380" w:type="dxa"/>
            <w:gridSpan w:val="4"/>
            <w:tcBorders>
              <w:top w:val="single" w:sz="4" w:space="0" w:color="auto"/>
              <w:left w:val="single" w:sz="4" w:space="0" w:color="auto"/>
            </w:tcBorders>
            <w:shd w:val="clear" w:color="auto" w:fill="FFFFFF"/>
          </w:tcPr>
          <w:p w:rsidR="006A3298" w:rsidRDefault="00B3560A">
            <w:pPr>
              <w:pStyle w:val="Other1"/>
              <w:spacing w:line="182" w:lineRule="exact"/>
              <w:ind w:left="0"/>
              <w:jc w:val="left"/>
              <w:rPr>
                <w:rFonts w:ascii="Times New Roman" w:hAnsi="Times New Roman" w:cs="Times New Roman"/>
                <w:sz w:val="13"/>
                <w:szCs w:val="13"/>
              </w:rPr>
            </w:pPr>
            <w:r>
              <w:rPr>
                <w:rFonts w:ascii="Times New Roman" w:hAnsi="Times New Roman" w:cs="Times New Roman"/>
                <w:color w:val="000000"/>
                <w:sz w:val="13"/>
                <w:szCs w:val="13"/>
              </w:rPr>
              <w:t>目标</w:t>
            </w:r>
            <w:r>
              <w:rPr>
                <w:rFonts w:ascii="Times New Roman" w:hAnsi="Times New Roman" w:cs="Times New Roman"/>
                <w:color w:val="000000"/>
                <w:sz w:val="13"/>
                <w:szCs w:val="13"/>
              </w:rPr>
              <w:t>1:</w:t>
            </w:r>
            <w:r>
              <w:rPr>
                <w:rFonts w:ascii="Times New Roman" w:hAnsi="Times New Roman" w:cs="Times New Roman"/>
                <w:color w:val="000000"/>
                <w:sz w:val="13"/>
                <w:szCs w:val="13"/>
              </w:rPr>
              <w:t>新建髙</w:t>
            </w:r>
            <w:r>
              <w:rPr>
                <w:rFonts w:ascii="Times New Roman" w:hAnsi="Times New Roman" w:cs="Times New Roman"/>
                <w:color w:val="000000"/>
                <w:sz w:val="13"/>
                <w:szCs w:val="13"/>
                <w:lang w:val="en-US" w:eastAsia="zh-CN"/>
              </w:rPr>
              <w:t>标准</w:t>
            </w:r>
            <w:r>
              <w:rPr>
                <w:rFonts w:ascii="Times New Roman" w:hAnsi="Times New Roman" w:cs="Times New Roman"/>
                <w:color w:val="000000"/>
                <w:sz w:val="13"/>
                <w:szCs w:val="13"/>
              </w:rPr>
              <w:t>区农田</w:t>
            </w:r>
            <w:r>
              <w:rPr>
                <w:rFonts w:ascii="Times New Roman" w:hAnsi="Times New Roman" w:cs="Times New Roman"/>
                <w:color w:val="000000"/>
                <w:sz w:val="13"/>
                <w:szCs w:val="13"/>
                <w:lang w:val="en-US" w:eastAsia="zh-CN"/>
              </w:rPr>
              <w:t>面积，通过项目建设，有效改善项目去农田基础设施条件</w:t>
            </w:r>
            <w:r>
              <w:rPr>
                <w:rFonts w:ascii="Times New Roman" w:hAnsi="Times New Roman" w:cs="Times New Roman"/>
                <w:color w:val="000000"/>
                <w:sz w:val="13"/>
                <w:szCs w:val="13"/>
              </w:rPr>
              <w:t>基础设施条</w:t>
            </w:r>
            <w:r>
              <w:rPr>
                <w:rFonts w:ascii="Times New Roman" w:hAnsi="Times New Roman" w:cs="Times New Roman"/>
                <w:color w:val="000000"/>
                <w:sz w:val="13"/>
                <w:szCs w:val="13"/>
                <w:lang w:eastAsia="zh-CN"/>
              </w:rPr>
              <w:t>，</w:t>
            </w:r>
            <w:r>
              <w:rPr>
                <w:rFonts w:ascii="Times New Roman" w:hAnsi="Times New Roman" w:cs="Times New Roman"/>
                <w:color w:val="000000"/>
                <w:sz w:val="13"/>
                <w:szCs w:val="13"/>
                <w:lang w:val="en-US" w:eastAsia="zh-CN"/>
              </w:rPr>
              <w:t>提升耕地质量，提高粮食综合生产能力</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lang w:val="en-US" w:eastAsia="zh-CN"/>
              </w:rPr>
            </w:pPr>
            <w:r>
              <w:rPr>
                <w:rFonts w:hint="eastAsia"/>
                <w:sz w:val="13"/>
                <w:szCs w:val="13"/>
                <w:lang w:val="en-US" w:eastAsia="zh-CN"/>
              </w:rPr>
              <w:t>√</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68"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907"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firstLine="400"/>
              <w:rPr>
                <w:sz w:val="13"/>
                <w:szCs w:val="13"/>
              </w:rPr>
            </w:pPr>
            <w:r>
              <w:rPr>
                <w:rFonts w:hint="eastAsia"/>
                <w:sz w:val="13"/>
                <w:szCs w:val="13"/>
                <w:lang w:val="en-US" w:eastAsia="zh-CN"/>
              </w:rPr>
              <w:t>√</w:t>
            </w:r>
          </w:p>
        </w:tc>
        <w:tc>
          <w:tcPr>
            <w:tcW w:w="868"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53"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71" w:type="dxa"/>
            <w:tcBorders>
              <w:top w:val="single" w:sz="4" w:space="0" w:color="auto"/>
              <w:lef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c>
          <w:tcPr>
            <w:tcW w:w="857"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75" w:type="dxa"/>
            <w:tcBorders>
              <w:top w:val="single" w:sz="4" w:space="0" w:color="auto"/>
              <w:lef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r>
      <w:tr w:rsidR="006A3298">
        <w:trPr>
          <w:trHeight w:hRule="exact" w:val="254"/>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4380" w:type="dxa"/>
            <w:gridSpan w:val="4"/>
            <w:tcBorders>
              <w:top w:val="single" w:sz="4" w:space="0" w:color="auto"/>
              <w:left w:val="single" w:sz="4" w:space="0" w:color="auto"/>
            </w:tcBorders>
            <w:shd w:val="clear" w:color="auto" w:fill="FFFFFF"/>
            <w:vAlign w:val="bottom"/>
          </w:tcPr>
          <w:p w:rsidR="006A3298" w:rsidRDefault="00B3560A">
            <w:pPr>
              <w:pStyle w:val="Other1"/>
              <w:spacing w:line="198" w:lineRule="exact"/>
              <w:ind w:left="0"/>
              <w:jc w:val="left"/>
              <w:rPr>
                <w:rFonts w:ascii="Times New Roman" w:hAnsi="Times New Roman" w:cs="Times New Roman"/>
                <w:sz w:val="13"/>
                <w:szCs w:val="13"/>
              </w:rPr>
            </w:pPr>
            <w:r>
              <w:rPr>
                <w:rFonts w:ascii="Times New Roman" w:hAnsi="Times New Roman" w:cs="Times New Roman"/>
                <w:color w:val="000000"/>
                <w:sz w:val="13"/>
                <w:szCs w:val="13"/>
              </w:rPr>
              <w:t>目标</w:t>
            </w:r>
            <w:r>
              <w:rPr>
                <w:rFonts w:ascii="Times New Roman" w:hAnsi="Times New Roman" w:cs="Times New Roman"/>
                <w:color w:val="000000"/>
                <w:sz w:val="13"/>
                <w:szCs w:val="13"/>
              </w:rPr>
              <w:t>2</w:t>
            </w:r>
            <w:r>
              <w:rPr>
                <w:rFonts w:ascii="Times New Roman" w:hAnsi="Times New Roman" w:cs="Times New Roman"/>
                <w:color w:val="000000"/>
                <w:sz w:val="13"/>
                <w:szCs w:val="13"/>
              </w:rPr>
              <w:t>：新增高效节水灌漑面积，提升农田灌溉排水和节水能力</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68" w:type="dxa"/>
            <w:tcBorders>
              <w:top w:val="single" w:sz="4" w:space="0" w:color="auto"/>
              <w:lef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c>
          <w:tcPr>
            <w:tcW w:w="0" w:type="auto"/>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07"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04"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68"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53"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71" w:type="dxa"/>
            <w:tcBorders>
              <w:top w:val="single" w:sz="4" w:space="0" w:color="auto"/>
              <w:left w:val="single" w:sz="4" w:space="0" w:color="auto"/>
            </w:tcBorders>
            <w:shd w:val="clear" w:color="auto" w:fill="FFFFFF"/>
            <w:vAlign w:val="center"/>
          </w:tcPr>
          <w:p w:rsidR="006A3298" w:rsidRDefault="00B3560A">
            <w:pPr>
              <w:ind w:right="360"/>
              <w:jc w:val="right"/>
              <w:rPr>
                <w:rFonts w:ascii="宋体" w:eastAsia="宋体" w:hAnsi="宋体" w:cs="宋体"/>
                <w:sz w:val="13"/>
                <w:szCs w:val="13"/>
              </w:rPr>
            </w:pPr>
            <w:r>
              <w:rPr>
                <w:rFonts w:ascii="宋体" w:eastAsia="宋体" w:hAnsi="宋体" w:cs="宋体" w:hint="eastAsia"/>
                <w:sz w:val="13"/>
                <w:szCs w:val="13"/>
              </w:rPr>
              <w:t>√</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75"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14" w:type="dxa"/>
            <w:tcBorders>
              <w:top w:val="single" w:sz="4" w:space="0" w:color="auto"/>
              <w:left w:val="single" w:sz="4" w:space="0" w:color="auto"/>
              <w:right w:val="single" w:sz="4" w:space="0" w:color="auto"/>
            </w:tcBorders>
            <w:shd w:val="clear" w:color="auto" w:fill="FFFFFF"/>
          </w:tcPr>
          <w:p w:rsidR="006A3298" w:rsidRDefault="006A3298">
            <w:pPr>
              <w:rPr>
                <w:rFonts w:ascii="宋体" w:eastAsia="宋体" w:hAnsi="宋体" w:cs="宋体"/>
                <w:sz w:val="13"/>
                <w:szCs w:val="13"/>
              </w:rPr>
            </w:pPr>
          </w:p>
        </w:tc>
      </w:tr>
      <w:tr w:rsidR="006A3298">
        <w:trPr>
          <w:trHeight w:hRule="exact" w:val="432"/>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4380" w:type="dxa"/>
            <w:gridSpan w:val="4"/>
            <w:tcBorders>
              <w:top w:val="single" w:sz="4" w:space="0" w:color="auto"/>
              <w:left w:val="single" w:sz="4" w:space="0" w:color="auto"/>
            </w:tcBorders>
            <w:shd w:val="clear" w:color="auto" w:fill="FFFFFF"/>
            <w:vAlign w:val="bottom"/>
          </w:tcPr>
          <w:p w:rsidR="006A3298" w:rsidRDefault="00B3560A">
            <w:pPr>
              <w:pStyle w:val="Other1"/>
              <w:spacing w:line="198" w:lineRule="exact"/>
              <w:ind w:left="0"/>
              <w:jc w:val="left"/>
              <w:rPr>
                <w:rFonts w:ascii="Times New Roman" w:hAnsi="Times New Roman" w:cs="Times New Roman"/>
                <w:sz w:val="13"/>
                <w:szCs w:val="13"/>
              </w:rPr>
            </w:pPr>
            <w:r>
              <w:rPr>
                <w:rFonts w:ascii="Times New Roman" w:hAnsi="Times New Roman" w:cs="Times New Roman"/>
                <w:color w:val="000000"/>
                <w:sz w:val="13"/>
                <w:szCs w:val="13"/>
              </w:rPr>
              <w:t>目标</w:t>
            </w:r>
            <w:r>
              <w:rPr>
                <w:rFonts w:ascii="Times New Roman" w:hAnsi="Times New Roman" w:cs="Times New Roman"/>
                <w:color w:val="000000"/>
                <w:sz w:val="13"/>
                <w:szCs w:val="13"/>
              </w:rPr>
              <w:t>3</w:t>
            </w:r>
            <w:r>
              <w:rPr>
                <w:rFonts w:ascii="Times New Roman" w:hAnsi="Times New Roman" w:cs="Times New Roman"/>
                <w:color w:val="000000"/>
                <w:sz w:val="13"/>
                <w:szCs w:val="13"/>
              </w:rPr>
              <w:t>：涉农资金统筹整合部分集中用于脱贫攻坚（按照扶贫资金管理及绩效评价）</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sz w:val="13"/>
                <w:szCs w:val="13"/>
              </w:rPr>
            </w:pPr>
            <w:r>
              <w:rPr>
                <w:rFonts w:hint="eastAsia"/>
                <w:sz w:val="13"/>
                <w:szCs w:val="13"/>
                <w:lang w:val="en-US" w:eastAsia="zh-CN"/>
              </w:rPr>
              <w:t>√</w:t>
            </w:r>
          </w:p>
        </w:tc>
        <w:tc>
          <w:tcPr>
            <w:tcW w:w="868" w:type="dxa"/>
            <w:tcBorders>
              <w:top w:val="single" w:sz="4" w:space="0" w:color="auto"/>
              <w:lef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c>
          <w:tcPr>
            <w:tcW w:w="0" w:type="auto"/>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07"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904"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right="360"/>
              <w:jc w:val="right"/>
              <w:rPr>
                <w:sz w:val="13"/>
                <w:szCs w:val="13"/>
              </w:rPr>
            </w:pPr>
            <w:r>
              <w:rPr>
                <w:rFonts w:hint="eastAsia"/>
                <w:sz w:val="13"/>
                <w:szCs w:val="13"/>
                <w:lang w:val="en-US" w:eastAsia="zh-CN"/>
              </w:rPr>
              <w:t>√</w:t>
            </w:r>
          </w:p>
        </w:tc>
        <w:tc>
          <w:tcPr>
            <w:tcW w:w="853"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71"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57" w:type="dxa"/>
            <w:tcBorders>
              <w:top w:val="single" w:sz="4" w:space="0" w:color="auto"/>
              <w:left w:val="single" w:sz="4" w:space="0" w:color="auto"/>
            </w:tcBorders>
            <w:shd w:val="clear" w:color="auto" w:fill="FFFFFF"/>
          </w:tcPr>
          <w:p w:rsidR="006A3298" w:rsidRDefault="006A3298">
            <w:pPr>
              <w:rPr>
                <w:rFonts w:ascii="宋体" w:eastAsia="宋体" w:hAnsi="宋体" w:cs="宋体"/>
                <w:sz w:val="13"/>
                <w:szCs w:val="13"/>
              </w:rPr>
            </w:pPr>
          </w:p>
        </w:tc>
        <w:tc>
          <w:tcPr>
            <w:tcW w:w="875" w:type="dxa"/>
            <w:tcBorders>
              <w:top w:val="single" w:sz="4" w:space="0" w:color="auto"/>
              <w:lef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jc w:val="center"/>
              <w:rPr>
                <w:rFonts w:ascii="宋体" w:eastAsia="宋体" w:hAnsi="宋体" w:cs="宋体"/>
                <w:sz w:val="13"/>
                <w:szCs w:val="13"/>
              </w:rPr>
            </w:pPr>
            <w:r>
              <w:rPr>
                <w:rFonts w:ascii="宋体" w:eastAsia="宋体" w:hAnsi="宋体" w:cs="宋体" w:hint="eastAsia"/>
                <w:sz w:val="13"/>
                <w:szCs w:val="13"/>
              </w:rPr>
              <w:t>√</w:t>
            </w:r>
          </w:p>
        </w:tc>
      </w:tr>
      <w:tr w:rsidR="006A3298">
        <w:trPr>
          <w:trHeight w:hRule="exact" w:val="267"/>
          <w:jc w:val="center"/>
        </w:trPr>
        <w:tc>
          <w:tcPr>
            <w:tcW w:w="1134" w:type="dxa"/>
            <w:tcBorders>
              <w:top w:val="single" w:sz="4" w:space="0" w:color="auto"/>
              <w:left w:val="single" w:sz="4" w:space="0" w:color="auto"/>
            </w:tcBorders>
            <w:shd w:val="clear" w:color="auto" w:fill="FFFFFF"/>
          </w:tcPr>
          <w:p w:rsidR="006A3298" w:rsidRDefault="006A3298">
            <w:pPr>
              <w:rPr>
                <w:rFonts w:eastAsia="宋体"/>
                <w:sz w:val="13"/>
                <w:szCs w:val="13"/>
              </w:rPr>
            </w:pPr>
          </w:p>
        </w:tc>
        <w:tc>
          <w:tcPr>
            <w:tcW w:w="1300" w:type="dxa"/>
            <w:tcBorders>
              <w:top w:val="single" w:sz="4" w:space="0" w:color="auto"/>
              <w:left w:val="single" w:sz="4" w:space="0" w:color="auto"/>
            </w:tcBorders>
            <w:shd w:val="clear" w:color="auto" w:fill="FFFFFF"/>
            <w:vAlign w:val="center"/>
          </w:tcPr>
          <w:p w:rsidR="006A3298" w:rsidRDefault="00B3560A">
            <w:pPr>
              <w:pStyle w:val="Other1"/>
              <w:ind w:left="0" w:firstLine="320"/>
              <w:jc w:val="left"/>
              <w:rPr>
                <w:rFonts w:ascii="Times New Roman" w:hAnsi="Times New Roman" w:cs="Times New Roman"/>
                <w:sz w:val="13"/>
                <w:szCs w:val="13"/>
              </w:rPr>
            </w:pPr>
            <w:r>
              <w:rPr>
                <w:rFonts w:ascii="Times New Roman" w:hAnsi="Times New Roman" w:cs="Times New Roman"/>
                <w:color w:val="000000"/>
                <w:sz w:val="13"/>
                <w:szCs w:val="13"/>
              </w:rPr>
              <w:t>一级指标</w:t>
            </w:r>
          </w:p>
        </w:tc>
        <w:tc>
          <w:tcPr>
            <w:tcW w:w="92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二级指标</w:t>
            </w:r>
          </w:p>
        </w:tc>
        <w:tc>
          <w:tcPr>
            <w:tcW w:w="1407" w:type="dxa"/>
            <w:tcBorders>
              <w:top w:val="single" w:sz="4" w:space="0" w:color="auto"/>
              <w:left w:val="single" w:sz="4" w:space="0" w:color="auto"/>
            </w:tcBorders>
            <w:shd w:val="clear" w:color="auto" w:fill="FFFFFF"/>
            <w:vAlign w:val="center"/>
          </w:tcPr>
          <w:p w:rsidR="006A3298" w:rsidRDefault="00B3560A">
            <w:pPr>
              <w:pStyle w:val="Other1"/>
              <w:ind w:left="0" w:firstLine="340"/>
              <w:jc w:val="left"/>
              <w:rPr>
                <w:rFonts w:ascii="Times New Roman" w:hAnsi="Times New Roman" w:cs="Times New Roman"/>
                <w:sz w:val="13"/>
                <w:szCs w:val="13"/>
              </w:rPr>
            </w:pPr>
            <w:r>
              <w:rPr>
                <w:rFonts w:ascii="Times New Roman" w:hAnsi="Times New Roman" w:cs="Times New Roman"/>
                <w:color w:val="000000"/>
                <w:sz w:val="13"/>
                <w:szCs w:val="13"/>
              </w:rPr>
              <w:t>三级指标</w:t>
            </w:r>
          </w:p>
        </w:tc>
        <w:tc>
          <w:tcPr>
            <w:tcW w:w="74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指标值</w:t>
            </w:r>
          </w:p>
        </w:tc>
        <w:tc>
          <w:tcPr>
            <w:tcW w:w="7775" w:type="dxa"/>
            <w:gridSpan w:val="9"/>
            <w:tcBorders>
              <w:top w:val="single" w:sz="4" w:space="0" w:color="auto"/>
              <w:left w:val="single" w:sz="4" w:space="0" w:color="auto"/>
            </w:tcBorders>
            <w:shd w:val="clear" w:color="auto" w:fill="FFFFFF"/>
          </w:tcPr>
          <w:p w:rsidR="006A3298" w:rsidRDefault="006A3298">
            <w:pPr>
              <w:rPr>
                <w:rFonts w:eastAsia="宋体"/>
                <w:sz w:val="13"/>
                <w:szCs w:val="13"/>
              </w:rPr>
            </w:pPr>
          </w:p>
        </w:tc>
        <w:tc>
          <w:tcPr>
            <w:tcW w:w="857" w:type="dxa"/>
            <w:tcBorders>
              <w:top w:val="single" w:sz="4" w:space="0" w:color="auto"/>
              <w:left w:val="single" w:sz="4" w:space="0" w:color="auto"/>
            </w:tcBorders>
            <w:shd w:val="clear" w:color="auto" w:fill="FFFFFF"/>
          </w:tcPr>
          <w:p w:rsidR="006A3298" w:rsidRDefault="006A3298">
            <w:pPr>
              <w:rPr>
                <w:rFonts w:eastAsia="宋体"/>
                <w:sz w:val="13"/>
                <w:szCs w:val="13"/>
              </w:rPr>
            </w:pPr>
          </w:p>
        </w:tc>
        <w:tc>
          <w:tcPr>
            <w:tcW w:w="875" w:type="dxa"/>
            <w:tcBorders>
              <w:top w:val="single" w:sz="4" w:space="0" w:color="auto"/>
              <w:left w:val="single" w:sz="4" w:space="0" w:color="auto"/>
            </w:tcBorders>
            <w:shd w:val="clear" w:color="auto" w:fill="FFFFFF"/>
          </w:tcPr>
          <w:p w:rsidR="006A3298" w:rsidRDefault="006A3298">
            <w:pPr>
              <w:rPr>
                <w:rFonts w:eastAsia="宋体"/>
                <w:sz w:val="13"/>
                <w:szCs w:val="13"/>
              </w:rPr>
            </w:pPr>
          </w:p>
        </w:tc>
        <w:tc>
          <w:tcPr>
            <w:tcW w:w="914" w:type="dxa"/>
            <w:tcBorders>
              <w:top w:val="single" w:sz="4" w:space="0" w:color="auto"/>
              <w:left w:val="single" w:sz="4" w:space="0" w:color="auto"/>
              <w:right w:val="single" w:sz="4" w:space="0" w:color="auto"/>
            </w:tcBorders>
            <w:shd w:val="clear" w:color="auto" w:fill="FFFFFF"/>
          </w:tcPr>
          <w:p w:rsidR="006A3298" w:rsidRDefault="006A3298">
            <w:pPr>
              <w:rPr>
                <w:rFonts w:eastAsia="宋体"/>
                <w:sz w:val="13"/>
                <w:szCs w:val="13"/>
              </w:rPr>
            </w:pPr>
          </w:p>
        </w:tc>
      </w:tr>
      <w:tr w:rsidR="006A3298">
        <w:trPr>
          <w:trHeight w:hRule="exact" w:val="272"/>
          <w:jc w:val="center"/>
        </w:trPr>
        <w:tc>
          <w:tcPr>
            <w:tcW w:w="1134"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绩效指标</w:t>
            </w:r>
          </w:p>
        </w:tc>
        <w:tc>
          <w:tcPr>
            <w:tcW w:w="1300" w:type="dxa"/>
            <w:vMerge w:val="restart"/>
            <w:tcBorders>
              <w:top w:val="single" w:sz="4" w:space="0" w:color="auto"/>
              <w:left w:val="single" w:sz="4" w:space="0" w:color="auto"/>
            </w:tcBorders>
            <w:shd w:val="clear" w:color="auto" w:fill="FFFFFF"/>
            <w:vAlign w:val="center"/>
          </w:tcPr>
          <w:p w:rsidR="006A3298" w:rsidRDefault="00B3560A">
            <w:pPr>
              <w:pStyle w:val="Other1"/>
              <w:ind w:left="0" w:firstLine="320"/>
              <w:jc w:val="left"/>
              <w:rPr>
                <w:rFonts w:ascii="Times New Roman" w:hAnsi="Times New Roman" w:cs="Times New Roman"/>
                <w:sz w:val="13"/>
                <w:szCs w:val="13"/>
              </w:rPr>
            </w:pPr>
            <w:r>
              <w:rPr>
                <w:rFonts w:ascii="Times New Roman" w:hAnsi="Times New Roman" w:cs="Times New Roman"/>
                <w:color w:val="000000"/>
                <w:sz w:val="13"/>
                <w:szCs w:val="13"/>
              </w:rPr>
              <w:t>产出指标</w:t>
            </w:r>
          </w:p>
        </w:tc>
        <w:tc>
          <w:tcPr>
            <w:tcW w:w="925" w:type="dxa"/>
            <w:vMerge w:val="restart"/>
            <w:tcBorders>
              <w:top w:val="single" w:sz="4" w:space="0" w:color="auto"/>
              <w:left w:val="single" w:sz="4" w:space="0" w:color="auto"/>
            </w:tcBorders>
            <w:shd w:val="clear" w:color="auto" w:fill="FFFFFF"/>
            <w:vAlign w:val="center"/>
          </w:tcPr>
          <w:p w:rsidR="006A3298" w:rsidRDefault="00B3560A">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lang w:val="en-US" w:eastAsia="zh-CN"/>
              </w:rPr>
              <w:t>数量</w:t>
            </w:r>
            <w:r>
              <w:rPr>
                <w:rFonts w:ascii="Times New Roman" w:hAnsi="Times New Roman" w:cs="Times New Roman"/>
                <w:color w:val="000000"/>
                <w:sz w:val="13"/>
                <w:szCs w:val="13"/>
              </w:rPr>
              <w:t>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spacing w:line="194" w:lineRule="exact"/>
              <w:ind w:left="0"/>
              <w:jc w:val="left"/>
              <w:rPr>
                <w:rFonts w:ascii="Times New Roman" w:hAnsi="Times New Roman" w:cs="Times New Roman"/>
                <w:sz w:val="13"/>
                <w:szCs w:val="13"/>
              </w:rPr>
            </w:pPr>
            <w:r>
              <w:rPr>
                <w:rFonts w:ascii="Times New Roman" w:hAnsi="Times New Roman" w:cs="Times New Roman"/>
                <w:color w:val="000000"/>
                <w:sz w:val="13"/>
                <w:szCs w:val="13"/>
              </w:rPr>
              <w:t>新增高标准农田面积</w:t>
            </w:r>
          </w:p>
        </w:tc>
        <w:tc>
          <w:tcPr>
            <w:tcW w:w="748" w:type="dxa"/>
            <w:tcBorders>
              <w:top w:val="single" w:sz="4" w:space="0" w:color="auto"/>
              <w:left w:val="single" w:sz="4" w:space="0" w:color="auto"/>
            </w:tcBorders>
            <w:shd w:val="clear" w:color="auto" w:fill="FFFFFF"/>
            <w:vAlign w:val="bottom"/>
          </w:tcPr>
          <w:p w:rsidR="006A3298" w:rsidRDefault="00B3560A">
            <w:pPr>
              <w:pStyle w:val="Other1"/>
              <w:spacing w:line="209" w:lineRule="exact"/>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 xml:space="preserve">240.4 </w:t>
            </w:r>
            <w:r>
              <w:rPr>
                <w:rFonts w:ascii="Times New Roman" w:hAnsi="Times New Roman" w:cs="Times New Roman"/>
                <w:color w:val="000000"/>
                <w:sz w:val="13"/>
                <w:szCs w:val="13"/>
              </w:rPr>
              <w:t>万亩</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240</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20</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27</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12</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right="360"/>
              <w:jc w:val="right"/>
              <w:rPr>
                <w:rFonts w:ascii="Times New Roman" w:hAnsi="Times New Roman" w:cs="Times New Roman"/>
                <w:sz w:val="13"/>
                <w:szCs w:val="13"/>
              </w:rPr>
            </w:pPr>
            <w:r>
              <w:rPr>
                <w:rFonts w:ascii="Times New Roman" w:hAnsi="Times New Roman" w:cs="Times New Roman"/>
                <w:color w:val="000000"/>
                <w:sz w:val="13"/>
                <w:szCs w:val="13"/>
              </w:rPr>
              <w:t>15</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firstLine="280"/>
              <w:rPr>
                <w:rFonts w:ascii="Times New Roman" w:hAnsi="Times New Roman" w:cs="Times New Roman"/>
                <w:sz w:val="13"/>
                <w:szCs w:val="13"/>
              </w:rPr>
            </w:pPr>
            <w:r>
              <w:rPr>
                <w:rFonts w:ascii="Times New Roman" w:hAnsi="Times New Roman" w:cs="Times New Roman"/>
                <w:color w:val="000000"/>
                <w:sz w:val="13"/>
                <w:szCs w:val="13"/>
              </w:rPr>
              <w:t>41</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39.4</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4</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52</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21</w:t>
            </w:r>
          </w:p>
        </w:tc>
      </w:tr>
      <w:tr w:rsidR="006A3298">
        <w:trPr>
          <w:trHeight w:hRule="exact" w:val="296"/>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vMerge/>
            <w:tcBorders>
              <w:left w:val="single" w:sz="4" w:space="0" w:color="auto"/>
            </w:tcBorders>
            <w:shd w:val="clear" w:color="auto" w:fill="FFFFFF"/>
            <w:vAlign w:val="center"/>
          </w:tcPr>
          <w:p w:rsidR="006A3298" w:rsidRDefault="006A3298">
            <w:pPr>
              <w:rPr>
                <w:rFonts w:eastAsia="宋体"/>
                <w:sz w:val="13"/>
                <w:szCs w:val="13"/>
              </w:rPr>
            </w:pPr>
          </w:p>
        </w:tc>
        <w:tc>
          <w:tcPr>
            <w:tcW w:w="1407" w:type="dxa"/>
            <w:tcBorders>
              <w:top w:val="single" w:sz="4" w:space="0" w:color="auto"/>
              <w:left w:val="single" w:sz="4" w:space="0" w:color="auto"/>
            </w:tcBorders>
            <w:shd w:val="clear" w:color="auto" w:fill="FFFFFF"/>
            <w:vAlign w:val="bottom"/>
          </w:tcPr>
          <w:p w:rsidR="006A3298" w:rsidRDefault="00B3560A">
            <w:pPr>
              <w:pStyle w:val="Other1"/>
              <w:spacing w:line="187" w:lineRule="exact"/>
              <w:ind w:left="0"/>
              <w:jc w:val="left"/>
              <w:rPr>
                <w:rFonts w:ascii="Times New Roman" w:hAnsi="Times New Roman" w:cs="Times New Roman"/>
                <w:sz w:val="13"/>
                <w:szCs w:val="13"/>
                <w:lang w:val="en-US" w:eastAsia="zh-CN"/>
              </w:rPr>
            </w:pPr>
            <w:r>
              <w:rPr>
                <w:rFonts w:ascii="Times New Roman" w:hAnsi="Times New Roman" w:cs="Times New Roman"/>
                <w:color w:val="000000"/>
                <w:sz w:val="13"/>
                <w:szCs w:val="13"/>
              </w:rPr>
              <w:t>新增髙效节水</w:t>
            </w:r>
            <w:r>
              <w:rPr>
                <w:rFonts w:ascii="Times New Roman" w:hAnsi="Times New Roman" w:cs="Times New Roman"/>
                <w:color w:val="000000"/>
                <w:sz w:val="13"/>
                <w:szCs w:val="13"/>
                <w:lang w:val="en-US" w:eastAsia="zh-CN"/>
              </w:rPr>
              <w:t>灌溉面积</w:t>
            </w:r>
          </w:p>
        </w:tc>
        <w:tc>
          <w:tcPr>
            <w:tcW w:w="748" w:type="dxa"/>
            <w:tcBorders>
              <w:top w:val="single" w:sz="4" w:space="0" w:color="auto"/>
              <w:left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230</w:t>
            </w:r>
            <w:r>
              <w:rPr>
                <w:rFonts w:ascii="Times New Roman" w:hAnsi="Times New Roman" w:cs="Times New Roman"/>
                <w:color w:val="000000"/>
                <w:sz w:val="13"/>
                <w:szCs w:val="13"/>
              </w:rPr>
              <w:t>万亩</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230</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20</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27</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5</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12</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right="360"/>
              <w:jc w:val="right"/>
              <w:rPr>
                <w:rFonts w:ascii="Times New Roman" w:hAnsi="Times New Roman" w:cs="Times New Roman"/>
                <w:sz w:val="13"/>
                <w:szCs w:val="13"/>
              </w:rPr>
            </w:pPr>
            <w:r>
              <w:rPr>
                <w:rFonts w:ascii="Times New Roman" w:hAnsi="Times New Roman" w:cs="Times New Roman"/>
                <w:color w:val="000000"/>
                <w:sz w:val="13"/>
                <w:szCs w:val="13"/>
              </w:rPr>
              <w:t>15</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41</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39</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2</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49</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16</w:t>
            </w:r>
          </w:p>
        </w:tc>
      </w:tr>
      <w:tr w:rsidR="006A3298">
        <w:trPr>
          <w:trHeight w:hRule="exact" w:val="281"/>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tcBorders>
              <w:top w:val="single" w:sz="4" w:space="0" w:color="auto"/>
              <w:left w:val="single" w:sz="4" w:space="0" w:color="auto"/>
            </w:tcBorders>
            <w:shd w:val="clear" w:color="auto" w:fill="FFFFFF"/>
            <w:vAlign w:val="bottom"/>
          </w:tcPr>
          <w:p w:rsidR="006A3298" w:rsidRDefault="00B3560A">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lang w:val="en-US" w:eastAsia="zh-CN"/>
              </w:rPr>
              <w:t>质量</w:t>
            </w:r>
            <w:r>
              <w:rPr>
                <w:rFonts w:ascii="Times New Roman" w:hAnsi="Times New Roman" w:cs="Times New Roman"/>
                <w:color w:val="000000"/>
                <w:sz w:val="13"/>
                <w:szCs w:val="13"/>
              </w:rPr>
              <w:t>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lang w:val="en-US" w:eastAsia="zh-CN"/>
              </w:rPr>
              <w:t>项目</w:t>
            </w:r>
            <w:r>
              <w:rPr>
                <w:rFonts w:ascii="Times New Roman" w:hAnsi="Times New Roman" w:cs="Times New Roman"/>
                <w:color w:val="000000"/>
                <w:sz w:val="13"/>
                <w:szCs w:val="13"/>
              </w:rPr>
              <w:t>验收合格率</w:t>
            </w:r>
          </w:p>
        </w:tc>
        <w:tc>
          <w:tcPr>
            <w:tcW w:w="748" w:type="dxa"/>
            <w:tcBorders>
              <w:top w:val="single" w:sz="4" w:space="0" w:color="auto"/>
              <w:left w:val="single" w:sz="4" w:space="0" w:color="auto"/>
            </w:tcBorders>
            <w:shd w:val="clear" w:color="auto" w:fill="FFFFFF"/>
            <w:vAlign w:val="bottom"/>
          </w:tcPr>
          <w:p w:rsidR="006A3298" w:rsidRDefault="00B3560A">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32"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0" w:type="auto"/>
            <w:tcBorders>
              <w:top w:val="single" w:sz="4" w:space="0" w:color="auto"/>
              <w:left w:val="single" w:sz="4" w:space="0" w:color="auto"/>
            </w:tcBorders>
            <w:shd w:val="clear" w:color="auto" w:fill="FFFFFF"/>
            <w:vAlign w:val="bottom"/>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907" w:type="dxa"/>
            <w:tcBorders>
              <w:top w:val="single" w:sz="4" w:space="0" w:color="auto"/>
              <w:left w:val="single" w:sz="4" w:space="0" w:color="auto"/>
            </w:tcBorders>
            <w:shd w:val="clear" w:color="auto" w:fill="FFFFFF"/>
            <w:vAlign w:val="bottom"/>
          </w:tcPr>
          <w:p w:rsidR="006A3298" w:rsidRDefault="00B3560A">
            <w:pPr>
              <w:pStyle w:val="Other1"/>
              <w:ind w:left="0" w:firstLine="240"/>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9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53" w:type="dxa"/>
            <w:tcBorders>
              <w:top w:val="single" w:sz="4" w:space="0" w:color="auto"/>
              <w:left w:val="single" w:sz="4" w:space="0" w:color="auto"/>
            </w:tcBorders>
            <w:shd w:val="clear" w:color="auto" w:fill="FFFFFF"/>
            <w:vAlign w:val="bottom"/>
          </w:tcPr>
          <w:p w:rsidR="006A3298" w:rsidRDefault="00B3560A">
            <w:pPr>
              <w:pStyle w:val="Other1"/>
              <w:ind w:left="0" w:firstLine="220"/>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71"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c>
          <w:tcPr>
            <w:tcW w:w="857" w:type="dxa"/>
            <w:tcBorders>
              <w:top w:val="single" w:sz="4" w:space="0" w:color="auto"/>
              <w:left w:val="single" w:sz="4" w:space="0" w:color="auto"/>
            </w:tcBorders>
            <w:shd w:val="clear" w:color="auto" w:fill="FFFFFF"/>
            <w:vAlign w:val="bottom"/>
          </w:tcPr>
          <w:p w:rsidR="006A3298" w:rsidRDefault="00B3560A">
            <w:pPr>
              <w:ind w:firstLine="220"/>
              <w:rPr>
                <w:rFonts w:eastAsia="宋体"/>
                <w:sz w:val="13"/>
                <w:szCs w:val="13"/>
              </w:rPr>
            </w:pPr>
            <w:r>
              <w:rPr>
                <w:rFonts w:eastAsia="宋体"/>
                <w:color w:val="000000"/>
                <w:sz w:val="13"/>
                <w:szCs w:val="13"/>
                <w:lang w:bidi="en-US"/>
              </w:rPr>
              <w:t>≥</w:t>
            </w:r>
            <w:r>
              <w:rPr>
                <w:rFonts w:eastAsia="宋体"/>
                <w:color w:val="000000"/>
                <w:sz w:val="13"/>
                <w:szCs w:val="13"/>
                <w:lang w:eastAsia="en-US" w:bidi="en-US"/>
              </w:rPr>
              <w:t>95%</w:t>
            </w:r>
          </w:p>
        </w:tc>
        <w:tc>
          <w:tcPr>
            <w:tcW w:w="875" w:type="dxa"/>
            <w:tcBorders>
              <w:top w:val="single" w:sz="4" w:space="0" w:color="auto"/>
              <w:left w:val="single" w:sz="4" w:space="0" w:color="auto"/>
            </w:tcBorders>
            <w:shd w:val="clear" w:color="auto" w:fill="FFFFFF"/>
            <w:vAlign w:val="bottom"/>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95%</w:t>
            </w:r>
          </w:p>
        </w:tc>
        <w:tc>
          <w:tcPr>
            <w:tcW w:w="914"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95%</w:t>
            </w:r>
          </w:p>
        </w:tc>
      </w:tr>
      <w:tr w:rsidR="006A3298">
        <w:trPr>
          <w:trHeight w:hRule="exact" w:val="281"/>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时效指标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任务完成及时性</w:t>
            </w:r>
          </w:p>
        </w:tc>
        <w:tc>
          <w:tcPr>
            <w:tcW w:w="748" w:type="dxa"/>
            <w:tcBorders>
              <w:top w:val="single" w:sz="4" w:space="0" w:color="auto"/>
              <w:left w:val="single" w:sz="4" w:space="0" w:color="auto"/>
            </w:tcBorders>
            <w:shd w:val="clear" w:color="auto" w:fill="FFFFFF"/>
            <w:vAlign w:val="bottom"/>
          </w:tcPr>
          <w:p w:rsidR="006A3298" w:rsidRDefault="00B3560A">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32"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0" w:type="auto"/>
            <w:tcBorders>
              <w:top w:val="single" w:sz="4" w:space="0" w:color="auto"/>
              <w:left w:val="single" w:sz="4" w:space="0" w:color="auto"/>
            </w:tcBorders>
            <w:shd w:val="clear" w:color="auto" w:fill="FFFFFF"/>
            <w:vAlign w:val="bottom"/>
          </w:tcPr>
          <w:p w:rsidR="006A3298" w:rsidRDefault="00B3560A">
            <w:pPr>
              <w:pStyle w:val="Other1"/>
              <w:ind w:left="0" w:firstLine="22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907"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904" w:type="dxa"/>
            <w:tcBorders>
              <w:top w:val="single" w:sz="4" w:space="0" w:color="auto"/>
              <w:left w:val="single" w:sz="4" w:space="0" w:color="auto"/>
            </w:tcBorders>
            <w:shd w:val="clear" w:color="auto" w:fill="FFFFFF"/>
            <w:vAlign w:val="bottom"/>
          </w:tcPr>
          <w:p w:rsidR="006A3298" w:rsidRDefault="00B3560A">
            <w:pPr>
              <w:pStyle w:val="Other1"/>
              <w:ind w:left="0" w:firstLine="260"/>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53" w:type="dxa"/>
            <w:tcBorders>
              <w:top w:val="single" w:sz="4" w:space="0" w:color="auto"/>
              <w:left w:val="single" w:sz="4" w:space="0" w:color="auto"/>
            </w:tcBorders>
            <w:shd w:val="clear" w:color="auto" w:fill="FFFFFF"/>
            <w:vAlign w:val="bottom"/>
          </w:tcPr>
          <w:p w:rsidR="006A3298" w:rsidRDefault="00B3560A">
            <w:pPr>
              <w:pStyle w:val="Other1"/>
              <w:ind w:left="0" w:firstLine="220"/>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71" w:type="dxa"/>
            <w:tcBorders>
              <w:top w:val="single" w:sz="4" w:space="0" w:color="auto"/>
              <w:left w:val="single" w:sz="4" w:space="0" w:color="auto"/>
            </w:tcBorders>
            <w:shd w:val="clear" w:color="auto" w:fill="FFFFFF"/>
            <w:vAlign w:val="bottom"/>
          </w:tcPr>
          <w:p w:rsidR="006A3298" w:rsidRDefault="00B3560A">
            <w:pPr>
              <w:pStyle w:val="Other1"/>
              <w:ind w:left="0" w:firstLine="240"/>
              <w:jc w:val="left"/>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57" w:type="dxa"/>
            <w:tcBorders>
              <w:top w:val="single" w:sz="4" w:space="0" w:color="auto"/>
              <w:left w:val="single" w:sz="4" w:space="0" w:color="auto"/>
            </w:tcBorders>
            <w:shd w:val="clear" w:color="auto" w:fill="FFFFFF"/>
            <w:vAlign w:val="bottom"/>
          </w:tcPr>
          <w:p w:rsidR="006A3298" w:rsidRDefault="00B3560A">
            <w:pPr>
              <w:pStyle w:val="Other1"/>
              <w:ind w:left="0" w:firstLine="220"/>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875"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c>
          <w:tcPr>
            <w:tcW w:w="914"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en-US" w:bidi="en-US"/>
              </w:rPr>
              <w:t>1-2</w:t>
            </w:r>
            <w:r>
              <w:rPr>
                <w:rFonts w:ascii="Times New Roman" w:hAnsi="Times New Roman" w:cs="Times New Roman"/>
                <w:color w:val="000000"/>
                <w:sz w:val="13"/>
                <w:szCs w:val="13"/>
              </w:rPr>
              <w:t>年</w:t>
            </w:r>
          </w:p>
        </w:tc>
      </w:tr>
      <w:tr w:rsidR="006A3298">
        <w:trPr>
          <w:trHeight w:hRule="exact" w:val="486"/>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tcBorders>
              <w:top w:val="single" w:sz="4" w:space="0" w:color="auto"/>
              <w:left w:val="single" w:sz="4" w:space="0" w:color="auto"/>
            </w:tcBorders>
            <w:shd w:val="clear" w:color="auto" w:fill="FFFFFF"/>
            <w:vAlign w:val="center"/>
          </w:tcPr>
          <w:p w:rsidR="006A3298" w:rsidRDefault="00B3560A">
            <w:pPr>
              <w:pStyle w:val="Other1"/>
              <w:ind w:left="0" w:firstLine="140"/>
              <w:jc w:val="left"/>
              <w:rPr>
                <w:rFonts w:ascii="Times New Roman" w:hAnsi="Times New Roman" w:cs="Times New Roman"/>
                <w:sz w:val="13"/>
                <w:szCs w:val="13"/>
              </w:rPr>
            </w:pPr>
            <w:r>
              <w:rPr>
                <w:rFonts w:ascii="Times New Roman" w:hAnsi="Times New Roman" w:cs="Times New Roman"/>
                <w:color w:val="000000"/>
                <w:sz w:val="13"/>
                <w:szCs w:val="13"/>
              </w:rPr>
              <w:t>成本指标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spacing w:line="187" w:lineRule="exact"/>
              <w:ind w:left="0"/>
              <w:jc w:val="left"/>
              <w:rPr>
                <w:rFonts w:ascii="Times New Roman" w:hAnsi="Times New Roman" w:cs="Times New Roman"/>
                <w:sz w:val="13"/>
                <w:szCs w:val="13"/>
              </w:rPr>
            </w:pPr>
            <w:r>
              <w:rPr>
                <w:rFonts w:ascii="Times New Roman" w:hAnsi="Times New Roman" w:cs="Times New Roman"/>
                <w:color w:val="000000"/>
                <w:sz w:val="13"/>
                <w:szCs w:val="13"/>
              </w:rPr>
              <w:t>财政资金亩均补助标准</w:t>
            </w:r>
          </w:p>
        </w:tc>
        <w:tc>
          <w:tcPr>
            <w:tcW w:w="74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lang w:val="en-US" w:eastAsia="zh-CN" w:bidi="en-US"/>
              </w:rPr>
              <w:t>≥1</w:t>
            </w:r>
            <w:r>
              <w:rPr>
                <w:rFonts w:ascii="Times New Roman" w:hAnsi="Times New Roman" w:cs="Times New Roman"/>
                <w:color w:val="000000"/>
                <w:sz w:val="13"/>
                <w:szCs w:val="13"/>
                <w:lang w:val="en-US" w:eastAsia="en-US" w:bidi="en-US"/>
              </w:rPr>
              <w:t>200</w:t>
            </w:r>
            <w:r>
              <w:rPr>
                <w:rFonts w:ascii="Times New Roman" w:hAnsi="Times New Roman" w:cs="Times New Roman"/>
                <w:color w:val="000000"/>
                <w:sz w:val="13"/>
                <w:szCs w:val="13"/>
                <w:lang w:val="en-US" w:eastAsia="zh-CN" w:bidi="en-US"/>
              </w:rPr>
              <w:t>元</w:t>
            </w:r>
          </w:p>
        </w:tc>
      </w:tr>
      <w:tr w:rsidR="006A3298">
        <w:trPr>
          <w:trHeight w:hRule="exact" w:val="356"/>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val="restart"/>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效益指标</w:t>
            </w:r>
          </w:p>
        </w:tc>
        <w:tc>
          <w:tcPr>
            <w:tcW w:w="925" w:type="dxa"/>
            <w:vMerge w:val="restart"/>
            <w:tcBorders>
              <w:top w:val="single" w:sz="4" w:space="0" w:color="auto"/>
              <w:left w:val="single" w:sz="4" w:space="0" w:color="auto"/>
            </w:tcBorders>
            <w:shd w:val="clear" w:color="auto" w:fill="FFFFFF"/>
            <w:vAlign w:val="center"/>
          </w:tcPr>
          <w:p w:rsidR="006A3298" w:rsidRDefault="00B3560A">
            <w:pPr>
              <w:pStyle w:val="Other1"/>
              <w:spacing w:line="194"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社会效益指标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spacing w:line="180" w:lineRule="exact"/>
              <w:ind w:left="0"/>
              <w:jc w:val="left"/>
              <w:rPr>
                <w:rFonts w:ascii="Times New Roman" w:hAnsi="Times New Roman" w:cs="Times New Roman"/>
                <w:sz w:val="13"/>
                <w:szCs w:val="13"/>
                <w:lang w:val="en-US" w:eastAsia="zh-CN"/>
              </w:rPr>
            </w:pPr>
            <w:r>
              <w:rPr>
                <w:rFonts w:ascii="Times New Roman" w:hAnsi="Times New Roman" w:cs="Times New Roman"/>
                <w:color w:val="000000"/>
                <w:sz w:val="13"/>
                <w:szCs w:val="13"/>
              </w:rPr>
              <w:t>粮食综合生产</w:t>
            </w:r>
            <w:r>
              <w:rPr>
                <w:rFonts w:ascii="Times New Roman" w:hAnsi="Times New Roman" w:cs="Times New Roman"/>
                <w:color w:val="000000"/>
                <w:sz w:val="13"/>
                <w:szCs w:val="13"/>
                <w:lang w:val="en-US" w:eastAsia="zh-CN"/>
              </w:rPr>
              <w:t>能力</w:t>
            </w:r>
          </w:p>
        </w:tc>
        <w:tc>
          <w:tcPr>
            <w:tcW w:w="74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32"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明显提升</w:t>
            </w:r>
          </w:p>
        </w:tc>
      </w:tr>
      <w:tr w:rsidR="006A3298">
        <w:trPr>
          <w:trHeight w:hRule="exact" w:val="742"/>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vMerge/>
            <w:tcBorders>
              <w:left w:val="single" w:sz="4" w:space="0" w:color="auto"/>
            </w:tcBorders>
            <w:shd w:val="clear" w:color="auto" w:fill="FFFFFF"/>
            <w:vAlign w:val="center"/>
          </w:tcPr>
          <w:p w:rsidR="006A3298" w:rsidRDefault="006A3298">
            <w:pPr>
              <w:rPr>
                <w:rFonts w:eastAsia="宋体"/>
                <w:sz w:val="13"/>
                <w:szCs w:val="13"/>
              </w:rPr>
            </w:pPr>
          </w:p>
        </w:tc>
        <w:tc>
          <w:tcPr>
            <w:tcW w:w="1407" w:type="dxa"/>
            <w:tcBorders>
              <w:top w:val="single" w:sz="4" w:space="0" w:color="auto"/>
              <w:left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田间道路通达度</w:t>
            </w:r>
          </w:p>
        </w:tc>
        <w:tc>
          <w:tcPr>
            <w:tcW w:w="74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90%</w:t>
            </w:r>
          </w:p>
        </w:tc>
        <w:tc>
          <w:tcPr>
            <w:tcW w:w="8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832" w:type="dxa"/>
            <w:tcBorders>
              <w:top w:val="single" w:sz="4" w:space="0" w:color="auto"/>
              <w:left w:val="single" w:sz="4" w:space="0" w:color="auto"/>
            </w:tcBorders>
            <w:shd w:val="clear" w:color="auto" w:fill="FFFFFF"/>
            <w:vAlign w:val="bottom"/>
          </w:tcPr>
          <w:p w:rsidR="006A3298" w:rsidRDefault="00B3560A">
            <w:pPr>
              <w:pStyle w:val="Other1"/>
              <w:ind w:left="0" w:firstLineChars="100" w:firstLine="130"/>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9" w:lineRule="exact"/>
              <w:ind w:left="0"/>
              <w:jc w:val="center"/>
              <w:rPr>
                <w:rFonts w:ascii="Times New Roman" w:hAnsi="Times New Roman" w:cs="Times New Roman"/>
                <w:sz w:val="13"/>
                <w:szCs w:val="13"/>
              </w:rPr>
            </w:pP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7" w:lineRule="exact"/>
              <w:ind w:left="0"/>
              <w:jc w:val="center"/>
              <w:rPr>
                <w:rFonts w:ascii="Times New Roman" w:hAnsi="Times New Roman" w:cs="Times New Roman"/>
                <w:sz w:val="13"/>
                <w:szCs w:val="13"/>
              </w:rPr>
            </w:pPr>
          </w:p>
        </w:tc>
        <w:tc>
          <w:tcPr>
            <w:tcW w:w="0" w:type="auto"/>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90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904"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868"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7" w:lineRule="exact"/>
              <w:ind w:left="0"/>
              <w:jc w:val="center"/>
              <w:rPr>
                <w:rFonts w:ascii="Times New Roman" w:hAnsi="Times New Roman" w:cs="Times New Roman"/>
                <w:sz w:val="13"/>
                <w:szCs w:val="13"/>
              </w:rPr>
            </w:pPr>
          </w:p>
        </w:tc>
        <w:tc>
          <w:tcPr>
            <w:tcW w:w="853"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871"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7" w:lineRule="exact"/>
              <w:ind w:left="0"/>
              <w:jc w:val="center"/>
              <w:rPr>
                <w:rFonts w:ascii="Times New Roman" w:hAnsi="Times New Roman" w:cs="Times New Roman"/>
                <w:sz w:val="13"/>
                <w:szCs w:val="13"/>
              </w:rPr>
            </w:pPr>
          </w:p>
        </w:tc>
        <w:tc>
          <w:tcPr>
            <w:tcW w:w="857"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4" w:lineRule="exact"/>
              <w:ind w:left="0"/>
              <w:jc w:val="center"/>
              <w:rPr>
                <w:rFonts w:ascii="Times New Roman" w:hAnsi="Times New Roman" w:cs="Times New Roman"/>
                <w:sz w:val="13"/>
                <w:szCs w:val="13"/>
              </w:rPr>
            </w:pPr>
          </w:p>
        </w:tc>
        <w:tc>
          <w:tcPr>
            <w:tcW w:w="875" w:type="dxa"/>
            <w:tcBorders>
              <w:top w:val="single" w:sz="4" w:space="0" w:color="auto"/>
              <w:lef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5" w:lineRule="exact"/>
              <w:ind w:left="0"/>
              <w:jc w:val="center"/>
              <w:rPr>
                <w:rFonts w:ascii="Times New Roman" w:hAnsi="Times New Roman" w:cs="Times New Roman"/>
                <w:sz w:val="13"/>
                <w:szCs w:val="13"/>
              </w:rPr>
            </w:pP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平原区达</w:t>
            </w:r>
          </w:p>
          <w:p w:rsidR="006A3298" w:rsidRDefault="00B3560A">
            <w:pPr>
              <w:pStyle w:val="Other1"/>
              <w:spacing w:line="202" w:lineRule="exact"/>
              <w:ind w:left="0"/>
              <w:jc w:val="center"/>
              <w:rPr>
                <w:rFonts w:ascii="Times New Roman" w:hAnsi="Times New Roman" w:cs="Times New Roman"/>
                <w:sz w:val="13"/>
                <w:szCs w:val="13"/>
                <w:lang w:val="en-US" w:eastAsia="zh-CN"/>
              </w:rPr>
            </w:pPr>
            <w:r>
              <w:rPr>
                <w:rFonts w:ascii="Times New Roman" w:hAnsi="Times New Roman" w:cs="Times New Roman"/>
                <w:color w:val="000000"/>
                <w:sz w:val="13"/>
                <w:szCs w:val="13"/>
              </w:rPr>
              <w:t>到</w:t>
            </w:r>
            <w:r>
              <w:rPr>
                <w:rFonts w:ascii="Times New Roman" w:hAnsi="Times New Roman" w:cs="Times New Roman"/>
                <w:color w:val="000000"/>
                <w:sz w:val="13"/>
                <w:szCs w:val="13"/>
              </w:rPr>
              <w:t xml:space="preserve">100%, </w:t>
            </w:r>
            <w:r>
              <w:rPr>
                <w:rFonts w:ascii="Times New Roman" w:hAnsi="Times New Roman" w:cs="Times New Roman"/>
                <w:color w:val="000000"/>
                <w:sz w:val="13"/>
                <w:szCs w:val="13"/>
              </w:rPr>
              <w:t>丘陵区</w:t>
            </w:r>
            <w:r>
              <w:rPr>
                <w:rFonts w:ascii="Times New Roman" w:hAnsi="Times New Roman" w:cs="Times New Roman"/>
                <w:color w:val="000000"/>
                <w:sz w:val="13"/>
                <w:szCs w:val="13"/>
                <w:lang w:val="en-US" w:eastAsia="zh-CN"/>
              </w:rPr>
              <w:t>≥90%</w:t>
            </w:r>
          </w:p>
          <w:p w:rsidR="006A3298" w:rsidRDefault="006A3298">
            <w:pPr>
              <w:pStyle w:val="Other1"/>
              <w:spacing w:line="182" w:lineRule="exact"/>
              <w:ind w:left="0"/>
              <w:jc w:val="center"/>
              <w:rPr>
                <w:rFonts w:ascii="Times New Roman" w:hAnsi="Times New Roman" w:cs="Times New Roman"/>
                <w:sz w:val="13"/>
                <w:szCs w:val="13"/>
              </w:rPr>
            </w:pPr>
          </w:p>
        </w:tc>
      </w:tr>
      <w:tr w:rsidR="006A3298">
        <w:trPr>
          <w:trHeight w:hRule="exact" w:val="328"/>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vMerge w:val="restart"/>
            <w:tcBorders>
              <w:top w:val="single" w:sz="4" w:space="0" w:color="auto"/>
              <w:left w:val="single" w:sz="4" w:space="0" w:color="auto"/>
            </w:tcBorders>
            <w:shd w:val="clear" w:color="auto" w:fill="FFFFFF"/>
            <w:vAlign w:val="center"/>
          </w:tcPr>
          <w:p w:rsidR="006A3298" w:rsidRDefault="00B3560A">
            <w:pPr>
              <w:pStyle w:val="Other1"/>
              <w:spacing w:line="194"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生态效益指标</w:t>
            </w:r>
          </w:p>
        </w:tc>
        <w:tc>
          <w:tcPr>
            <w:tcW w:w="1407" w:type="dxa"/>
            <w:tcBorders>
              <w:top w:val="single" w:sz="4" w:space="0" w:color="auto"/>
              <w:left w:val="single" w:sz="4" w:space="0" w:color="auto"/>
            </w:tcBorders>
            <w:shd w:val="clear" w:color="auto" w:fill="FFFFFF"/>
            <w:vAlign w:val="bottom"/>
          </w:tcPr>
          <w:p w:rsidR="006A3298" w:rsidRDefault="00B3560A">
            <w:pPr>
              <w:pStyle w:val="Other1"/>
              <w:ind w:left="0"/>
              <w:jc w:val="left"/>
              <w:rPr>
                <w:rFonts w:ascii="Times New Roman" w:hAnsi="Times New Roman" w:cs="Times New Roman"/>
                <w:sz w:val="13"/>
                <w:szCs w:val="13"/>
                <w:lang w:val="en-US" w:eastAsia="zh-CN"/>
              </w:rPr>
            </w:pPr>
            <w:r>
              <w:rPr>
                <w:rFonts w:ascii="Times New Roman" w:hAnsi="Times New Roman" w:cs="Times New Roman"/>
                <w:sz w:val="13"/>
                <w:szCs w:val="13"/>
                <w:lang w:val="en-US" w:eastAsia="zh-CN"/>
              </w:rPr>
              <w:t>耕地质量</w:t>
            </w:r>
          </w:p>
        </w:tc>
        <w:tc>
          <w:tcPr>
            <w:tcW w:w="74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32"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逐步捉升</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0" w:type="auto"/>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07"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53"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71"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57"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75"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14"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r>
      <w:tr w:rsidR="006A3298">
        <w:trPr>
          <w:trHeight w:hRule="exact" w:val="324"/>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vMerge/>
            <w:tcBorders>
              <w:left w:val="single" w:sz="4" w:space="0" w:color="auto"/>
            </w:tcBorders>
            <w:shd w:val="clear" w:color="auto" w:fill="FFFFFF"/>
            <w:vAlign w:val="center"/>
          </w:tcPr>
          <w:p w:rsidR="006A3298" w:rsidRDefault="006A3298">
            <w:pPr>
              <w:rPr>
                <w:rFonts w:eastAsia="宋体"/>
                <w:sz w:val="13"/>
                <w:szCs w:val="13"/>
              </w:rPr>
            </w:pPr>
          </w:p>
        </w:tc>
        <w:tc>
          <w:tcPr>
            <w:tcW w:w="1407" w:type="dxa"/>
            <w:tcBorders>
              <w:top w:val="single" w:sz="4" w:space="0" w:color="auto"/>
              <w:left w:val="single" w:sz="4" w:space="0" w:color="auto"/>
            </w:tcBorders>
            <w:shd w:val="clear" w:color="auto" w:fill="FFFFFF"/>
            <w:vAlign w:val="bottom"/>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水资源利用率</w:t>
            </w:r>
          </w:p>
        </w:tc>
        <w:tc>
          <w:tcPr>
            <w:tcW w:w="74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32"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0" w:type="auto"/>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07"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04"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逐步捉升</w:t>
            </w:r>
          </w:p>
        </w:tc>
        <w:tc>
          <w:tcPr>
            <w:tcW w:w="868"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53"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逐步捉升</w:t>
            </w:r>
          </w:p>
        </w:tc>
        <w:tc>
          <w:tcPr>
            <w:tcW w:w="871"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57"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875" w:type="dxa"/>
            <w:tcBorders>
              <w:top w:val="single" w:sz="4" w:space="0" w:color="auto"/>
              <w:lef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c>
          <w:tcPr>
            <w:tcW w:w="914" w:type="dxa"/>
            <w:tcBorders>
              <w:top w:val="single" w:sz="4" w:space="0" w:color="auto"/>
              <w:left w:val="single" w:sz="4" w:space="0" w:color="auto"/>
              <w:right w:val="single" w:sz="4" w:space="0" w:color="auto"/>
            </w:tcBorders>
            <w:shd w:val="clear" w:color="auto" w:fill="FFFFFF"/>
            <w:vAlign w:val="bottom"/>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逐步提升</w:t>
            </w:r>
          </w:p>
        </w:tc>
      </w:tr>
      <w:tr w:rsidR="006A3298">
        <w:trPr>
          <w:trHeight w:hRule="exact" w:val="371"/>
          <w:jc w:val="center"/>
        </w:trPr>
        <w:tc>
          <w:tcPr>
            <w:tcW w:w="1134" w:type="dxa"/>
            <w:vMerge/>
            <w:tcBorders>
              <w:left w:val="single" w:sz="4" w:space="0" w:color="auto"/>
            </w:tcBorders>
            <w:shd w:val="clear" w:color="auto" w:fill="FFFFFF"/>
            <w:vAlign w:val="center"/>
          </w:tcPr>
          <w:p w:rsidR="006A3298" w:rsidRDefault="006A3298">
            <w:pPr>
              <w:rPr>
                <w:rFonts w:eastAsia="宋体"/>
                <w:sz w:val="13"/>
                <w:szCs w:val="13"/>
              </w:rPr>
            </w:pPr>
          </w:p>
        </w:tc>
        <w:tc>
          <w:tcPr>
            <w:tcW w:w="1300" w:type="dxa"/>
            <w:vMerge/>
            <w:tcBorders>
              <w:left w:val="single" w:sz="4" w:space="0" w:color="auto"/>
            </w:tcBorders>
            <w:shd w:val="clear" w:color="auto" w:fill="FFFFFF"/>
            <w:vAlign w:val="center"/>
          </w:tcPr>
          <w:p w:rsidR="006A3298" w:rsidRDefault="006A3298">
            <w:pPr>
              <w:rPr>
                <w:rFonts w:eastAsia="宋体"/>
                <w:sz w:val="13"/>
                <w:szCs w:val="13"/>
              </w:rPr>
            </w:pPr>
          </w:p>
        </w:tc>
        <w:tc>
          <w:tcPr>
            <w:tcW w:w="925" w:type="dxa"/>
            <w:tcBorders>
              <w:top w:val="single" w:sz="4" w:space="0" w:color="auto"/>
              <w:left w:val="single" w:sz="4" w:space="0" w:color="auto"/>
            </w:tcBorders>
            <w:shd w:val="clear" w:color="auto" w:fill="FFFFFF"/>
            <w:vAlign w:val="bottom"/>
          </w:tcPr>
          <w:p w:rsidR="006A3298" w:rsidRDefault="00B3560A">
            <w:pPr>
              <w:pStyle w:val="Other1"/>
              <w:spacing w:line="187"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可持续影响指标</w:t>
            </w:r>
          </w:p>
        </w:tc>
        <w:tc>
          <w:tcPr>
            <w:tcW w:w="1407" w:type="dxa"/>
            <w:tcBorders>
              <w:top w:val="single" w:sz="4" w:space="0" w:color="auto"/>
              <w:left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农业种植结构</w:t>
            </w:r>
          </w:p>
        </w:tc>
        <w:tc>
          <w:tcPr>
            <w:tcW w:w="748"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04"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32"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68"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68"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907"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904"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68"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53"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71"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57"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875" w:type="dxa"/>
            <w:tcBorders>
              <w:top w:val="single" w:sz="4" w:space="0" w:color="auto"/>
              <w:lef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c>
          <w:tcPr>
            <w:tcW w:w="914" w:type="dxa"/>
            <w:tcBorders>
              <w:top w:val="single" w:sz="4" w:space="0" w:color="auto"/>
              <w:left w:val="single" w:sz="4" w:space="0" w:color="auto"/>
              <w:right w:val="single" w:sz="4" w:space="0" w:color="auto"/>
            </w:tcBorders>
            <w:shd w:val="clear" w:color="auto" w:fill="FFFFFF"/>
            <w:vAlign w:val="center"/>
          </w:tcPr>
          <w:p w:rsidR="006A3298" w:rsidRDefault="00B3560A">
            <w:pPr>
              <w:pStyle w:val="Other1"/>
              <w:spacing w:line="184" w:lineRule="exact"/>
              <w:ind w:left="0"/>
              <w:jc w:val="center"/>
              <w:rPr>
                <w:rFonts w:ascii="Times New Roman" w:hAnsi="Times New Roman" w:cs="Times New Roman"/>
                <w:color w:val="000000"/>
                <w:sz w:val="13"/>
                <w:szCs w:val="13"/>
              </w:rPr>
            </w:pPr>
            <w:r>
              <w:rPr>
                <w:rFonts w:ascii="Times New Roman" w:hAnsi="Times New Roman" w:cs="Times New Roman"/>
                <w:color w:val="000000"/>
                <w:sz w:val="13"/>
                <w:szCs w:val="13"/>
              </w:rPr>
              <w:t>进一步优化</w:t>
            </w:r>
          </w:p>
        </w:tc>
      </w:tr>
      <w:tr w:rsidR="006A3298">
        <w:trPr>
          <w:trHeight w:hRule="exact" w:val="431"/>
          <w:jc w:val="center"/>
        </w:trPr>
        <w:tc>
          <w:tcPr>
            <w:tcW w:w="1134" w:type="dxa"/>
            <w:vMerge/>
            <w:tcBorders>
              <w:left w:val="single" w:sz="4" w:space="0" w:color="auto"/>
              <w:bottom w:val="single" w:sz="4" w:space="0" w:color="auto"/>
            </w:tcBorders>
            <w:shd w:val="clear" w:color="auto" w:fill="FFFFFF"/>
            <w:vAlign w:val="center"/>
          </w:tcPr>
          <w:p w:rsidR="006A3298" w:rsidRDefault="006A3298">
            <w:pPr>
              <w:rPr>
                <w:rFonts w:eastAsia="宋体"/>
                <w:sz w:val="13"/>
                <w:szCs w:val="13"/>
              </w:rPr>
            </w:pPr>
          </w:p>
        </w:tc>
        <w:tc>
          <w:tcPr>
            <w:tcW w:w="1300"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center"/>
              <w:rPr>
                <w:rFonts w:ascii="Times New Roman" w:hAnsi="Times New Roman" w:cs="Times New Roman"/>
                <w:sz w:val="13"/>
                <w:szCs w:val="13"/>
              </w:rPr>
            </w:pPr>
            <w:r>
              <w:rPr>
                <w:rFonts w:ascii="Times New Roman" w:hAnsi="Times New Roman" w:cs="Times New Roman"/>
                <w:color w:val="000000"/>
                <w:sz w:val="13"/>
                <w:szCs w:val="13"/>
              </w:rPr>
              <w:t>满意度指标</w:t>
            </w:r>
          </w:p>
        </w:tc>
        <w:tc>
          <w:tcPr>
            <w:tcW w:w="925"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spacing w:line="194" w:lineRule="exact"/>
              <w:ind w:left="0"/>
              <w:jc w:val="center"/>
              <w:rPr>
                <w:rFonts w:ascii="Times New Roman" w:hAnsi="Times New Roman" w:cs="Times New Roman"/>
                <w:sz w:val="13"/>
                <w:szCs w:val="13"/>
              </w:rPr>
            </w:pPr>
            <w:r>
              <w:rPr>
                <w:rFonts w:ascii="Times New Roman" w:hAnsi="Times New Roman" w:cs="Times New Roman"/>
                <w:color w:val="000000"/>
                <w:sz w:val="13"/>
                <w:szCs w:val="13"/>
              </w:rPr>
              <w:t>服务对象满意度指标</w:t>
            </w:r>
          </w:p>
        </w:tc>
        <w:tc>
          <w:tcPr>
            <w:tcW w:w="1407"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jc w:val="left"/>
              <w:rPr>
                <w:rFonts w:ascii="Times New Roman" w:hAnsi="Times New Roman" w:cs="Times New Roman"/>
                <w:sz w:val="13"/>
                <w:szCs w:val="13"/>
              </w:rPr>
            </w:pPr>
            <w:r>
              <w:rPr>
                <w:rFonts w:ascii="Times New Roman" w:hAnsi="Times New Roman" w:cs="Times New Roman"/>
                <w:color w:val="000000"/>
                <w:sz w:val="13"/>
                <w:szCs w:val="13"/>
              </w:rPr>
              <w:t>受益群众满慙率</w:t>
            </w:r>
          </w:p>
        </w:tc>
        <w:tc>
          <w:tcPr>
            <w:tcW w:w="748" w:type="dxa"/>
            <w:tcBorders>
              <w:top w:val="single" w:sz="4" w:space="0" w:color="auto"/>
              <w:left w:val="single" w:sz="4" w:space="0" w:color="auto"/>
              <w:bottom w:val="single" w:sz="4" w:space="0" w:color="auto"/>
            </w:tcBorders>
            <w:shd w:val="clear" w:color="auto" w:fill="FFFFFF"/>
            <w:vAlign w:val="center"/>
          </w:tcPr>
          <w:p w:rsidR="006A3298" w:rsidRDefault="00B3560A">
            <w:pPr>
              <w:pStyle w:val="Other1"/>
              <w:ind w:left="0" w:firstLine="160"/>
              <w:jc w:val="left"/>
              <w:rPr>
                <w:rFonts w:ascii="Times New Roman" w:hAnsi="Times New Roman" w:cs="Times New Roman"/>
                <w:sz w:val="13"/>
                <w:szCs w:val="13"/>
              </w:rPr>
            </w:pPr>
            <w:r>
              <w:rPr>
                <w:rFonts w:ascii="Times New Roman" w:hAnsi="Times New Roman" w:cs="Times New Roman"/>
                <w:color w:val="000000"/>
                <w:sz w:val="13"/>
                <w:szCs w:val="13"/>
                <w:lang w:val="en-US" w:eastAsia="zh-CN" w:bidi="en-US"/>
              </w:rPr>
              <w:t>≥</w:t>
            </w:r>
            <w:r>
              <w:rPr>
                <w:rFonts w:ascii="Times New Roman" w:hAnsi="Times New Roman" w:cs="Times New Roman"/>
                <w:color w:val="000000"/>
                <w:sz w:val="13"/>
                <w:szCs w:val="13"/>
                <w:lang w:val="en-US" w:eastAsia="en-US" w:bidi="en-US"/>
              </w:rPr>
              <w:t>90%</w:t>
            </w:r>
          </w:p>
        </w:tc>
        <w:tc>
          <w:tcPr>
            <w:tcW w:w="804" w:type="dxa"/>
            <w:tcBorders>
              <w:top w:val="single" w:sz="4" w:space="0" w:color="auto"/>
              <w:left w:val="single" w:sz="4" w:space="0" w:color="auto"/>
              <w:bottom w:val="single" w:sz="4" w:space="0" w:color="auto"/>
            </w:tcBorders>
            <w:shd w:val="clear" w:color="auto" w:fill="FFFFFF"/>
            <w:vAlign w:val="center"/>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32" w:type="dxa"/>
            <w:tcBorders>
              <w:top w:val="single" w:sz="4" w:space="0" w:color="auto"/>
              <w:left w:val="single" w:sz="4" w:space="0" w:color="auto"/>
              <w:bottom w:val="single" w:sz="4" w:space="0" w:color="auto"/>
            </w:tcBorders>
            <w:shd w:val="clear" w:color="auto" w:fill="FFFFFF"/>
            <w:vAlign w:val="center"/>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68" w:type="dxa"/>
            <w:tcBorders>
              <w:top w:val="single" w:sz="4" w:space="0" w:color="auto"/>
              <w:left w:val="single" w:sz="4" w:space="0" w:color="auto"/>
              <w:bottom w:val="single" w:sz="4" w:space="0" w:color="auto"/>
            </w:tcBorders>
            <w:shd w:val="clear" w:color="auto" w:fill="FFFFFF"/>
            <w:vAlign w:val="center"/>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0" w:type="auto"/>
            <w:tcBorders>
              <w:top w:val="single" w:sz="4" w:space="0" w:color="auto"/>
              <w:left w:val="single" w:sz="4" w:space="0" w:color="auto"/>
              <w:bottom w:val="single" w:sz="4" w:space="0" w:color="auto"/>
            </w:tcBorders>
            <w:shd w:val="clear" w:color="auto" w:fill="FFFFFF"/>
            <w:vAlign w:val="center"/>
          </w:tcPr>
          <w:p w:rsidR="006A3298" w:rsidRDefault="00B3560A">
            <w:pPr>
              <w:ind w:firstLine="220"/>
              <w:jc w:val="left"/>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907"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40"/>
              <w:jc w:val="left"/>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904"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60"/>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68"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40"/>
              <w:jc w:val="left"/>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53"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20"/>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71"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40"/>
              <w:jc w:val="left"/>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57" w:type="dxa"/>
            <w:tcBorders>
              <w:top w:val="single" w:sz="4" w:space="0" w:color="auto"/>
              <w:left w:val="single" w:sz="4" w:space="0" w:color="auto"/>
              <w:bottom w:val="single" w:sz="4" w:space="0" w:color="auto"/>
            </w:tcBorders>
            <w:shd w:val="clear" w:color="auto" w:fill="FFFFFF"/>
            <w:vAlign w:val="center"/>
          </w:tcPr>
          <w:p w:rsidR="006A3298" w:rsidRDefault="00B3560A">
            <w:pPr>
              <w:ind w:firstLine="220"/>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875" w:type="dxa"/>
            <w:tcBorders>
              <w:top w:val="single" w:sz="4" w:space="0" w:color="auto"/>
              <w:left w:val="single" w:sz="4" w:space="0" w:color="auto"/>
              <w:bottom w:val="single" w:sz="4" w:space="0" w:color="auto"/>
            </w:tcBorders>
            <w:shd w:val="clear" w:color="auto" w:fill="FFFFFF"/>
            <w:vAlign w:val="center"/>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6A3298" w:rsidRDefault="00B3560A">
            <w:pPr>
              <w:jc w:val="center"/>
              <w:rPr>
                <w:rFonts w:eastAsia="宋体"/>
                <w:sz w:val="13"/>
                <w:szCs w:val="13"/>
              </w:rPr>
            </w:pPr>
            <w:r>
              <w:rPr>
                <w:rFonts w:eastAsia="宋体"/>
                <w:color w:val="000000"/>
                <w:sz w:val="13"/>
                <w:szCs w:val="13"/>
                <w:lang w:bidi="en-US"/>
              </w:rPr>
              <w:t>≥</w:t>
            </w:r>
            <w:r>
              <w:rPr>
                <w:rFonts w:eastAsia="宋体"/>
                <w:color w:val="000000"/>
                <w:sz w:val="13"/>
                <w:szCs w:val="13"/>
                <w:lang w:eastAsia="en-US" w:bidi="en-US"/>
              </w:rPr>
              <w:t>90%</w:t>
            </w:r>
          </w:p>
        </w:tc>
      </w:tr>
    </w:tbl>
    <w:p w:rsidR="006A3298" w:rsidRDefault="006A3298">
      <w:pPr>
        <w:pStyle w:val="Style1"/>
        <w:rPr>
          <w:rFonts w:ascii="Times New Roman" w:eastAsia="仿宋_GB2312" w:hAnsi="Times New Roman" w:cs="Times New Roman"/>
          <w:sz w:val="32"/>
          <w:szCs w:val="32"/>
        </w:rPr>
        <w:sectPr w:rsidR="006A3298">
          <w:pgSz w:w="16838" w:h="11906" w:orient="landscape"/>
          <w:pgMar w:top="1800" w:right="1440" w:bottom="1800" w:left="1440" w:header="851" w:footer="992" w:gutter="0"/>
          <w:cols w:space="425"/>
          <w:docGrid w:type="lines" w:linePitch="312"/>
        </w:sectPr>
      </w:pPr>
    </w:p>
    <w:p w:rsidR="006A3298" w:rsidRDefault="00B3560A">
      <w:pPr>
        <w:spacing w:line="600" w:lineRule="exact"/>
        <w:ind w:firstLineChars="200" w:firstLine="640"/>
        <w:rPr>
          <w:rFonts w:eastAsia="黑体"/>
          <w:bCs/>
          <w:sz w:val="32"/>
          <w:szCs w:val="32"/>
        </w:rPr>
      </w:pPr>
      <w:r>
        <w:rPr>
          <w:rFonts w:eastAsia="黑体" w:hint="eastAsia"/>
          <w:bCs/>
          <w:sz w:val="32"/>
          <w:szCs w:val="32"/>
        </w:rPr>
        <w:lastRenderedPageBreak/>
        <w:t>二、</w:t>
      </w:r>
      <w:r>
        <w:rPr>
          <w:rFonts w:eastAsia="黑体"/>
          <w:bCs/>
          <w:sz w:val="32"/>
          <w:szCs w:val="32"/>
        </w:rPr>
        <w:t>绩效目标</w:t>
      </w:r>
      <w:r>
        <w:rPr>
          <w:rFonts w:eastAsia="黑体" w:hint="eastAsia"/>
          <w:bCs/>
          <w:sz w:val="32"/>
          <w:szCs w:val="32"/>
        </w:rPr>
        <w:t>完成情况分析</w:t>
      </w:r>
    </w:p>
    <w:p w:rsidR="006A3298" w:rsidRDefault="00B3560A">
      <w:pPr>
        <w:pStyle w:val="20"/>
        <w:spacing w:after="0" w:line="60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（一）</w:t>
      </w:r>
      <w:r>
        <w:rPr>
          <w:rFonts w:ascii="Times New Roman" w:eastAsia="楷体" w:hAnsi="Times New Roman" w:hint="eastAsia"/>
          <w:b/>
          <w:bCs/>
          <w:sz w:val="32"/>
          <w:szCs w:val="32"/>
        </w:rPr>
        <w:t>资金投入情况分析</w:t>
      </w:r>
    </w:p>
    <w:p w:rsidR="006A3298" w:rsidRDefault="00B3560A">
      <w:pPr>
        <w:pStyle w:val="20"/>
        <w:spacing w:after="0" w:line="60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项目资金到位情况分析</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2020</w:t>
      </w:r>
      <w:r>
        <w:rPr>
          <w:rFonts w:ascii="Times New Roman" w:hAnsi="Times New Roman"/>
          <w:sz w:val="32"/>
          <w:szCs w:val="32"/>
        </w:rPr>
        <w:t>年度中央下达新疆农田建设补助项目总预算资金为</w:t>
      </w:r>
      <w:r>
        <w:rPr>
          <w:rFonts w:ascii="Times New Roman" w:hAnsi="Times New Roman"/>
          <w:sz w:val="32"/>
          <w:szCs w:val="32"/>
        </w:rPr>
        <w:t>250435</w:t>
      </w:r>
      <w:r>
        <w:rPr>
          <w:rFonts w:ascii="Times New Roman" w:hAnsi="Times New Roman"/>
          <w:sz w:val="32"/>
          <w:szCs w:val="32"/>
        </w:rPr>
        <w:t>万元，资金到位</w:t>
      </w:r>
      <w:r>
        <w:rPr>
          <w:rFonts w:ascii="Times New Roman" w:hAnsi="Times New Roman"/>
          <w:sz w:val="32"/>
          <w:szCs w:val="32"/>
        </w:rPr>
        <w:t>250435</w:t>
      </w:r>
      <w:r>
        <w:rPr>
          <w:rFonts w:ascii="Times New Roman" w:hAnsi="Times New Roman"/>
          <w:sz w:val="32"/>
          <w:szCs w:val="32"/>
        </w:rPr>
        <w:t>万元，到位率</w:t>
      </w:r>
      <w:r>
        <w:rPr>
          <w:rFonts w:ascii="Times New Roman" w:hAnsi="Times New Roman"/>
          <w:sz w:val="32"/>
          <w:szCs w:val="32"/>
        </w:rPr>
        <w:t>100%,</w:t>
      </w:r>
      <w:r>
        <w:rPr>
          <w:rFonts w:ascii="Times New Roman" w:hAnsi="Times New Roman"/>
          <w:sz w:val="32"/>
          <w:szCs w:val="32"/>
        </w:rPr>
        <w:t>其中，</w:t>
      </w:r>
      <w:r>
        <w:rPr>
          <w:rFonts w:ascii="Times New Roman" w:hAnsi="Times New Roman"/>
          <w:sz w:val="32"/>
          <w:szCs w:val="32"/>
        </w:rPr>
        <w:t>2019</w:t>
      </w:r>
      <w:r>
        <w:rPr>
          <w:rFonts w:ascii="Times New Roman" w:hAnsi="Times New Roman"/>
          <w:sz w:val="32"/>
          <w:szCs w:val="32"/>
        </w:rPr>
        <w:t>年</w:t>
      </w:r>
      <w:r>
        <w:rPr>
          <w:rFonts w:ascii="Times New Roman" w:hAnsi="Times New Roman"/>
          <w:sz w:val="32"/>
          <w:szCs w:val="32"/>
        </w:rPr>
        <w:t>11</w:t>
      </w:r>
      <w:r>
        <w:rPr>
          <w:rFonts w:ascii="Times New Roman" w:hAnsi="Times New Roman"/>
          <w:sz w:val="32"/>
          <w:szCs w:val="32"/>
        </w:rPr>
        <w:t>月中央下达新疆农田建设补助项目</w:t>
      </w:r>
      <w:r>
        <w:rPr>
          <w:rFonts w:ascii="Times New Roman" w:hAnsi="Times New Roman"/>
          <w:sz w:val="32"/>
          <w:szCs w:val="32"/>
        </w:rPr>
        <w:t>220714</w:t>
      </w:r>
      <w:r>
        <w:rPr>
          <w:rFonts w:ascii="Times New Roman" w:hAnsi="Times New Roman"/>
          <w:sz w:val="32"/>
          <w:szCs w:val="32"/>
        </w:rPr>
        <w:t>万元，</w:t>
      </w:r>
      <w:r>
        <w:rPr>
          <w:rFonts w:ascii="Times New Roman" w:hAnsi="Times New Roman"/>
          <w:sz w:val="32"/>
          <w:szCs w:val="32"/>
        </w:rPr>
        <w:t>2020</w:t>
      </w:r>
      <w:r>
        <w:rPr>
          <w:rFonts w:ascii="Times New Roman" w:hAnsi="Times New Roman"/>
          <w:sz w:val="32"/>
          <w:szCs w:val="32"/>
        </w:rPr>
        <w:t>年</w:t>
      </w:r>
      <w:r>
        <w:rPr>
          <w:rFonts w:ascii="Times New Roman" w:hAnsi="Times New Roman"/>
          <w:sz w:val="32"/>
          <w:szCs w:val="32"/>
        </w:rPr>
        <w:t>6</w:t>
      </w:r>
      <w:r>
        <w:rPr>
          <w:rFonts w:ascii="Times New Roman" w:hAnsi="Times New Roman"/>
          <w:sz w:val="32"/>
          <w:szCs w:val="32"/>
        </w:rPr>
        <w:t>月中央下达新疆农田建设补助项目</w:t>
      </w:r>
      <w:r>
        <w:rPr>
          <w:rFonts w:ascii="Times New Roman" w:hAnsi="Times New Roman"/>
          <w:sz w:val="32"/>
          <w:szCs w:val="32"/>
        </w:rPr>
        <w:t>29721</w:t>
      </w:r>
      <w:r>
        <w:rPr>
          <w:rFonts w:ascii="Times New Roman" w:hAnsi="Times New Roman"/>
          <w:sz w:val="32"/>
          <w:szCs w:val="32"/>
        </w:rPr>
        <w:t>万元。</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hint="eastAsia"/>
          <w:sz w:val="32"/>
          <w:szCs w:val="32"/>
        </w:rPr>
        <w:t>2020</w:t>
      </w:r>
      <w:r>
        <w:rPr>
          <w:rFonts w:ascii="Times New Roman" w:hAnsi="Times New Roman" w:hint="eastAsia"/>
          <w:sz w:val="32"/>
          <w:szCs w:val="32"/>
        </w:rPr>
        <w:t>年度自治区下达新疆</w:t>
      </w:r>
      <w:r>
        <w:rPr>
          <w:rFonts w:ascii="Times New Roman" w:hAnsi="Times New Roman"/>
          <w:sz w:val="32"/>
          <w:szCs w:val="32"/>
        </w:rPr>
        <w:t>农田建设补助项目</w:t>
      </w:r>
      <w:r>
        <w:rPr>
          <w:rFonts w:ascii="Times New Roman" w:hAnsi="Times New Roman" w:hint="eastAsia"/>
          <w:sz w:val="32"/>
          <w:szCs w:val="32"/>
        </w:rPr>
        <w:t>总预算资金为</w:t>
      </w:r>
      <w:r>
        <w:rPr>
          <w:rFonts w:ascii="Times New Roman" w:hAnsi="Times New Roman" w:hint="eastAsia"/>
          <w:sz w:val="32"/>
          <w:szCs w:val="32"/>
        </w:rPr>
        <w:t>52707</w:t>
      </w:r>
      <w:r>
        <w:rPr>
          <w:rFonts w:ascii="Times New Roman" w:hAnsi="Times New Roman" w:hint="eastAsia"/>
          <w:sz w:val="32"/>
          <w:szCs w:val="32"/>
        </w:rPr>
        <w:t>万元，资金到位</w:t>
      </w:r>
      <w:r>
        <w:rPr>
          <w:rFonts w:ascii="Times New Roman" w:hAnsi="Times New Roman" w:hint="eastAsia"/>
          <w:sz w:val="32"/>
          <w:szCs w:val="32"/>
        </w:rPr>
        <w:t>52707</w:t>
      </w:r>
      <w:r>
        <w:rPr>
          <w:rFonts w:ascii="Times New Roman" w:hAnsi="Times New Roman" w:hint="eastAsia"/>
          <w:sz w:val="32"/>
          <w:szCs w:val="32"/>
        </w:rPr>
        <w:t>万元，到位率</w:t>
      </w:r>
      <w:r>
        <w:rPr>
          <w:rFonts w:ascii="Times New Roman" w:hAnsi="Times New Roman" w:hint="eastAsia"/>
          <w:sz w:val="32"/>
          <w:szCs w:val="32"/>
        </w:rPr>
        <w:t>100%,</w:t>
      </w:r>
      <w:r>
        <w:rPr>
          <w:rFonts w:ascii="Times New Roman" w:hAnsi="Times New Roman" w:hint="eastAsia"/>
          <w:sz w:val="32"/>
          <w:szCs w:val="32"/>
        </w:rPr>
        <w:t>其中，</w:t>
      </w:r>
      <w:r>
        <w:rPr>
          <w:rFonts w:ascii="Times New Roman" w:hAnsi="Times New Roman" w:hint="eastAsia"/>
          <w:sz w:val="32"/>
          <w:szCs w:val="32"/>
        </w:rPr>
        <w:t>2019</w:t>
      </w:r>
      <w:r>
        <w:rPr>
          <w:rFonts w:ascii="Times New Roman" w:hAnsi="Times New Roman" w:hint="eastAsia"/>
          <w:sz w:val="32"/>
          <w:szCs w:val="32"/>
        </w:rPr>
        <w:t>年</w:t>
      </w:r>
      <w:r>
        <w:rPr>
          <w:rFonts w:ascii="Times New Roman" w:hAnsi="Times New Roman" w:hint="eastAsia"/>
          <w:sz w:val="32"/>
          <w:szCs w:val="32"/>
        </w:rPr>
        <w:t>12</w:t>
      </w:r>
      <w:r>
        <w:rPr>
          <w:rFonts w:ascii="Times New Roman" w:hAnsi="Times New Roman" w:hint="eastAsia"/>
          <w:sz w:val="32"/>
          <w:szCs w:val="32"/>
        </w:rPr>
        <w:t>月中央下达新疆</w:t>
      </w:r>
      <w:r>
        <w:rPr>
          <w:rFonts w:ascii="Times New Roman" w:hAnsi="Times New Roman"/>
          <w:sz w:val="32"/>
          <w:szCs w:val="32"/>
        </w:rPr>
        <w:t>农田建设补助项目</w:t>
      </w:r>
      <w:r>
        <w:rPr>
          <w:rFonts w:ascii="Times New Roman" w:hAnsi="Times New Roman" w:hint="eastAsia"/>
          <w:sz w:val="32"/>
          <w:szCs w:val="32"/>
        </w:rPr>
        <w:t>预算资金为</w:t>
      </w:r>
      <w:r>
        <w:rPr>
          <w:rFonts w:ascii="Times New Roman" w:hAnsi="Times New Roman" w:hint="eastAsia"/>
          <w:sz w:val="32"/>
          <w:szCs w:val="32"/>
        </w:rPr>
        <w:t>52707</w:t>
      </w:r>
      <w:r>
        <w:rPr>
          <w:rFonts w:ascii="Times New Roman" w:hAnsi="Times New Roman" w:hint="eastAsia"/>
          <w:sz w:val="32"/>
          <w:szCs w:val="32"/>
        </w:rPr>
        <w:t>万元。</w:t>
      </w:r>
    </w:p>
    <w:p w:rsidR="006A3298" w:rsidRDefault="00B3560A">
      <w:pPr>
        <w:pStyle w:val="20"/>
        <w:spacing w:after="0" w:line="600" w:lineRule="exact"/>
        <w:ind w:leftChars="0" w:left="0" w:firstLine="643"/>
        <w:rPr>
          <w:rFonts w:ascii="Times New Roman" w:hAnsi="Times New Roman"/>
          <w:b/>
          <w:bCs/>
          <w:sz w:val="32"/>
          <w:szCs w:val="32"/>
        </w:rPr>
      </w:pPr>
      <w:r>
        <w:rPr>
          <w:rFonts w:ascii="Times New Roman" w:hAnsi="Times New Roman"/>
          <w:b/>
          <w:bCs/>
          <w:sz w:val="32"/>
          <w:szCs w:val="32"/>
        </w:rPr>
        <w:t>2.</w:t>
      </w:r>
      <w:r>
        <w:rPr>
          <w:rFonts w:ascii="Times New Roman" w:hAnsi="Times New Roman"/>
          <w:b/>
          <w:bCs/>
          <w:sz w:val="32"/>
          <w:szCs w:val="32"/>
        </w:rPr>
        <w:t>项目资金执行情况分析</w:t>
      </w:r>
    </w:p>
    <w:p w:rsidR="006A3298" w:rsidRDefault="00B3560A">
      <w:pPr>
        <w:spacing w:line="600" w:lineRule="exact"/>
        <w:ind w:firstLineChars="200" w:firstLine="640"/>
        <w:jc w:val="left"/>
        <w:rPr>
          <w:sz w:val="32"/>
          <w:szCs w:val="32"/>
        </w:rPr>
      </w:pPr>
      <w:r>
        <w:rPr>
          <w:rFonts w:hint="eastAsia"/>
          <w:sz w:val="32"/>
          <w:szCs w:val="32"/>
        </w:rPr>
        <w:t>2020</w:t>
      </w:r>
      <w:r>
        <w:rPr>
          <w:rFonts w:hint="eastAsia"/>
          <w:sz w:val="32"/>
          <w:szCs w:val="32"/>
        </w:rPr>
        <w:t>年度用于农田建设补助项目资金总计</w:t>
      </w:r>
      <w:r>
        <w:rPr>
          <w:rFonts w:hint="eastAsia"/>
          <w:sz w:val="32"/>
          <w:szCs w:val="32"/>
        </w:rPr>
        <w:t>303142</w:t>
      </w:r>
      <w:r>
        <w:rPr>
          <w:rFonts w:hint="eastAsia"/>
          <w:sz w:val="32"/>
          <w:szCs w:val="32"/>
        </w:rPr>
        <w:t>万元、截止到</w:t>
      </w:r>
      <w:r>
        <w:rPr>
          <w:rFonts w:hint="eastAsia"/>
          <w:sz w:val="32"/>
          <w:szCs w:val="32"/>
        </w:rPr>
        <w:t>2020</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日，共计执行</w:t>
      </w:r>
      <w:r>
        <w:rPr>
          <w:rFonts w:hint="eastAsia"/>
          <w:sz w:val="32"/>
          <w:szCs w:val="32"/>
        </w:rPr>
        <w:t>219287.83</w:t>
      </w:r>
      <w:r>
        <w:rPr>
          <w:rFonts w:hint="eastAsia"/>
          <w:sz w:val="32"/>
          <w:szCs w:val="32"/>
        </w:rPr>
        <w:t>万元，执行率</w:t>
      </w:r>
      <w:r>
        <w:rPr>
          <w:rFonts w:hint="eastAsia"/>
          <w:sz w:val="32"/>
          <w:szCs w:val="32"/>
        </w:rPr>
        <w:t>72.33%</w:t>
      </w:r>
      <w:r>
        <w:rPr>
          <w:rFonts w:hint="eastAsia"/>
          <w:sz w:val="32"/>
          <w:szCs w:val="32"/>
        </w:rPr>
        <w:t>，具体如下：和田地区支付资金</w:t>
      </w:r>
      <w:r>
        <w:rPr>
          <w:rFonts w:hint="eastAsia"/>
          <w:sz w:val="32"/>
          <w:szCs w:val="32"/>
        </w:rPr>
        <w:t>26364.38</w:t>
      </w:r>
      <w:r>
        <w:rPr>
          <w:rFonts w:hint="eastAsia"/>
          <w:sz w:val="32"/>
          <w:szCs w:val="32"/>
        </w:rPr>
        <w:t>万元，执行率</w:t>
      </w:r>
      <w:r>
        <w:rPr>
          <w:rFonts w:hint="eastAsia"/>
          <w:sz w:val="32"/>
          <w:szCs w:val="32"/>
        </w:rPr>
        <w:t>96.47%</w:t>
      </w:r>
      <w:r>
        <w:rPr>
          <w:rFonts w:hint="eastAsia"/>
          <w:sz w:val="32"/>
          <w:szCs w:val="32"/>
        </w:rPr>
        <w:t>、喀什地区支付资</w:t>
      </w:r>
      <w:r>
        <w:rPr>
          <w:rFonts w:hint="eastAsia"/>
          <w:sz w:val="32"/>
          <w:szCs w:val="32"/>
        </w:rPr>
        <w:t>63919.20</w:t>
      </w:r>
      <w:r>
        <w:rPr>
          <w:rFonts w:hint="eastAsia"/>
          <w:sz w:val="32"/>
          <w:szCs w:val="32"/>
        </w:rPr>
        <w:t>万元，执行率</w:t>
      </w:r>
      <w:r>
        <w:rPr>
          <w:rFonts w:hint="eastAsia"/>
          <w:sz w:val="32"/>
          <w:szCs w:val="32"/>
        </w:rPr>
        <w:t>94.46%</w:t>
      </w:r>
      <w:r>
        <w:rPr>
          <w:rFonts w:hint="eastAsia"/>
          <w:sz w:val="32"/>
          <w:szCs w:val="32"/>
        </w:rPr>
        <w:t>、克州支付资金</w:t>
      </w:r>
      <w:r>
        <w:rPr>
          <w:rFonts w:hint="eastAsia"/>
          <w:sz w:val="32"/>
          <w:szCs w:val="32"/>
        </w:rPr>
        <w:t>17207.00</w:t>
      </w:r>
      <w:r>
        <w:rPr>
          <w:rFonts w:hint="eastAsia"/>
          <w:sz w:val="32"/>
          <w:szCs w:val="32"/>
        </w:rPr>
        <w:t>万元，执行率</w:t>
      </w:r>
      <w:r>
        <w:rPr>
          <w:rFonts w:hint="eastAsia"/>
          <w:sz w:val="32"/>
          <w:szCs w:val="32"/>
        </w:rPr>
        <w:t>33.05%</w:t>
      </w:r>
      <w:r>
        <w:rPr>
          <w:rFonts w:hint="eastAsia"/>
          <w:sz w:val="32"/>
          <w:szCs w:val="32"/>
        </w:rPr>
        <w:t>、阿克苏地区累计支付</w:t>
      </w:r>
      <w:r>
        <w:rPr>
          <w:rFonts w:hint="eastAsia"/>
          <w:sz w:val="32"/>
          <w:szCs w:val="32"/>
        </w:rPr>
        <w:t>40205.64</w:t>
      </w:r>
      <w:r>
        <w:rPr>
          <w:rFonts w:hint="eastAsia"/>
          <w:sz w:val="32"/>
          <w:szCs w:val="32"/>
        </w:rPr>
        <w:t>万元，执行率</w:t>
      </w:r>
      <w:r>
        <w:rPr>
          <w:rFonts w:hint="eastAsia"/>
          <w:sz w:val="32"/>
          <w:szCs w:val="32"/>
        </w:rPr>
        <w:t>80.05%</w:t>
      </w:r>
      <w:r>
        <w:rPr>
          <w:rFonts w:hint="eastAsia"/>
          <w:sz w:val="32"/>
          <w:szCs w:val="32"/>
        </w:rPr>
        <w:t>、巴州支付</w:t>
      </w:r>
      <w:r>
        <w:rPr>
          <w:rFonts w:hint="eastAsia"/>
          <w:sz w:val="32"/>
          <w:szCs w:val="32"/>
        </w:rPr>
        <w:t>15126.80</w:t>
      </w:r>
      <w:r>
        <w:rPr>
          <w:rFonts w:hint="eastAsia"/>
          <w:sz w:val="32"/>
          <w:szCs w:val="32"/>
        </w:rPr>
        <w:t>万元，执行率</w:t>
      </w:r>
      <w:r>
        <w:rPr>
          <w:rFonts w:hint="eastAsia"/>
          <w:sz w:val="32"/>
          <w:szCs w:val="32"/>
        </w:rPr>
        <w:t>29.71%</w:t>
      </w:r>
      <w:r>
        <w:rPr>
          <w:rFonts w:hint="eastAsia"/>
          <w:sz w:val="32"/>
          <w:szCs w:val="32"/>
        </w:rPr>
        <w:t>、伊犁州支付资金</w:t>
      </w:r>
      <w:r>
        <w:rPr>
          <w:rFonts w:hint="eastAsia"/>
          <w:sz w:val="32"/>
          <w:szCs w:val="32"/>
        </w:rPr>
        <w:t>14045.26</w:t>
      </w:r>
      <w:r>
        <w:rPr>
          <w:rFonts w:hint="eastAsia"/>
          <w:sz w:val="32"/>
          <w:szCs w:val="32"/>
        </w:rPr>
        <w:t>万元，执行率</w:t>
      </w:r>
      <w:r>
        <w:rPr>
          <w:rFonts w:hint="eastAsia"/>
          <w:sz w:val="32"/>
          <w:szCs w:val="32"/>
        </w:rPr>
        <w:t>56.57%</w:t>
      </w:r>
      <w:r>
        <w:rPr>
          <w:rFonts w:hint="eastAsia"/>
          <w:sz w:val="32"/>
          <w:szCs w:val="32"/>
        </w:rPr>
        <w:t>、塔城地区支付</w:t>
      </w:r>
      <w:r>
        <w:rPr>
          <w:rFonts w:hint="eastAsia"/>
          <w:sz w:val="32"/>
          <w:szCs w:val="32"/>
        </w:rPr>
        <w:t>8961.51</w:t>
      </w:r>
      <w:r>
        <w:rPr>
          <w:rFonts w:hint="eastAsia"/>
          <w:sz w:val="32"/>
          <w:szCs w:val="32"/>
        </w:rPr>
        <w:t>万元，执行率</w:t>
      </w:r>
      <w:r>
        <w:rPr>
          <w:rFonts w:hint="eastAsia"/>
          <w:sz w:val="32"/>
          <w:szCs w:val="32"/>
        </w:rPr>
        <w:t>26.73%</w:t>
      </w:r>
      <w:r>
        <w:rPr>
          <w:rFonts w:hint="eastAsia"/>
          <w:sz w:val="32"/>
          <w:szCs w:val="32"/>
        </w:rPr>
        <w:t>、阿勒泰地区支付资金</w:t>
      </w:r>
      <w:r>
        <w:rPr>
          <w:rFonts w:hint="eastAsia"/>
          <w:sz w:val="32"/>
          <w:szCs w:val="32"/>
        </w:rPr>
        <w:t>5784.89</w:t>
      </w:r>
      <w:r>
        <w:rPr>
          <w:rFonts w:hint="eastAsia"/>
          <w:sz w:val="32"/>
          <w:szCs w:val="32"/>
        </w:rPr>
        <w:t>万元，执行率</w:t>
      </w:r>
      <w:r>
        <w:rPr>
          <w:rFonts w:hint="eastAsia"/>
          <w:sz w:val="32"/>
          <w:szCs w:val="32"/>
        </w:rPr>
        <w:t>93.15%</w:t>
      </w:r>
      <w:r>
        <w:rPr>
          <w:rFonts w:hint="eastAsia"/>
          <w:sz w:val="32"/>
          <w:szCs w:val="32"/>
        </w:rPr>
        <w:t>、博州支付</w:t>
      </w:r>
      <w:r>
        <w:rPr>
          <w:rFonts w:hint="eastAsia"/>
          <w:sz w:val="32"/>
          <w:szCs w:val="32"/>
        </w:rPr>
        <w:t>3647.01</w:t>
      </w:r>
      <w:r>
        <w:rPr>
          <w:rFonts w:hint="eastAsia"/>
          <w:sz w:val="32"/>
          <w:szCs w:val="32"/>
        </w:rPr>
        <w:t>万元，执行率</w:t>
      </w:r>
      <w:r>
        <w:rPr>
          <w:rFonts w:hint="eastAsia"/>
          <w:sz w:val="32"/>
          <w:szCs w:val="32"/>
        </w:rPr>
        <w:t>97.91%</w:t>
      </w:r>
      <w:r>
        <w:rPr>
          <w:rFonts w:hint="eastAsia"/>
          <w:sz w:val="32"/>
          <w:szCs w:val="32"/>
        </w:rPr>
        <w:t>、昌吉州支付</w:t>
      </w:r>
      <w:r>
        <w:rPr>
          <w:rFonts w:hint="eastAsia"/>
          <w:sz w:val="32"/>
          <w:szCs w:val="32"/>
        </w:rPr>
        <w:t>11413.16</w:t>
      </w:r>
      <w:r>
        <w:rPr>
          <w:rFonts w:hint="eastAsia"/>
          <w:sz w:val="32"/>
          <w:szCs w:val="32"/>
        </w:rPr>
        <w:t>万元，执行率</w:t>
      </w:r>
      <w:r>
        <w:rPr>
          <w:rFonts w:hint="eastAsia"/>
          <w:sz w:val="32"/>
          <w:szCs w:val="32"/>
        </w:rPr>
        <w:t>76.58%</w:t>
      </w:r>
      <w:r>
        <w:rPr>
          <w:rFonts w:hint="eastAsia"/>
          <w:sz w:val="32"/>
          <w:szCs w:val="32"/>
        </w:rPr>
        <w:t>、哈密市支付</w:t>
      </w:r>
      <w:r>
        <w:rPr>
          <w:rFonts w:hint="eastAsia"/>
          <w:sz w:val="32"/>
          <w:szCs w:val="32"/>
        </w:rPr>
        <w:t>12612.98</w:t>
      </w:r>
      <w:r>
        <w:rPr>
          <w:rFonts w:hint="eastAsia"/>
          <w:sz w:val="32"/>
          <w:szCs w:val="32"/>
        </w:rPr>
        <w:t>万元，执行率</w:t>
      </w:r>
      <w:r>
        <w:rPr>
          <w:rFonts w:hint="eastAsia"/>
          <w:sz w:val="32"/>
          <w:szCs w:val="32"/>
        </w:rPr>
        <w:lastRenderedPageBreak/>
        <w:t>67.73%</w:t>
      </w:r>
      <w:r>
        <w:rPr>
          <w:rFonts w:hint="eastAsia"/>
          <w:sz w:val="32"/>
          <w:szCs w:val="32"/>
        </w:rPr>
        <w:t>。</w:t>
      </w:r>
    </w:p>
    <w:p w:rsidR="006A3298" w:rsidRDefault="00B3560A">
      <w:pPr>
        <w:spacing w:line="600" w:lineRule="exact"/>
        <w:ind w:firstLineChars="200" w:firstLine="643"/>
        <w:rPr>
          <w:b/>
          <w:bCs/>
          <w:sz w:val="32"/>
          <w:szCs w:val="32"/>
        </w:rPr>
      </w:pPr>
      <w:r>
        <w:rPr>
          <w:b/>
          <w:bCs/>
          <w:sz w:val="32"/>
          <w:szCs w:val="32"/>
        </w:rPr>
        <w:t>3.</w:t>
      </w:r>
      <w:r>
        <w:rPr>
          <w:b/>
          <w:bCs/>
          <w:sz w:val="32"/>
          <w:szCs w:val="32"/>
        </w:rPr>
        <w:t>项目资金管理情况分析</w:t>
      </w:r>
    </w:p>
    <w:p w:rsidR="006A3298" w:rsidRDefault="00B3560A">
      <w:pPr>
        <w:pStyle w:val="20"/>
        <w:spacing w:after="0" w:line="600" w:lineRule="exact"/>
        <w:ind w:leftChars="0" w:left="0" w:firstLine="640"/>
        <w:rPr>
          <w:rFonts w:ascii="仿宋_GB2312" w:hAnsi="仿宋_GB2312" w:cs="仿宋_GB2312"/>
          <w:sz w:val="32"/>
          <w:szCs w:val="32"/>
        </w:rPr>
      </w:pPr>
      <w:r>
        <w:rPr>
          <w:rFonts w:ascii="仿宋_GB2312" w:hAnsi="仿宋_GB2312" w:cs="仿宋_GB2312" w:hint="eastAsia"/>
          <w:sz w:val="32"/>
          <w:szCs w:val="32"/>
        </w:rPr>
        <w:t>一是及时制定任务分解和资金分配方案。扎实做好任务分解。在国家任务下达后，扎实做好摸底调查、意见征求、综合评定、任务认领等基础性工作，将建设任务精准落实到具体区域、项目、地块，先后形成</w:t>
      </w:r>
      <w:r>
        <w:rPr>
          <w:rFonts w:ascii="Times New Roman" w:hAnsi="Times New Roman"/>
          <w:sz w:val="32"/>
          <w:szCs w:val="32"/>
        </w:rPr>
        <w:t>了</w:t>
      </w:r>
      <w:r>
        <w:rPr>
          <w:rFonts w:ascii="Times New Roman" w:hAnsi="Times New Roman"/>
          <w:sz w:val="32"/>
          <w:szCs w:val="32"/>
        </w:rPr>
        <w:t>2020</w:t>
      </w:r>
      <w:r>
        <w:rPr>
          <w:rFonts w:ascii="Times New Roman" w:hAnsi="Times New Roman"/>
          <w:sz w:val="32"/>
          <w:szCs w:val="32"/>
        </w:rPr>
        <w:t>年</w:t>
      </w:r>
      <w:r>
        <w:rPr>
          <w:rFonts w:ascii="仿宋_GB2312" w:hAnsi="仿宋_GB2312" w:cs="仿宋_GB2312" w:hint="eastAsia"/>
          <w:sz w:val="32"/>
          <w:szCs w:val="32"/>
        </w:rPr>
        <w:t>度《自治区高标准农田建设方案》《中央农田建设补助资金分配方案》《自治区农田建设补助资金分配方案》等方案，经自治区自治区党委李鹏新副书记审定后印发实施。二是与自治区财政厅联合制定印发了《新疆维吾尔自治区农田建设补助资金管理办法》，明确了项目资金使用、管理等要求。三是以《农田建设项目管理办法》和《新疆维吾尔自治区农田建设项目管理实施办法》为总纲，先后制定印发了《新疆高标准农田建设标准导则（试行）》《新疆高标准农田建设项目竣工验收办法（试行）》《新疆高标准农田建设初步设计（实施方案）编制大纲（试行）》《新疆高标准农田建后管护管理办法（试行）》。</w:t>
      </w:r>
    </w:p>
    <w:p w:rsidR="006A3298" w:rsidRDefault="00B3560A">
      <w:pPr>
        <w:pStyle w:val="20"/>
        <w:spacing w:after="0" w:line="600" w:lineRule="exact"/>
        <w:ind w:leftChars="0" w:left="0" w:firstLine="640"/>
        <w:rPr>
          <w:rFonts w:ascii="仿宋_GB2312" w:hAnsi="仿宋_GB2312" w:cs="仿宋_GB2312"/>
          <w:sz w:val="32"/>
          <w:szCs w:val="32"/>
        </w:rPr>
      </w:pPr>
      <w:r>
        <w:rPr>
          <w:rFonts w:ascii="仿宋_GB2312" w:hAnsi="仿宋_GB2312" w:cs="仿宋_GB2312" w:hint="eastAsia"/>
          <w:sz w:val="32"/>
          <w:szCs w:val="32"/>
        </w:rPr>
        <w:t>四是加强农田建设项目进展情况调度，建立高标准农田（高效节水）建设项目和资金调度台账，坚持视频调度、现场调度与定期调度相结合，日常每月一调度，工程施工期间每周一调度，疫情防控期间通过网络、电话、视频等方式加密调度频次，全面掌握全区高标准农田（高效节水）建设进展情况。五是下发了《关于开展高标准农田建设项目信息在线填报工作的通知》（新农办建函</w:t>
      </w:r>
      <w:r>
        <w:rPr>
          <w:rFonts w:ascii="Times New Roman" w:hAnsi="Times New Roman"/>
          <w:sz w:val="32"/>
          <w:szCs w:val="32"/>
        </w:rPr>
        <w:t>〔</w:t>
      </w:r>
      <w:r>
        <w:rPr>
          <w:rFonts w:ascii="Times New Roman" w:hAnsi="Times New Roman"/>
          <w:sz w:val="32"/>
          <w:szCs w:val="32"/>
        </w:rPr>
        <w:t>2020</w:t>
      </w:r>
      <w:r>
        <w:rPr>
          <w:rFonts w:ascii="Times New Roman" w:hAnsi="Times New Roman"/>
          <w:sz w:val="32"/>
          <w:szCs w:val="32"/>
        </w:rPr>
        <w:t>〕</w:t>
      </w:r>
      <w:r>
        <w:rPr>
          <w:rFonts w:ascii="Times New Roman" w:hAnsi="Times New Roman"/>
          <w:sz w:val="32"/>
          <w:szCs w:val="32"/>
        </w:rPr>
        <w:t>186</w:t>
      </w:r>
      <w:r>
        <w:rPr>
          <w:rFonts w:ascii="仿宋_GB2312" w:hAnsi="仿宋_GB2312" w:cs="仿宋_GB2312" w:hint="eastAsia"/>
          <w:sz w:val="32"/>
          <w:szCs w:val="32"/>
        </w:rPr>
        <w:t>号），召开了</w:t>
      </w:r>
      <w:r>
        <w:rPr>
          <w:rFonts w:ascii="仿宋_GB2312" w:hAnsi="仿宋_GB2312" w:cs="仿宋_GB2312" w:hint="eastAsia"/>
          <w:sz w:val="32"/>
          <w:szCs w:val="32"/>
        </w:rPr>
        <w:lastRenderedPageBreak/>
        <w:t>自治区农田建设综合监测监管平台在线填报工作推进视频会，开展</w:t>
      </w:r>
      <w:r>
        <w:rPr>
          <w:rFonts w:ascii="Times New Roman" w:hAnsi="Times New Roman"/>
          <w:sz w:val="32"/>
          <w:szCs w:val="32"/>
        </w:rPr>
        <w:t>2019</w:t>
      </w:r>
      <w:r>
        <w:rPr>
          <w:rFonts w:ascii="Times New Roman" w:hAnsi="Times New Roman"/>
          <w:sz w:val="32"/>
          <w:szCs w:val="32"/>
        </w:rPr>
        <w:t>年、</w:t>
      </w:r>
      <w:r>
        <w:rPr>
          <w:rFonts w:ascii="Times New Roman" w:hAnsi="Times New Roman"/>
          <w:sz w:val="32"/>
          <w:szCs w:val="32"/>
        </w:rPr>
        <w:t>2020</w:t>
      </w:r>
      <w:r>
        <w:rPr>
          <w:rFonts w:ascii="Times New Roman" w:hAnsi="Times New Roman"/>
          <w:sz w:val="32"/>
          <w:szCs w:val="32"/>
        </w:rPr>
        <w:t>年农</w:t>
      </w:r>
      <w:r>
        <w:rPr>
          <w:rFonts w:ascii="仿宋_GB2312" w:hAnsi="仿宋_GB2312" w:cs="仿宋_GB2312" w:hint="eastAsia"/>
          <w:sz w:val="32"/>
          <w:szCs w:val="32"/>
        </w:rPr>
        <w:t>田建设项目信息在线填报排查与整改工作，指导各地（州、市）农业农村部门做好信息录入和审核工作，准确掌握市县农田建设进展情况，及时协调解决项目实施中出现的问题。六是委托第三方专业机构赴14个地州全面开展了高标准农田建设稽查工作，规范全区高标准农田建设初步设计、审查批复、招投标、工程监理、工程质量、资金支付等工作环节。总体来看，本项目资金的整体管理水平较好，做到了专款专用、及时拨付、规范支付，保障农田建设补助资金支付需求，确保农田建设补助项目顺利实施。</w:t>
      </w:r>
    </w:p>
    <w:p w:rsidR="006A3298" w:rsidRDefault="00B3560A">
      <w:pPr>
        <w:pStyle w:val="20"/>
        <w:spacing w:after="0" w:line="60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w:t>
      </w:r>
      <w:r>
        <w:rPr>
          <w:rFonts w:ascii="Times New Roman" w:eastAsia="楷体" w:hAnsi="Times New Roman" w:hint="eastAsia"/>
          <w:b/>
          <w:bCs/>
          <w:sz w:val="32"/>
          <w:szCs w:val="32"/>
        </w:rPr>
        <w:t>二</w:t>
      </w:r>
      <w:r>
        <w:rPr>
          <w:rFonts w:ascii="Times New Roman" w:eastAsia="楷体" w:hAnsi="Times New Roman"/>
          <w:b/>
          <w:bCs/>
          <w:sz w:val="32"/>
          <w:szCs w:val="32"/>
        </w:rPr>
        <w:t>）</w:t>
      </w:r>
      <w:r>
        <w:rPr>
          <w:rFonts w:ascii="Times New Roman" w:eastAsia="楷体" w:hAnsi="Times New Roman" w:hint="eastAsia"/>
          <w:b/>
          <w:bCs/>
          <w:sz w:val="32"/>
          <w:szCs w:val="32"/>
        </w:rPr>
        <w:t>总体绩效目标完成情况分析</w:t>
      </w:r>
    </w:p>
    <w:p w:rsidR="006A3298" w:rsidRDefault="00B3560A">
      <w:pPr>
        <w:pStyle w:val="a3"/>
        <w:spacing w:line="600" w:lineRule="exact"/>
        <w:ind w:firstLineChars="200" w:firstLine="640"/>
        <w:rPr>
          <w:rFonts w:ascii="Times New Roman" w:eastAsia="仿宋_GB2312" w:hAnsi="Times New Roman" w:cs="Times New Roman"/>
          <w:sz w:val="32"/>
          <w:lang w:val="en-US" w:bidi="ar-SA"/>
        </w:rPr>
      </w:pPr>
      <w:r>
        <w:rPr>
          <w:rFonts w:ascii="Times New Roman" w:eastAsia="仿宋_GB2312" w:hAnsi="Times New Roman" w:cs="Times New Roman"/>
          <w:sz w:val="32"/>
          <w:lang w:val="en-US" w:bidi="ar-SA"/>
        </w:rPr>
        <w:t>农田建设项目实施后，有效改善了项目区农田基础设施条件，提升了耕地质量，提高粮食综合生产能力，提升了农田灌溉排水和节水能力，按照自治区高标准农田建设方案要求，截至</w:t>
      </w:r>
      <w:r>
        <w:rPr>
          <w:rFonts w:ascii="Times New Roman" w:eastAsia="仿宋_GB2312" w:hAnsi="Times New Roman" w:cs="Times New Roman"/>
          <w:sz w:val="32"/>
          <w:lang w:val="en-US" w:bidi="ar-SA"/>
        </w:rPr>
        <w:t>2020</w:t>
      </w:r>
      <w:r>
        <w:rPr>
          <w:rFonts w:ascii="Times New Roman" w:eastAsia="仿宋_GB2312" w:hAnsi="Times New Roman" w:cs="Times New Roman"/>
          <w:sz w:val="32"/>
          <w:lang w:val="en-US" w:bidi="ar-SA"/>
        </w:rPr>
        <w:t>年</w:t>
      </w:r>
      <w:r>
        <w:rPr>
          <w:rFonts w:ascii="Times New Roman" w:eastAsia="仿宋_GB2312" w:hAnsi="Times New Roman" w:cs="Times New Roman"/>
          <w:sz w:val="32"/>
          <w:lang w:val="en-US" w:bidi="ar-SA"/>
        </w:rPr>
        <w:t>12</w:t>
      </w:r>
      <w:r>
        <w:rPr>
          <w:rFonts w:ascii="Times New Roman" w:eastAsia="仿宋_GB2312" w:hAnsi="Times New Roman" w:cs="Times New Roman"/>
          <w:sz w:val="32"/>
          <w:lang w:val="en-US" w:bidi="ar-SA"/>
        </w:rPr>
        <w:t>月</w:t>
      </w:r>
      <w:r>
        <w:rPr>
          <w:rFonts w:ascii="Times New Roman" w:eastAsia="仿宋_GB2312" w:hAnsi="Times New Roman" w:cs="Times New Roman"/>
          <w:sz w:val="32"/>
          <w:lang w:val="en-US" w:bidi="ar-SA"/>
        </w:rPr>
        <w:t>31</w:t>
      </w:r>
      <w:r>
        <w:rPr>
          <w:rFonts w:ascii="Times New Roman" w:eastAsia="仿宋_GB2312" w:hAnsi="Times New Roman" w:cs="Times New Roman"/>
          <w:sz w:val="32"/>
          <w:lang w:val="en-US" w:bidi="ar-SA"/>
        </w:rPr>
        <w:t>日，我区共落实项目</w:t>
      </w:r>
      <w:r>
        <w:rPr>
          <w:rFonts w:ascii="Times New Roman" w:eastAsia="仿宋_GB2312" w:hAnsi="Times New Roman" w:cs="Times New Roman"/>
          <w:sz w:val="32"/>
          <w:lang w:val="en-US" w:bidi="ar-SA"/>
        </w:rPr>
        <w:t>303</w:t>
      </w:r>
      <w:r>
        <w:rPr>
          <w:rFonts w:ascii="Times New Roman" w:eastAsia="仿宋_GB2312" w:hAnsi="Times New Roman" w:cs="Times New Roman"/>
          <w:sz w:val="32"/>
          <w:lang w:val="en-US" w:bidi="ar-SA"/>
        </w:rPr>
        <w:t>个，开工总面积</w:t>
      </w:r>
      <w:r>
        <w:rPr>
          <w:rFonts w:ascii="Times New Roman" w:eastAsia="仿宋_GB2312" w:hAnsi="Times New Roman" w:cs="Times New Roman"/>
          <w:sz w:val="32"/>
          <w:lang w:val="en-US" w:bidi="ar-SA"/>
        </w:rPr>
        <w:t>240.4</w:t>
      </w:r>
      <w:r>
        <w:rPr>
          <w:rFonts w:ascii="Times New Roman" w:eastAsia="仿宋_GB2312" w:hAnsi="Times New Roman" w:cs="Times New Roman"/>
          <w:sz w:val="32"/>
          <w:lang w:val="en-US" w:bidi="ar-SA"/>
        </w:rPr>
        <w:t>万亩，开工率</w:t>
      </w:r>
      <w:r>
        <w:rPr>
          <w:rFonts w:ascii="Times New Roman" w:eastAsia="仿宋_GB2312" w:hAnsi="Times New Roman" w:cs="Times New Roman"/>
          <w:sz w:val="32"/>
          <w:lang w:val="en-US" w:bidi="ar-SA"/>
        </w:rPr>
        <w:t>100%</w:t>
      </w:r>
      <w:r>
        <w:rPr>
          <w:rFonts w:ascii="Times New Roman" w:eastAsia="仿宋_GB2312" w:hAnsi="Times New Roman" w:cs="Times New Roman"/>
          <w:sz w:val="32"/>
          <w:lang w:val="en-US" w:bidi="ar-SA"/>
        </w:rPr>
        <w:t>，已建成完工高标准农田</w:t>
      </w:r>
      <w:r>
        <w:rPr>
          <w:rFonts w:ascii="Times New Roman" w:eastAsia="仿宋_GB2312" w:hAnsi="Times New Roman" w:cs="Times New Roman"/>
          <w:sz w:val="32"/>
          <w:lang w:val="en-US" w:bidi="ar-SA"/>
        </w:rPr>
        <w:t>176.1</w:t>
      </w:r>
      <w:r>
        <w:rPr>
          <w:rFonts w:ascii="Times New Roman" w:eastAsia="仿宋_GB2312" w:hAnsi="Times New Roman" w:cs="Times New Roman"/>
          <w:sz w:val="32"/>
          <w:lang w:val="en-US" w:bidi="ar-SA"/>
        </w:rPr>
        <w:t>万亩，完工率</w:t>
      </w:r>
      <w:r>
        <w:rPr>
          <w:rFonts w:ascii="Times New Roman" w:eastAsia="仿宋_GB2312" w:hAnsi="Times New Roman" w:cs="Times New Roman"/>
          <w:sz w:val="32"/>
          <w:lang w:val="en-US" w:bidi="ar-SA"/>
        </w:rPr>
        <w:t>73.</w:t>
      </w:r>
      <w:r>
        <w:rPr>
          <w:rFonts w:ascii="Times New Roman" w:eastAsia="仿宋_GB2312" w:hAnsi="Times New Roman" w:cs="Times New Roman" w:hint="eastAsia"/>
          <w:sz w:val="32"/>
          <w:lang w:val="en-US" w:bidi="ar-SA"/>
        </w:rPr>
        <w:t>25</w:t>
      </w:r>
      <w:r>
        <w:rPr>
          <w:rFonts w:ascii="Times New Roman" w:eastAsia="仿宋_GB2312" w:hAnsi="Times New Roman" w:cs="Times New Roman"/>
          <w:sz w:val="32"/>
          <w:lang w:val="en-US" w:bidi="ar-SA"/>
        </w:rPr>
        <w:t>%</w:t>
      </w:r>
      <w:r>
        <w:rPr>
          <w:rFonts w:ascii="Times New Roman" w:eastAsia="仿宋_GB2312" w:hAnsi="Times New Roman" w:cs="Times New Roman"/>
          <w:sz w:val="32"/>
          <w:lang w:val="en-US" w:bidi="ar-SA"/>
        </w:rPr>
        <w:t>。</w:t>
      </w:r>
    </w:p>
    <w:p w:rsidR="006A3298" w:rsidRDefault="00B3560A">
      <w:pPr>
        <w:pStyle w:val="20"/>
        <w:spacing w:after="0" w:line="600" w:lineRule="exact"/>
        <w:ind w:leftChars="0" w:left="0" w:firstLine="643"/>
        <w:rPr>
          <w:rFonts w:ascii="楷体_GB2312" w:eastAsia="楷体_GB2312" w:hAnsi="楷体_GB2312" w:cs="楷体_GB2312"/>
          <w:b/>
          <w:bCs/>
          <w:sz w:val="32"/>
          <w:szCs w:val="32"/>
        </w:rPr>
      </w:pPr>
      <w:r>
        <w:rPr>
          <w:rFonts w:ascii="楷体" w:eastAsia="楷体" w:hAnsi="楷体" w:cs="楷体" w:hint="eastAsia"/>
          <w:b/>
          <w:bCs/>
          <w:sz w:val="32"/>
          <w:szCs w:val="32"/>
        </w:rPr>
        <w:t>（三）绩效指标完成情况分析</w:t>
      </w:r>
    </w:p>
    <w:p w:rsidR="006A3298" w:rsidRDefault="00B3560A">
      <w:pPr>
        <w:pStyle w:val="20"/>
        <w:spacing w:after="0" w:line="60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产出指标完成情况分析</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）数量指标</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a.</w:t>
      </w:r>
      <w:r>
        <w:rPr>
          <w:rFonts w:ascii="Times New Roman" w:eastAsia="仿宋_GB2312" w:hAnsi="Times New Roman" w:cs="Times New Roman"/>
          <w:sz w:val="32"/>
          <w:lang w:val="en-US"/>
        </w:rPr>
        <w:t>财政部</w:t>
      </w:r>
      <w:r>
        <w:rPr>
          <w:rFonts w:ascii="Times New Roman" w:eastAsia="仿宋_GB2312" w:hAnsi="Times New Roman" w:cs="Times New Roman"/>
          <w:sz w:val="32"/>
        </w:rPr>
        <w:t>随文下达新增高标准农田面积</w:t>
      </w:r>
      <w:r>
        <w:rPr>
          <w:rFonts w:ascii="Times New Roman" w:eastAsia="仿宋_GB2312" w:hAnsi="Times New Roman" w:cs="Times New Roman"/>
          <w:sz w:val="32"/>
          <w:lang w:val="en-US"/>
        </w:rPr>
        <w:t>指标，指标值</w:t>
      </w:r>
      <w:r>
        <w:rPr>
          <w:rFonts w:ascii="Times New Roman" w:eastAsia="仿宋_GB2312" w:hAnsi="Times New Roman" w:cs="Times New Roman"/>
          <w:sz w:val="32"/>
        </w:rPr>
        <w:t>2</w:t>
      </w:r>
      <w:r>
        <w:rPr>
          <w:rFonts w:ascii="Times New Roman" w:eastAsia="仿宋_GB2312" w:hAnsi="Times New Roman" w:cs="Times New Roman"/>
          <w:sz w:val="32"/>
          <w:lang w:val="en-US"/>
        </w:rPr>
        <w:t>4</w:t>
      </w:r>
      <w:r>
        <w:rPr>
          <w:rFonts w:ascii="Times New Roman" w:eastAsia="仿宋_GB2312" w:hAnsi="Times New Roman" w:cs="Times New Roman"/>
          <w:sz w:val="32"/>
        </w:rPr>
        <w:t>0</w:t>
      </w:r>
      <w:r>
        <w:rPr>
          <w:rFonts w:ascii="Times New Roman" w:eastAsia="仿宋_GB2312" w:hAnsi="Times New Roman" w:cs="Times New Roman"/>
          <w:sz w:val="32"/>
          <w:lang w:val="en-US"/>
        </w:rPr>
        <w:t>.4</w:t>
      </w:r>
      <w:r>
        <w:rPr>
          <w:rFonts w:ascii="Times New Roman" w:eastAsia="仿宋_GB2312" w:hAnsi="Times New Roman" w:cs="Times New Roman"/>
          <w:sz w:val="32"/>
        </w:rPr>
        <w:t>万亩，</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176.1</w:t>
      </w:r>
      <w:r>
        <w:rPr>
          <w:rFonts w:ascii="Times New Roman" w:eastAsia="仿宋_GB2312" w:hAnsi="Times New Roman" w:cs="Times New Roman"/>
          <w:sz w:val="32"/>
        </w:rPr>
        <w:t>万亩，</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73.25%</w:t>
      </w:r>
      <w:r>
        <w:rPr>
          <w:rFonts w:ascii="Times New Roman" w:eastAsia="仿宋_GB2312" w:hAnsi="Times New Roman" w:cs="Times New Roman"/>
          <w:sz w:val="32"/>
          <w:lang w:val="en-US"/>
        </w:rPr>
        <w:t>，偏</w:t>
      </w:r>
      <w:r>
        <w:rPr>
          <w:rFonts w:ascii="Times New Roman" w:eastAsia="仿宋_GB2312" w:hAnsi="Times New Roman" w:cs="Times New Roman"/>
          <w:sz w:val="32"/>
          <w:lang w:val="en-US"/>
        </w:rPr>
        <w:lastRenderedPageBreak/>
        <w:t>差率</w:t>
      </w:r>
      <w:r>
        <w:rPr>
          <w:rFonts w:ascii="Times New Roman" w:eastAsia="仿宋_GB2312" w:hAnsi="Times New Roman" w:cs="Times New Roman"/>
          <w:sz w:val="32"/>
          <w:lang w:val="en-US"/>
        </w:rPr>
        <w:t>13.25%</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w:t>
      </w:r>
      <w:r>
        <w:rPr>
          <w:rFonts w:ascii="Times New Roman" w:eastAsia="仿宋_GB2312" w:hAnsi="Times New Roman" w:cs="Times New Roman"/>
          <w:sz w:val="32"/>
        </w:rPr>
        <w:t>随文下达新增高效节水灌溉面积</w:t>
      </w:r>
      <w:r>
        <w:rPr>
          <w:rFonts w:ascii="Times New Roman" w:eastAsia="仿宋_GB2312" w:hAnsi="Times New Roman" w:cs="Times New Roman"/>
          <w:sz w:val="32"/>
          <w:lang w:val="en-US"/>
        </w:rPr>
        <w:t>指标，指标值</w:t>
      </w:r>
      <w:r>
        <w:rPr>
          <w:rFonts w:ascii="Times New Roman" w:eastAsia="仿宋_GB2312" w:hAnsi="Times New Roman" w:cs="Times New Roman"/>
          <w:sz w:val="32"/>
        </w:rPr>
        <w:t>2</w:t>
      </w:r>
      <w:r>
        <w:rPr>
          <w:rFonts w:ascii="Times New Roman" w:eastAsia="仿宋_GB2312" w:hAnsi="Times New Roman" w:cs="Times New Roman"/>
          <w:sz w:val="32"/>
          <w:lang w:val="en-US"/>
        </w:rPr>
        <w:t>30</w:t>
      </w:r>
      <w:r>
        <w:rPr>
          <w:rFonts w:ascii="Times New Roman" w:eastAsia="仿宋_GB2312" w:hAnsi="Times New Roman" w:cs="Times New Roman"/>
          <w:sz w:val="32"/>
        </w:rPr>
        <w:t>万亩，</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168.6</w:t>
      </w:r>
      <w:r>
        <w:rPr>
          <w:rFonts w:ascii="Times New Roman" w:eastAsia="仿宋_GB2312" w:hAnsi="Times New Roman" w:cs="Times New Roman"/>
          <w:sz w:val="32"/>
        </w:rPr>
        <w:t>万亩，</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73.3%</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26.7%</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2</w:t>
      </w:r>
      <w:r>
        <w:rPr>
          <w:rFonts w:ascii="Times New Roman" w:eastAsia="仿宋_GB2312" w:hAnsi="Times New Roman" w:cs="Times New Roman"/>
          <w:sz w:val="32"/>
          <w:lang w:val="en-US"/>
        </w:rPr>
        <w:t>）质量指标</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财政部随文下达项目验收合格率指标，指标值</w:t>
      </w:r>
      <w:r>
        <w:rPr>
          <w:rFonts w:ascii="Times New Roman" w:eastAsia="仿宋_GB2312" w:hAnsi="Times New Roman" w:cs="Times New Roman"/>
          <w:sz w:val="32"/>
          <w:lang w:val="en-US"/>
        </w:rPr>
        <w:t>≥95%</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52.63%</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47.37%</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3</w:t>
      </w:r>
      <w:r>
        <w:rPr>
          <w:rFonts w:ascii="Times New Roman" w:eastAsia="仿宋_GB2312" w:hAnsi="Times New Roman" w:cs="Times New Roman"/>
          <w:sz w:val="32"/>
          <w:lang w:val="en-US"/>
        </w:rPr>
        <w:t>）时效指标</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财政部随文下达任务完成指标，指标值</w:t>
      </w:r>
      <w:r>
        <w:rPr>
          <w:rFonts w:ascii="Times New Roman" w:eastAsia="仿宋_GB2312" w:hAnsi="Times New Roman" w:cs="Times New Roman"/>
          <w:sz w:val="32"/>
          <w:lang w:val="en-US"/>
        </w:rPr>
        <w:t>1-2</w:t>
      </w:r>
      <w:r>
        <w:rPr>
          <w:rFonts w:ascii="Times New Roman" w:eastAsia="仿宋_GB2312" w:hAnsi="Times New Roman" w:cs="Times New Roman"/>
          <w:sz w:val="32"/>
          <w:lang w:val="en-US"/>
        </w:rPr>
        <w:t>年，我区实际完成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w:t>
      </w:r>
      <w:r>
        <w:rPr>
          <w:rFonts w:ascii="Times New Roman" w:eastAsia="仿宋_GB2312" w:hAnsi="Times New Roman" w:cs="Times New Roman"/>
          <w:sz w:val="32"/>
          <w:lang w:val="en-US"/>
        </w:rPr>
        <w:t>4</w:t>
      </w:r>
      <w:r>
        <w:rPr>
          <w:rFonts w:ascii="Times New Roman" w:eastAsia="仿宋_GB2312" w:hAnsi="Times New Roman" w:cs="Times New Roman"/>
          <w:sz w:val="32"/>
          <w:lang w:val="en-US"/>
        </w:rPr>
        <w:t>）成本指标</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财政部随文下达财政资金亩均补助标准指标，指标值</w:t>
      </w:r>
      <w:r>
        <w:rPr>
          <w:rFonts w:ascii="Times New Roman" w:eastAsia="仿宋_GB2312" w:hAnsi="Times New Roman" w:cs="Times New Roman"/>
          <w:sz w:val="32"/>
          <w:lang w:val="en-US"/>
        </w:rPr>
        <w:t>≥1200</w:t>
      </w:r>
      <w:r>
        <w:rPr>
          <w:rFonts w:ascii="Times New Roman" w:eastAsia="仿宋_GB2312" w:hAnsi="Times New Roman" w:cs="Times New Roman"/>
          <w:sz w:val="32"/>
          <w:lang w:val="en-US"/>
        </w:rPr>
        <w:t>元，我区实际完成</w:t>
      </w:r>
      <w:r>
        <w:rPr>
          <w:rFonts w:ascii="Times New Roman" w:eastAsia="仿宋_GB2312" w:hAnsi="Times New Roman" w:cs="Times New Roman"/>
          <w:sz w:val="32"/>
          <w:lang w:val="en-US"/>
        </w:rPr>
        <w:t>1200</w:t>
      </w:r>
      <w:r>
        <w:rPr>
          <w:rFonts w:ascii="Times New Roman" w:eastAsia="仿宋_GB2312" w:hAnsi="Times New Roman" w:cs="Times New Roman"/>
          <w:sz w:val="32"/>
          <w:lang w:val="en-US"/>
        </w:rPr>
        <w:t>元，完成率</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0%</w:t>
      </w:r>
      <w:r>
        <w:rPr>
          <w:rFonts w:ascii="Times New Roman" w:eastAsia="仿宋_GB2312" w:hAnsi="Times New Roman" w:cs="Times New Roman"/>
          <w:sz w:val="32"/>
          <w:lang w:val="en-US"/>
        </w:rPr>
        <w:t>。</w:t>
      </w:r>
    </w:p>
    <w:p w:rsidR="006A3298" w:rsidRDefault="00B3560A">
      <w:pPr>
        <w:pStyle w:val="20"/>
        <w:spacing w:after="0" w:line="600" w:lineRule="exact"/>
        <w:ind w:leftChars="0" w:left="0" w:firstLine="643"/>
        <w:rPr>
          <w:rFonts w:ascii="Times New Roman" w:hAnsi="Times New Roman"/>
          <w:b/>
          <w:bCs/>
          <w:sz w:val="32"/>
          <w:szCs w:val="32"/>
        </w:rPr>
      </w:pPr>
      <w:r>
        <w:rPr>
          <w:rFonts w:ascii="Times New Roman" w:hAnsi="Times New Roman"/>
          <w:b/>
          <w:bCs/>
          <w:sz w:val="32"/>
          <w:szCs w:val="32"/>
        </w:rPr>
        <w:t>2.</w:t>
      </w:r>
      <w:r>
        <w:rPr>
          <w:rFonts w:ascii="Times New Roman" w:hAnsi="Times New Roman"/>
          <w:b/>
          <w:bCs/>
          <w:sz w:val="32"/>
          <w:szCs w:val="32"/>
        </w:rPr>
        <w:t>效益指标完成情况分析</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）社会效益指标</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财政部随文下达粮食综合生产能力指标，指标值明显提升，我区实际完成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lastRenderedPageBreak/>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财政部随文下达田间道路通达度平原区指标，指标值达到</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，丘陵区</w:t>
      </w:r>
      <w:r>
        <w:rPr>
          <w:rFonts w:ascii="Times New Roman" w:eastAsia="仿宋_GB2312" w:hAnsi="Times New Roman" w:cs="Times New Roman"/>
          <w:sz w:val="32"/>
          <w:lang w:val="en-US"/>
        </w:rPr>
        <w:t>≥90%</w:t>
      </w:r>
      <w:r>
        <w:rPr>
          <w:rFonts w:ascii="Times New Roman" w:eastAsia="仿宋_GB2312" w:hAnsi="Times New Roman" w:cs="Times New Roman"/>
          <w:sz w:val="32"/>
          <w:lang w:val="en-US"/>
        </w:rPr>
        <w:t>，我区实际完成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）生态效益指标</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财政部随文下达耕地质量指标，指标值逐步提升，我区实际完成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财政部随文下达水资源利用率指标，指标值逐步提升，我区实际完成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）可持续影响指标</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财政部随文下达农业种植结构指标，指标值进一步优化，我区实际完成</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50%</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pStyle w:val="20"/>
        <w:spacing w:after="0" w:line="600" w:lineRule="exact"/>
        <w:ind w:leftChars="0" w:left="0" w:firstLine="643"/>
        <w:rPr>
          <w:rFonts w:ascii="Times New Roman" w:hAnsi="Times New Roman"/>
          <w:b/>
          <w:bCs/>
          <w:sz w:val="32"/>
          <w:szCs w:val="32"/>
        </w:rPr>
      </w:pPr>
      <w:r>
        <w:rPr>
          <w:rFonts w:ascii="Times New Roman" w:hAnsi="Times New Roman"/>
          <w:b/>
          <w:bCs/>
          <w:sz w:val="32"/>
          <w:szCs w:val="32"/>
        </w:rPr>
        <w:t>3.</w:t>
      </w:r>
      <w:r>
        <w:rPr>
          <w:rFonts w:ascii="Times New Roman" w:hAnsi="Times New Roman"/>
          <w:b/>
          <w:bCs/>
          <w:sz w:val="32"/>
          <w:szCs w:val="32"/>
        </w:rPr>
        <w:t>满意度指标完成情况分析</w:t>
      </w:r>
    </w:p>
    <w:p w:rsidR="006A3298" w:rsidRDefault="00B3560A">
      <w:pPr>
        <w:pStyle w:val="a3"/>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a.</w:t>
      </w:r>
      <w:r>
        <w:rPr>
          <w:rFonts w:ascii="Times New Roman" w:eastAsia="仿宋_GB2312" w:hAnsi="Times New Roman" w:cs="Times New Roman"/>
          <w:sz w:val="32"/>
          <w:lang w:val="en-US"/>
        </w:rPr>
        <w:t>财政部</w:t>
      </w:r>
      <w:r>
        <w:rPr>
          <w:rFonts w:ascii="Times New Roman" w:eastAsia="仿宋_GB2312" w:hAnsi="Times New Roman" w:cs="Times New Roman"/>
          <w:sz w:val="32"/>
        </w:rPr>
        <w:t>随文</w:t>
      </w:r>
      <w:r>
        <w:rPr>
          <w:rFonts w:ascii="Times New Roman" w:eastAsia="仿宋_GB2312" w:hAnsi="Times New Roman" w:cs="Times New Roman"/>
          <w:sz w:val="32"/>
          <w:lang w:val="en-US"/>
        </w:rPr>
        <w:t>下达</w:t>
      </w:r>
      <w:r>
        <w:rPr>
          <w:rFonts w:ascii="Times New Roman" w:eastAsia="仿宋_GB2312" w:hAnsi="Times New Roman" w:cs="Times New Roman"/>
          <w:sz w:val="32"/>
        </w:rPr>
        <w:t>受益群众满意率</w:t>
      </w:r>
      <w:r>
        <w:rPr>
          <w:rFonts w:ascii="Times New Roman" w:eastAsia="仿宋_GB2312" w:hAnsi="Times New Roman" w:cs="Times New Roman"/>
          <w:sz w:val="32"/>
          <w:lang w:val="en-US"/>
        </w:rPr>
        <w:t>指标，指标值</w:t>
      </w:r>
      <w:r>
        <w:rPr>
          <w:rFonts w:ascii="Times New Roman" w:eastAsia="仿宋_GB2312" w:hAnsi="Times New Roman" w:cs="Times New Roman"/>
          <w:sz w:val="32"/>
        </w:rPr>
        <w:t>≥90%</w:t>
      </w:r>
      <w:r>
        <w:rPr>
          <w:rFonts w:ascii="Times New Roman" w:eastAsia="仿宋_GB2312" w:hAnsi="Times New Roman" w:cs="Times New Roman"/>
          <w:sz w:val="32"/>
        </w:rPr>
        <w:t>，</w:t>
      </w:r>
      <w:r>
        <w:rPr>
          <w:rFonts w:ascii="Times New Roman" w:eastAsia="仿宋_GB2312" w:hAnsi="Times New Roman" w:cs="Times New Roman"/>
          <w:sz w:val="32"/>
          <w:lang w:val="en-US"/>
        </w:rPr>
        <w:t>我区实际完成</w:t>
      </w:r>
      <w:r>
        <w:rPr>
          <w:rFonts w:ascii="Times New Roman" w:eastAsia="仿宋_GB2312" w:hAnsi="Times New Roman" w:cs="Times New Roman"/>
          <w:sz w:val="32"/>
        </w:rPr>
        <w:t>50%</w:t>
      </w:r>
      <w:r>
        <w:rPr>
          <w:rFonts w:ascii="Times New Roman" w:eastAsia="仿宋_GB2312" w:hAnsi="Times New Roman" w:cs="Times New Roman"/>
          <w:sz w:val="32"/>
        </w:rPr>
        <w:t>，</w:t>
      </w:r>
      <w:r>
        <w:rPr>
          <w:rFonts w:ascii="Times New Roman" w:eastAsia="仿宋_GB2312" w:hAnsi="Times New Roman" w:cs="Times New Roman"/>
          <w:sz w:val="32"/>
          <w:lang w:val="en-US"/>
        </w:rPr>
        <w:t>完成率</w:t>
      </w:r>
      <w:r>
        <w:rPr>
          <w:rFonts w:ascii="Times New Roman" w:eastAsia="仿宋_GB2312" w:hAnsi="Times New Roman" w:cs="Times New Roman"/>
          <w:sz w:val="32"/>
          <w:lang w:val="en-US"/>
        </w:rPr>
        <w:t>55.56%</w:t>
      </w:r>
      <w:r>
        <w:rPr>
          <w:rFonts w:ascii="Times New Roman" w:eastAsia="仿宋_GB2312" w:hAnsi="Times New Roman" w:cs="Times New Roman"/>
          <w:sz w:val="32"/>
          <w:lang w:val="en-US"/>
        </w:rPr>
        <w:t>，偏差率</w:t>
      </w:r>
      <w:r>
        <w:rPr>
          <w:rFonts w:ascii="Times New Roman" w:eastAsia="仿宋_GB2312" w:hAnsi="Times New Roman" w:cs="Times New Roman"/>
          <w:sz w:val="32"/>
          <w:lang w:val="en-US"/>
        </w:rPr>
        <w:t>44.44%</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lastRenderedPageBreak/>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rPr>
        <w:t>中。</w:t>
      </w:r>
    </w:p>
    <w:p w:rsidR="006A3298" w:rsidRDefault="00B3560A">
      <w:pPr>
        <w:numPr>
          <w:ilvl w:val="0"/>
          <w:numId w:val="1"/>
        </w:num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偏离绩效目标的原因和下一步改进措施</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偏离的绩效目标：</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未完成的数量指标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hint="eastAsia"/>
          <w:sz w:val="32"/>
          <w:lang w:val="en-US"/>
        </w:rPr>
        <w:t>a.</w:t>
      </w:r>
      <w:r>
        <w:rPr>
          <w:rFonts w:ascii="Times New Roman" w:eastAsia="仿宋_GB2312" w:hAnsi="Times New Roman" w:cs="Times New Roman" w:hint="eastAsia"/>
          <w:sz w:val="32"/>
          <w:lang w:val="en-US"/>
        </w:rPr>
        <w:t>新增高标准农田面积</w:t>
      </w:r>
      <w:r>
        <w:rPr>
          <w:rFonts w:ascii="Times New Roman" w:eastAsia="仿宋_GB2312" w:hAnsi="Times New Roman" w:cs="Times New Roman" w:hint="eastAsia"/>
          <w:sz w:val="32"/>
          <w:lang w:val="en-US"/>
        </w:rPr>
        <w:t>240.4</w:t>
      </w:r>
      <w:r>
        <w:rPr>
          <w:rFonts w:ascii="Times New Roman" w:eastAsia="仿宋_GB2312" w:hAnsi="Times New Roman" w:cs="Times New Roman" w:hint="eastAsia"/>
          <w:sz w:val="32"/>
          <w:lang w:val="en-US"/>
        </w:rPr>
        <w:t>万亩，未完成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hint="eastAsia"/>
          <w:sz w:val="32"/>
          <w:lang w:val="en-US"/>
        </w:rPr>
        <w:t>b.</w:t>
      </w:r>
      <w:r>
        <w:rPr>
          <w:rFonts w:ascii="Times New Roman" w:eastAsia="仿宋_GB2312" w:hAnsi="Times New Roman" w:cs="Times New Roman" w:hint="eastAsia"/>
          <w:sz w:val="32"/>
          <w:lang w:val="en-US"/>
        </w:rPr>
        <w:t>新增高效节水灌溉面积</w:t>
      </w:r>
      <w:r>
        <w:rPr>
          <w:rFonts w:ascii="Times New Roman" w:eastAsia="仿宋_GB2312" w:hAnsi="Times New Roman" w:cs="Times New Roman" w:hint="eastAsia"/>
          <w:sz w:val="32"/>
          <w:lang w:val="en-US"/>
        </w:rPr>
        <w:t>230</w:t>
      </w:r>
      <w:r>
        <w:rPr>
          <w:rFonts w:ascii="Times New Roman" w:eastAsia="仿宋_GB2312" w:hAnsi="Times New Roman" w:cs="Times New Roman" w:hint="eastAsia"/>
          <w:sz w:val="32"/>
          <w:lang w:val="en-US"/>
        </w:rPr>
        <w:t>万亩，未完成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20"/>
        <w:spacing w:after="0" w:line="600" w:lineRule="exact"/>
        <w:ind w:leftChars="0" w:left="0"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未完成的质量指标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项目验收合格率</w:t>
      </w:r>
      <w:r>
        <w:rPr>
          <w:rFonts w:ascii="Times New Roman" w:eastAsia="仿宋_GB2312" w:hAnsi="Times New Roman" w:cs="Times New Roman"/>
          <w:sz w:val="32"/>
          <w:lang w:val="en-US"/>
        </w:rPr>
        <w:t>≥95%</w:t>
      </w:r>
      <w:r>
        <w:rPr>
          <w:rFonts w:ascii="Times New Roman" w:eastAsia="仿宋_GB2312" w:hAnsi="Times New Roman" w:cs="Times New Roman"/>
          <w:sz w:val="32"/>
          <w:lang w:val="en-US"/>
        </w:rPr>
        <w:t>，</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3.</w:t>
      </w:r>
      <w:r>
        <w:rPr>
          <w:rFonts w:ascii="Times New Roman" w:eastAsia="仿宋_GB2312" w:hAnsi="Times New Roman" w:cs="Times New Roman"/>
          <w:sz w:val="32"/>
          <w:lang w:val="en-US"/>
        </w:rPr>
        <w:t>未完成的时效指标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任务完成</w:t>
      </w:r>
      <w:r>
        <w:rPr>
          <w:rFonts w:ascii="Times New Roman" w:eastAsia="仿宋_GB2312" w:hAnsi="Times New Roman" w:cs="Times New Roman"/>
          <w:sz w:val="32"/>
          <w:lang w:val="en-US"/>
        </w:rPr>
        <w:t>1-2</w:t>
      </w:r>
      <w:r>
        <w:rPr>
          <w:rFonts w:ascii="Times New Roman" w:eastAsia="仿宋_GB2312" w:hAnsi="Times New Roman" w:cs="Times New Roman"/>
          <w:sz w:val="32"/>
          <w:lang w:val="en-US"/>
        </w:rPr>
        <w:t>年，</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4.</w:t>
      </w:r>
      <w:r>
        <w:rPr>
          <w:rFonts w:ascii="Times New Roman" w:eastAsia="仿宋_GB2312" w:hAnsi="Times New Roman" w:cs="Times New Roman"/>
          <w:sz w:val="32"/>
          <w:lang w:val="en-US"/>
        </w:rPr>
        <w:t>未完成的社会效益指标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粮食综合生产能力明显提升，</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6A3298">
      <w:pPr>
        <w:pStyle w:val="a3"/>
        <w:spacing w:line="600" w:lineRule="exact"/>
        <w:ind w:firstLineChars="200" w:firstLine="640"/>
        <w:rPr>
          <w:rFonts w:ascii="Times New Roman" w:eastAsia="仿宋_GB2312" w:hAnsi="Times New Roman" w:cs="Times New Roman"/>
          <w:sz w:val="32"/>
          <w:lang w:val="en-US"/>
        </w:rPr>
      </w:pP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田间道路通达度平原区达到</w:t>
      </w:r>
      <w:r>
        <w:rPr>
          <w:rFonts w:ascii="Times New Roman" w:eastAsia="仿宋_GB2312" w:hAnsi="Times New Roman" w:cs="Times New Roman"/>
          <w:sz w:val="32"/>
          <w:lang w:val="en-US"/>
        </w:rPr>
        <w:t>100%</w:t>
      </w:r>
      <w:r>
        <w:rPr>
          <w:rFonts w:ascii="Times New Roman" w:eastAsia="仿宋_GB2312" w:hAnsi="Times New Roman" w:cs="Times New Roman"/>
          <w:sz w:val="32"/>
          <w:lang w:val="en-US"/>
        </w:rPr>
        <w:t>，丘陵区</w:t>
      </w:r>
      <w:r>
        <w:rPr>
          <w:rFonts w:ascii="Times New Roman" w:eastAsia="仿宋_GB2312" w:hAnsi="Times New Roman" w:cs="Times New Roman"/>
          <w:sz w:val="32"/>
          <w:lang w:val="en-US"/>
        </w:rPr>
        <w:t>≥90%</w:t>
      </w:r>
      <w:r>
        <w:rPr>
          <w:rFonts w:ascii="Times New Roman" w:eastAsia="仿宋_GB2312" w:hAnsi="Times New Roman" w:cs="Times New Roman"/>
          <w:sz w:val="32"/>
          <w:lang w:val="en-US"/>
        </w:rPr>
        <w:t>，</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5.</w:t>
      </w:r>
      <w:r>
        <w:rPr>
          <w:rFonts w:ascii="Times New Roman" w:eastAsia="仿宋_GB2312" w:hAnsi="Times New Roman" w:cs="Times New Roman"/>
          <w:sz w:val="32"/>
          <w:lang w:val="en-US"/>
        </w:rPr>
        <w:t>未完成的生态效益指标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耕地质量逐步提升，</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b.</w:t>
      </w:r>
      <w:r>
        <w:rPr>
          <w:rFonts w:ascii="Times New Roman" w:eastAsia="仿宋_GB2312" w:hAnsi="Times New Roman" w:cs="Times New Roman"/>
          <w:sz w:val="32"/>
          <w:lang w:val="en-US"/>
        </w:rPr>
        <w:t>水资源利用率逐步提升，</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6.</w:t>
      </w:r>
      <w:r>
        <w:rPr>
          <w:rFonts w:ascii="Times New Roman" w:eastAsia="仿宋_GB2312" w:hAnsi="Times New Roman" w:cs="Times New Roman"/>
          <w:sz w:val="32"/>
          <w:lang w:val="en-US"/>
        </w:rPr>
        <w:t>未完成的可持续影响指标</w:t>
      </w:r>
    </w:p>
    <w:p w:rsidR="006A3298" w:rsidRDefault="00B3560A">
      <w:pPr>
        <w:pStyle w:val="a3"/>
        <w:spacing w:line="600" w:lineRule="exact"/>
        <w:ind w:firstLineChars="200" w:firstLine="640"/>
        <w:rPr>
          <w:rFonts w:ascii="Times New Roman"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农业种植结构进一步优化，</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7.</w:t>
      </w:r>
      <w:r>
        <w:rPr>
          <w:rFonts w:ascii="Times New Roman" w:eastAsia="仿宋_GB2312" w:hAnsi="Times New Roman" w:cs="Times New Roman"/>
          <w:sz w:val="32"/>
          <w:lang w:val="en-US"/>
        </w:rPr>
        <w:t>未完成的满意度指标</w:t>
      </w:r>
    </w:p>
    <w:p w:rsidR="006A3298" w:rsidRDefault="00B3560A">
      <w:pPr>
        <w:pStyle w:val="a3"/>
        <w:spacing w:line="600" w:lineRule="exact"/>
        <w:ind w:firstLineChars="200" w:firstLine="640"/>
        <w:rPr>
          <w:rFonts w:ascii="Times New Roman" w:eastAsia="仿宋_GB2312" w:hAnsi="Times New Roman" w:cs="Times New Roman"/>
          <w:sz w:val="32"/>
          <w:lang w:val="en-US"/>
        </w:rPr>
      </w:pPr>
      <w:r>
        <w:rPr>
          <w:rFonts w:ascii="Times New Roman" w:eastAsia="仿宋_GB2312" w:hAnsi="Times New Roman" w:cs="Times New Roman"/>
          <w:sz w:val="32"/>
          <w:lang w:val="en-US"/>
        </w:rPr>
        <w:t>a.</w:t>
      </w:r>
      <w:r>
        <w:rPr>
          <w:rFonts w:ascii="Times New Roman" w:eastAsia="仿宋_GB2312" w:hAnsi="Times New Roman" w:cs="Times New Roman"/>
          <w:sz w:val="32"/>
          <w:lang w:val="en-US"/>
        </w:rPr>
        <w:t>受益群众满意率</w:t>
      </w:r>
      <w:r>
        <w:rPr>
          <w:rFonts w:ascii="Times New Roman" w:eastAsia="仿宋_GB2312" w:hAnsi="Times New Roman" w:cs="Times New Roman"/>
          <w:sz w:val="32"/>
          <w:lang w:val="en-US"/>
        </w:rPr>
        <w:t>≥90%</w:t>
      </w:r>
      <w:r>
        <w:rPr>
          <w:rFonts w:ascii="Times New Roman" w:eastAsia="仿宋_GB2312" w:hAnsi="Times New Roman" w:cs="Times New Roman"/>
          <w:sz w:val="32"/>
          <w:lang w:val="en-US"/>
        </w:rPr>
        <w:t>，</w:t>
      </w:r>
      <w:r>
        <w:rPr>
          <w:rFonts w:ascii="Times New Roman" w:eastAsia="仿宋_GB2312" w:hAnsi="Times New Roman" w:cs="Times New Roman" w:hint="eastAsia"/>
          <w:sz w:val="32"/>
          <w:lang w:val="en-US"/>
        </w:rPr>
        <w:t>未完成</w:t>
      </w:r>
      <w:r>
        <w:rPr>
          <w:rFonts w:ascii="Times New Roman" w:eastAsia="仿宋_GB2312" w:hAnsi="Times New Roman" w:cs="Times New Roman"/>
          <w:sz w:val="32"/>
          <w:lang w:val="en-US"/>
        </w:rPr>
        <w:t>原因</w:t>
      </w:r>
      <w:r>
        <w:rPr>
          <w:rFonts w:ascii="Times New Roman" w:eastAsia="仿宋_GB2312" w:hAnsi="Times New Roman" w:cs="Times New Roman" w:hint="eastAsia"/>
          <w:sz w:val="32"/>
          <w:lang w:val="en-US"/>
        </w:rPr>
        <w:t>：</w:t>
      </w:r>
      <w:r>
        <w:rPr>
          <w:rFonts w:ascii="Times New Roman" w:eastAsia="仿宋_GB2312" w:hAnsi="Times New Roman" w:cs="Times New Roman"/>
          <w:sz w:val="32"/>
          <w:lang w:val="en-US"/>
        </w:rPr>
        <w:t>财政部下达的绩效目标实施期限到</w:t>
      </w:r>
      <w:r>
        <w:rPr>
          <w:rFonts w:ascii="Times New Roman" w:eastAsia="仿宋_GB2312" w:hAnsi="Times New Roman" w:cs="Times New Roman"/>
          <w:sz w:val="32"/>
          <w:lang w:val="en-US"/>
        </w:rPr>
        <w:t>2022</w:t>
      </w:r>
      <w:r>
        <w:rPr>
          <w:rFonts w:ascii="Times New Roman" w:eastAsia="仿宋_GB2312" w:hAnsi="Times New Roman" w:cs="Times New Roman"/>
          <w:sz w:val="32"/>
          <w:lang w:val="en-US"/>
        </w:rPr>
        <w:t>年，该项目为跨年度项目，</w:t>
      </w:r>
      <w:r>
        <w:rPr>
          <w:rFonts w:ascii="Times New Roman" w:eastAsia="仿宋_GB2312" w:hAnsi="Times New Roman" w:cs="Times New Roman" w:hint="eastAsia"/>
          <w:sz w:val="32"/>
          <w:lang w:val="en-US"/>
        </w:rPr>
        <w:t>未完成的</w:t>
      </w:r>
      <w:r>
        <w:rPr>
          <w:rFonts w:ascii="Times New Roman" w:eastAsia="仿宋_GB2312" w:hAnsi="Times New Roman" w:cs="Times New Roman"/>
          <w:sz w:val="32"/>
          <w:lang w:val="en-US"/>
        </w:rPr>
        <w:t>任务正在</w:t>
      </w:r>
      <w:r>
        <w:rPr>
          <w:rFonts w:ascii="Times New Roman" w:eastAsia="仿宋_GB2312" w:hAnsi="Times New Roman" w:cs="Times New Roman" w:hint="eastAsia"/>
          <w:sz w:val="32"/>
          <w:lang w:val="en-US"/>
        </w:rPr>
        <w:t>实施</w:t>
      </w:r>
      <w:r>
        <w:rPr>
          <w:rFonts w:ascii="Times New Roman" w:eastAsia="仿宋_GB2312" w:hAnsi="Times New Roman" w:cs="Times New Roman"/>
          <w:sz w:val="32"/>
          <w:lang w:val="en-US"/>
        </w:rPr>
        <w:t>中。</w:t>
      </w:r>
    </w:p>
    <w:p w:rsidR="006A3298" w:rsidRDefault="00B3560A">
      <w:pPr>
        <w:spacing w:line="600" w:lineRule="exact"/>
        <w:ind w:firstLineChars="200" w:firstLine="643"/>
        <w:rPr>
          <w:rFonts w:ascii="仿宋_GB2312"/>
          <w:b/>
          <w:sz w:val="32"/>
          <w:szCs w:val="32"/>
        </w:rPr>
      </w:pPr>
      <w:r>
        <w:rPr>
          <w:rFonts w:ascii="仿宋_GB2312" w:hint="eastAsia"/>
          <w:b/>
          <w:sz w:val="32"/>
          <w:szCs w:val="32"/>
        </w:rPr>
        <w:t>2.项目实施过程中存在不足和改进措施。</w:t>
      </w:r>
    </w:p>
    <w:p w:rsidR="006A3298" w:rsidRDefault="00B3560A">
      <w:pPr>
        <w:spacing w:line="600" w:lineRule="exact"/>
        <w:ind w:firstLineChars="200" w:firstLine="643"/>
        <w:rPr>
          <w:sz w:val="32"/>
          <w:szCs w:val="32"/>
        </w:rPr>
      </w:pPr>
      <w:r>
        <w:rPr>
          <w:rFonts w:eastAsia="楷体_GB2312" w:hint="eastAsia"/>
          <w:b/>
          <w:bCs/>
          <w:sz w:val="32"/>
          <w:szCs w:val="32"/>
        </w:rPr>
        <w:t>1.</w:t>
      </w:r>
      <w:r>
        <w:rPr>
          <w:rFonts w:eastAsia="楷体_GB2312"/>
          <w:b/>
          <w:bCs/>
          <w:sz w:val="32"/>
          <w:szCs w:val="32"/>
        </w:rPr>
        <w:t>亩均投资标准偏低。</w:t>
      </w:r>
      <w:r>
        <w:rPr>
          <w:sz w:val="32"/>
          <w:szCs w:val="32"/>
        </w:rPr>
        <w:t>我区农田灌排基础设施仍较薄弱，灌区缺乏骨干控制性水利工程，多数已建工程建设标准低、配套不完善、工程设施老化。同时，全区农田排碱、排水系</w:t>
      </w:r>
      <w:r>
        <w:rPr>
          <w:sz w:val="32"/>
          <w:szCs w:val="32"/>
        </w:rPr>
        <w:lastRenderedPageBreak/>
        <w:t>统建设严重滞后，排碱、排水渠道常年失修，排水不畅；田间道路不配套，机耕道</w:t>
      </w:r>
      <w:r>
        <w:rPr>
          <w:sz w:val="32"/>
          <w:szCs w:val="32"/>
        </w:rPr>
        <w:t>“</w:t>
      </w:r>
      <w:r>
        <w:rPr>
          <w:sz w:val="32"/>
          <w:szCs w:val="32"/>
        </w:rPr>
        <w:t>窄、差、无</w:t>
      </w:r>
      <w:r>
        <w:rPr>
          <w:sz w:val="32"/>
          <w:szCs w:val="32"/>
        </w:rPr>
        <w:t>”</w:t>
      </w:r>
      <w:r>
        <w:rPr>
          <w:sz w:val="32"/>
          <w:szCs w:val="32"/>
        </w:rPr>
        <w:t>、难以满足大型化、专业化现代农机作业的需要；农田防护林网体系仍不完善。据初步测算，我区每亩平均投资在</w:t>
      </w:r>
      <w:r>
        <w:rPr>
          <w:sz w:val="32"/>
          <w:szCs w:val="32"/>
        </w:rPr>
        <w:t>3000-7000</w:t>
      </w:r>
      <w:r>
        <w:rPr>
          <w:sz w:val="32"/>
          <w:szCs w:val="32"/>
        </w:rPr>
        <w:t>元，而中央和自治区财政亩均投入</w:t>
      </w:r>
      <w:r>
        <w:rPr>
          <w:sz w:val="32"/>
          <w:szCs w:val="32"/>
        </w:rPr>
        <w:t>1200</w:t>
      </w:r>
      <w:r>
        <w:rPr>
          <w:sz w:val="32"/>
          <w:szCs w:val="32"/>
        </w:rPr>
        <w:t>元，对照《高标准农田建设通则》规定的土地平整、土壤改良、农田灌排设施和高效节水建设、田间道路整修等八项建设内容，项目建设资金缺口较大。</w:t>
      </w:r>
    </w:p>
    <w:p w:rsidR="006A3298" w:rsidRDefault="00B3560A">
      <w:pPr>
        <w:adjustRightInd w:val="0"/>
        <w:snapToGrid w:val="0"/>
        <w:spacing w:line="600" w:lineRule="exact"/>
        <w:ind w:firstLineChars="200" w:firstLine="643"/>
        <w:rPr>
          <w:sz w:val="32"/>
          <w:szCs w:val="32"/>
        </w:rPr>
      </w:pPr>
      <w:r>
        <w:rPr>
          <w:rFonts w:eastAsia="楷体_GB2312" w:hint="eastAsia"/>
          <w:b/>
          <w:bCs/>
          <w:sz w:val="32"/>
          <w:szCs w:val="32"/>
        </w:rPr>
        <w:t>2.</w:t>
      </w:r>
      <w:r>
        <w:rPr>
          <w:rFonts w:eastAsia="楷体_GB2312" w:hint="eastAsia"/>
          <w:b/>
          <w:bCs/>
          <w:sz w:val="32"/>
          <w:szCs w:val="32"/>
        </w:rPr>
        <w:t>各地（州、市）开展绩效管理工作水平有待提高。</w:t>
      </w:r>
      <w:r>
        <w:rPr>
          <w:rFonts w:hint="eastAsia"/>
          <w:sz w:val="32"/>
          <w:szCs w:val="32"/>
        </w:rPr>
        <w:t>从各地（州、市）项目绩效自评情况反映，很多地（州、市）存在绩效管理意识不强、绩效管理队伍不专业，造成</w:t>
      </w:r>
      <w:r>
        <w:rPr>
          <w:sz w:val="32"/>
          <w:szCs w:val="32"/>
        </w:rPr>
        <w:t>项目</w:t>
      </w:r>
      <w:r>
        <w:rPr>
          <w:rFonts w:hint="eastAsia"/>
          <w:sz w:val="32"/>
          <w:szCs w:val="32"/>
        </w:rPr>
        <w:t>绩效管理不规范。农田建设资金支付进度普遍落后于项目建设进度，资金支出进度与任务完成情况有偏差。</w:t>
      </w:r>
    </w:p>
    <w:p w:rsidR="006A3298" w:rsidRDefault="00B3560A">
      <w:pPr>
        <w:spacing w:line="600" w:lineRule="exact"/>
        <w:ind w:firstLineChars="200" w:firstLine="643"/>
        <w:rPr>
          <w:rFonts w:ascii="仿宋_GB2312" w:hAnsi="仿宋_GB2312" w:cs="仿宋_GB2312"/>
          <w:sz w:val="32"/>
          <w:szCs w:val="32"/>
        </w:rPr>
      </w:pPr>
      <w:r>
        <w:rPr>
          <w:rFonts w:ascii="楷体" w:eastAsia="楷体" w:hAnsi="楷体" w:hint="eastAsia"/>
          <w:b/>
          <w:color w:val="000000"/>
          <w:sz w:val="32"/>
          <w:szCs w:val="32"/>
        </w:rPr>
        <w:t>3.</w:t>
      </w:r>
      <w:r>
        <w:rPr>
          <w:rFonts w:ascii="楷体" w:eastAsia="楷体" w:hAnsi="楷体" w:hint="eastAsia"/>
          <w:b/>
          <w:kern w:val="0"/>
          <w:sz w:val="32"/>
          <w:szCs w:val="32"/>
        </w:rPr>
        <w:t>技术支撑不健全。</w:t>
      </w:r>
      <w:r>
        <w:rPr>
          <w:rFonts w:ascii="仿宋_GB2312" w:hAnsi="仿宋_GB2312" w:cs="仿宋_GB2312" w:hint="eastAsia"/>
          <w:sz w:val="32"/>
          <w:szCs w:val="32"/>
        </w:rPr>
        <w:t>我区农业农村部门绝大多数是以原农业部门为基础组建的，原国土部门、水利部门等管理高标准农田和农业高效节水的工作人员少有转隶过来，缺乏前期积累、专业背景和工作经验。另外，地县两级农业农村部门机构改革不到位，高标准农田建设专职管理人员少（基本在1-2人，且兼任多部门业务工作）、技术支撑单位无等现实问题都严重影响了管理能力和技术服务水平。</w:t>
      </w:r>
    </w:p>
    <w:p w:rsidR="006A3298" w:rsidRDefault="00B3560A">
      <w:pPr>
        <w:spacing w:line="600" w:lineRule="exact"/>
        <w:ind w:firstLineChars="200" w:firstLine="643"/>
        <w:rPr>
          <w:rFonts w:ascii="仿宋_GB2312" w:hAnsi="仿宋_GB2312" w:cs="仿宋_GB2312"/>
          <w:b/>
          <w:bCs/>
          <w:sz w:val="32"/>
          <w:szCs w:val="32"/>
        </w:rPr>
      </w:pPr>
      <w:r>
        <w:rPr>
          <w:rFonts w:ascii="仿宋_GB2312" w:hAnsi="仿宋_GB2312" w:cs="仿宋_GB2312" w:hint="eastAsia"/>
          <w:b/>
          <w:bCs/>
          <w:sz w:val="32"/>
          <w:szCs w:val="32"/>
        </w:rPr>
        <w:t>下一步改进措施</w:t>
      </w:r>
    </w:p>
    <w:p w:rsidR="006A3298" w:rsidRDefault="00B3560A">
      <w:pPr>
        <w:spacing w:line="600" w:lineRule="exact"/>
        <w:ind w:firstLineChars="200" w:firstLine="643"/>
        <w:rPr>
          <w:rFonts w:ascii="仿宋_GB2312" w:hAnsi="仿宋_GB2312" w:cs="仿宋_GB2312"/>
          <w:sz w:val="32"/>
          <w:szCs w:val="32"/>
        </w:rPr>
      </w:pPr>
      <w:r>
        <w:rPr>
          <w:rFonts w:ascii="仿宋_GB2312" w:hAnsi="仿宋_GB2312" w:cs="仿宋_GB2312" w:hint="eastAsia"/>
          <w:b/>
          <w:bCs/>
          <w:sz w:val="32"/>
          <w:szCs w:val="32"/>
          <w:lang w:val="zh-CN"/>
        </w:rPr>
        <w:t>（一）抓好年度高标准农田建</w:t>
      </w:r>
      <w:r>
        <w:rPr>
          <w:rFonts w:eastAsia="楷体_GB2312"/>
          <w:b/>
          <w:bCs/>
          <w:sz w:val="32"/>
          <w:szCs w:val="32"/>
          <w:lang w:val="zh-CN"/>
        </w:rPr>
        <w:t>设任务。</w:t>
      </w:r>
      <w:r>
        <w:rPr>
          <w:sz w:val="32"/>
          <w:szCs w:val="32"/>
          <w:lang w:val="zh-CN"/>
        </w:rPr>
        <w:t>一是抓好</w:t>
      </w:r>
      <w:r>
        <w:rPr>
          <w:sz w:val="32"/>
          <w:szCs w:val="32"/>
        </w:rPr>
        <w:t>2019</w:t>
      </w:r>
      <w:r>
        <w:rPr>
          <w:sz w:val="32"/>
          <w:szCs w:val="32"/>
        </w:rPr>
        <w:t>年度高标准农田</w:t>
      </w:r>
      <w:r>
        <w:rPr>
          <w:color w:val="000000"/>
          <w:sz w:val="32"/>
          <w:szCs w:val="32"/>
        </w:rPr>
        <w:t>建设</w:t>
      </w:r>
      <w:r>
        <w:rPr>
          <w:sz w:val="32"/>
          <w:szCs w:val="32"/>
        </w:rPr>
        <w:t>项目竣工验收工作，督促指导县市加快项目资金支付、工程决算和审计等，确保</w:t>
      </w:r>
      <w:r>
        <w:rPr>
          <w:sz w:val="32"/>
          <w:szCs w:val="32"/>
        </w:rPr>
        <w:t>2019</w:t>
      </w:r>
      <w:r>
        <w:rPr>
          <w:sz w:val="32"/>
          <w:szCs w:val="32"/>
        </w:rPr>
        <w:t>年度</w:t>
      </w:r>
      <w:r>
        <w:rPr>
          <w:rFonts w:ascii="仿宋_GB2312" w:hAnsi="仿宋_GB2312" w:cs="仿宋_GB2312" w:hint="eastAsia"/>
          <w:sz w:val="32"/>
          <w:szCs w:val="32"/>
        </w:rPr>
        <w:t>项目全</w:t>
      </w:r>
      <w:r>
        <w:rPr>
          <w:rFonts w:ascii="仿宋_GB2312" w:hAnsi="仿宋_GB2312" w:cs="仿宋_GB2312" w:hint="eastAsia"/>
          <w:sz w:val="32"/>
          <w:szCs w:val="32"/>
        </w:rPr>
        <w:lastRenderedPageBreak/>
        <w:t>面竣工验收，并上图入库。对76个县市已竣工验收项目的任务量完成、审查批复、招投标、工程质量、工程监理、竣工验收、上图入库等进行省级抽查验收，计划抽查验收30个县市60个项目。二是组织各地抓住冬春施工期，加快2020年度高标准农田建设进度，确保2021年度各项工程建设全面完工。三是提早谋划、组织各地全面推进2021年度高标准农田建设，确保年底完工面积达到85%以上。</w:t>
      </w:r>
    </w:p>
    <w:p w:rsidR="006A3298" w:rsidRDefault="00B3560A">
      <w:pPr>
        <w:spacing w:line="600" w:lineRule="exact"/>
        <w:ind w:firstLineChars="200" w:firstLine="643"/>
        <w:rPr>
          <w:sz w:val="32"/>
          <w:szCs w:val="32"/>
        </w:rPr>
      </w:pPr>
      <w:r>
        <w:rPr>
          <w:rFonts w:eastAsia="楷体_GB2312"/>
          <w:b/>
          <w:sz w:val="32"/>
          <w:szCs w:val="32"/>
        </w:rPr>
        <w:t>（二）拓宽渠道提高农田建设资金投入。</w:t>
      </w:r>
      <w:r>
        <w:rPr>
          <w:sz w:val="32"/>
          <w:szCs w:val="32"/>
        </w:rPr>
        <w:t>引导各地在中央和自治区财政补助基础上，充分发挥地方财政配套、地方债、新增耕地收益、社会资金、统筹整合资金等多渠道资金作用，形成农田建设多元化投入氛围，切实提高我区高标准农田建设投入水平和建设标准。鼓励和引导具备条件的地州、县市打造一批</w:t>
      </w:r>
      <w:r>
        <w:rPr>
          <w:sz w:val="32"/>
          <w:szCs w:val="32"/>
        </w:rPr>
        <w:t>“</w:t>
      </w:r>
      <w:r>
        <w:rPr>
          <w:sz w:val="32"/>
          <w:szCs w:val="32"/>
        </w:rPr>
        <w:t>内容齐全、设施完善、质量达标、措施到位</w:t>
      </w:r>
      <w:r>
        <w:rPr>
          <w:sz w:val="32"/>
          <w:szCs w:val="32"/>
        </w:rPr>
        <w:t>”</w:t>
      </w:r>
      <w:r>
        <w:rPr>
          <w:sz w:val="32"/>
          <w:szCs w:val="32"/>
        </w:rPr>
        <w:t>的智能化智慧化高标准农田样板区。</w:t>
      </w:r>
    </w:p>
    <w:p w:rsidR="006A3298" w:rsidRDefault="00B3560A">
      <w:pPr>
        <w:spacing w:line="600" w:lineRule="exact"/>
        <w:ind w:firstLineChars="200" w:firstLine="643"/>
        <w:rPr>
          <w:sz w:val="32"/>
          <w:szCs w:val="32"/>
        </w:rPr>
      </w:pPr>
      <w:r>
        <w:rPr>
          <w:rFonts w:eastAsia="楷体_GB2312"/>
          <w:b/>
          <w:bCs/>
          <w:sz w:val="32"/>
          <w:szCs w:val="32"/>
          <w:lang w:val="zh-CN"/>
        </w:rPr>
        <w:t>（三）加强工程管护与耕地质量监测。</w:t>
      </w:r>
      <w:r>
        <w:rPr>
          <w:sz w:val="32"/>
          <w:szCs w:val="32"/>
        </w:rPr>
        <w:t>组织各地进一步健全和完善高标准农田、高效节水工程建后管护机制，落实管护经费，明确管护主体和管护责任，建设与管护机制建立同步考虑，同步推进，确保建成的高标准农田运行正常，发挥旱涝保收、高产稳产。组织各地在高标准农田项目区建立耕地质量监测点，定期开展耕地质量监测，提升耕地质量监管能力。</w:t>
      </w:r>
    </w:p>
    <w:p w:rsidR="006A3298" w:rsidRDefault="00B3560A">
      <w:pPr>
        <w:spacing w:line="600" w:lineRule="exact"/>
        <w:ind w:firstLineChars="200" w:firstLine="643"/>
        <w:rPr>
          <w:color w:val="000000"/>
          <w:sz w:val="32"/>
          <w:szCs w:val="32"/>
        </w:rPr>
      </w:pPr>
      <w:r>
        <w:rPr>
          <w:rFonts w:eastAsia="楷体_GB2312"/>
          <w:b/>
          <w:bCs/>
          <w:sz w:val="32"/>
          <w:szCs w:val="32"/>
          <w:lang w:val="zh-CN"/>
        </w:rPr>
        <w:t>（四）加强绩效考核。</w:t>
      </w:r>
      <w:r>
        <w:rPr>
          <w:color w:val="000000"/>
          <w:sz w:val="32"/>
          <w:szCs w:val="32"/>
        </w:rPr>
        <w:t>逐项逐条对照粮食安全省长责任制考核、农田建设激励考核、高标准农田建设项目实地评价</w:t>
      </w:r>
      <w:r>
        <w:rPr>
          <w:color w:val="000000"/>
          <w:sz w:val="32"/>
          <w:szCs w:val="32"/>
        </w:rPr>
        <w:lastRenderedPageBreak/>
        <w:t>考核、高标准农田建设子项延伸绩效考核等考核指标，梳理工作完成情况，抓好项目建设自查自评。</w:t>
      </w:r>
      <w:r>
        <w:rPr>
          <w:sz w:val="32"/>
          <w:szCs w:val="32"/>
        </w:rPr>
        <w:t>继续抓好高标准农田建设调度和指导服务工作，</w:t>
      </w:r>
      <w:r>
        <w:rPr>
          <w:color w:val="000000"/>
          <w:sz w:val="32"/>
          <w:szCs w:val="32"/>
        </w:rPr>
        <w:t>结合农田建设综合监测监管平台填报数据，</w:t>
      </w:r>
      <w:r>
        <w:rPr>
          <w:sz w:val="32"/>
          <w:szCs w:val="32"/>
        </w:rPr>
        <w:t>构建和完善</w:t>
      </w:r>
      <w:r>
        <w:rPr>
          <w:sz w:val="32"/>
          <w:szCs w:val="32"/>
        </w:rPr>
        <w:t>“</w:t>
      </w:r>
      <w:r>
        <w:rPr>
          <w:sz w:val="32"/>
          <w:szCs w:val="32"/>
        </w:rPr>
        <w:t>定期调度、对接督导、挂点督查</w:t>
      </w:r>
      <w:r>
        <w:rPr>
          <w:sz w:val="32"/>
          <w:szCs w:val="32"/>
        </w:rPr>
        <w:t>”</w:t>
      </w:r>
      <w:r>
        <w:rPr>
          <w:sz w:val="32"/>
          <w:szCs w:val="32"/>
        </w:rPr>
        <w:t>常态化监督机制，确保保质保量完成高标准农田建设工作。</w:t>
      </w:r>
    </w:p>
    <w:p w:rsidR="006A3298" w:rsidRDefault="00B3560A">
      <w:pPr>
        <w:pStyle w:val="20"/>
        <w:spacing w:after="0" w:line="600" w:lineRule="exact"/>
        <w:ind w:leftChars="0" w:left="0" w:firstLine="643"/>
        <w:rPr>
          <w:rFonts w:ascii="Times New Roman" w:hAnsi="Times New Roman"/>
          <w:sz w:val="32"/>
          <w:szCs w:val="32"/>
        </w:rPr>
      </w:pPr>
      <w:r>
        <w:rPr>
          <w:rFonts w:ascii="Times New Roman" w:hAnsi="Times New Roman"/>
          <w:b/>
          <w:sz w:val="32"/>
          <w:szCs w:val="32"/>
        </w:rPr>
        <w:t>（五）科学编制农田建设规划、制度办法等。</w:t>
      </w:r>
      <w:r>
        <w:rPr>
          <w:rFonts w:ascii="Times New Roman" w:hAnsi="Times New Roman"/>
          <w:color w:val="000000"/>
          <w:sz w:val="32"/>
          <w:szCs w:val="32"/>
        </w:rPr>
        <w:t>一是结合全区</w:t>
      </w:r>
      <w:r>
        <w:rPr>
          <w:rFonts w:ascii="Times New Roman" w:hAnsi="Times New Roman"/>
          <w:color w:val="000000"/>
          <w:sz w:val="32"/>
          <w:szCs w:val="32"/>
        </w:rPr>
        <w:t>“</w:t>
      </w:r>
      <w:r>
        <w:rPr>
          <w:rFonts w:ascii="Times New Roman" w:hAnsi="Times New Roman"/>
          <w:color w:val="000000"/>
          <w:sz w:val="32"/>
          <w:szCs w:val="32"/>
        </w:rPr>
        <w:t>十二五</w:t>
      </w:r>
      <w:r>
        <w:rPr>
          <w:rFonts w:ascii="Times New Roman" w:hAnsi="Times New Roman"/>
          <w:color w:val="000000"/>
          <w:sz w:val="32"/>
          <w:szCs w:val="32"/>
        </w:rPr>
        <w:t>”</w:t>
      </w:r>
      <w:r>
        <w:rPr>
          <w:rFonts w:ascii="Times New Roman" w:hAnsi="Times New Roman"/>
          <w:color w:val="000000"/>
          <w:sz w:val="32"/>
          <w:szCs w:val="32"/>
        </w:rPr>
        <w:t>以来高标准农田摸底调查评估工作，对接新一轮全国高标准农田建设规划，认真谋划重点项目，坚持新建与改造并重，制定完成区地县三级</w:t>
      </w:r>
      <w:r>
        <w:rPr>
          <w:rFonts w:ascii="Times New Roman" w:hAnsi="Times New Roman"/>
          <w:color w:val="000000"/>
          <w:sz w:val="32"/>
          <w:szCs w:val="32"/>
        </w:rPr>
        <w:t>“</w:t>
      </w:r>
      <w:r>
        <w:rPr>
          <w:rFonts w:ascii="Times New Roman" w:hAnsi="Times New Roman"/>
          <w:color w:val="000000"/>
          <w:sz w:val="32"/>
          <w:szCs w:val="32"/>
        </w:rPr>
        <w:t>十四五</w:t>
      </w:r>
      <w:r>
        <w:rPr>
          <w:rFonts w:ascii="Times New Roman" w:hAnsi="Times New Roman"/>
          <w:color w:val="000000"/>
          <w:sz w:val="32"/>
          <w:szCs w:val="32"/>
        </w:rPr>
        <w:t>”</w:t>
      </w:r>
      <w:r>
        <w:rPr>
          <w:rFonts w:ascii="Times New Roman" w:hAnsi="Times New Roman"/>
          <w:color w:val="000000"/>
          <w:sz w:val="32"/>
          <w:szCs w:val="32"/>
        </w:rPr>
        <w:t>高标准农田（农业高效节水）建设规划。二是</w:t>
      </w:r>
      <w:r>
        <w:rPr>
          <w:rFonts w:ascii="Times New Roman" w:hAnsi="Times New Roman"/>
          <w:sz w:val="32"/>
          <w:szCs w:val="32"/>
        </w:rPr>
        <w:t>以《农田建设项目管理办法》（农业农村部令</w:t>
      </w:r>
      <w:r>
        <w:rPr>
          <w:rFonts w:ascii="Times New Roman" w:hAnsi="Times New Roman"/>
          <w:sz w:val="32"/>
          <w:szCs w:val="32"/>
        </w:rPr>
        <w:t>2019</w:t>
      </w:r>
      <w:r>
        <w:rPr>
          <w:rFonts w:ascii="Times New Roman" w:hAnsi="Times New Roman"/>
          <w:sz w:val="32"/>
          <w:szCs w:val="32"/>
        </w:rPr>
        <w:t>年第</w:t>
      </w:r>
      <w:r>
        <w:rPr>
          <w:rFonts w:ascii="Times New Roman" w:hAnsi="Times New Roman"/>
          <w:sz w:val="32"/>
          <w:szCs w:val="32"/>
        </w:rPr>
        <w:t>4</w:t>
      </w:r>
      <w:r>
        <w:rPr>
          <w:rFonts w:ascii="Times New Roman" w:hAnsi="Times New Roman"/>
          <w:sz w:val="32"/>
          <w:szCs w:val="32"/>
        </w:rPr>
        <w:t>号）和《新疆维吾尔自治区农田建设项目管理实施办法》为统领，加快制定和出台自治区高标准农田建设项目配套系列制度和办法。</w:t>
      </w:r>
    </w:p>
    <w:p w:rsidR="006A3298" w:rsidRDefault="00B3560A">
      <w:pPr>
        <w:pStyle w:val="20"/>
        <w:spacing w:after="0" w:line="600" w:lineRule="exact"/>
        <w:ind w:leftChars="0" w:left="0" w:firstLine="643"/>
        <w:rPr>
          <w:rFonts w:ascii="仿宋_GB2312" w:hAnsi="仿宋_GB2312" w:cs="仿宋_GB2312"/>
          <w:sz w:val="32"/>
          <w:szCs w:val="32"/>
        </w:rPr>
      </w:pPr>
      <w:r>
        <w:rPr>
          <w:rFonts w:ascii="楷体" w:eastAsia="楷体" w:hAnsi="楷体" w:hint="eastAsia"/>
          <w:b/>
          <w:kern w:val="0"/>
          <w:sz w:val="32"/>
          <w:szCs w:val="32"/>
        </w:rPr>
        <w:t>（六）着力强化队伍建设。</w:t>
      </w:r>
      <w:r>
        <w:rPr>
          <w:rFonts w:ascii="仿宋_GB2312" w:hAnsi="仿宋_GB2312" w:cs="仿宋_GB2312" w:hint="eastAsia"/>
          <w:sz w:val="32"/>
          <w:szCs w:val="32"/>
        </w:rPr>
        <w:t>会同自然资源、水利、水利水电研究科学院、农业科学院等部门，组建自治区高标准农田建设专家指导组，全面加强对自治区顶层设计的技术支撑和技术指导。积极推动各地（州、市）、县（市、区）农业农村主管部门成立高标准农田建设专班，固定人员、增加人数，集中力量推进本地区高标准农田和农业高效节水建设。</w:t>
      </w:r>
    </w:p>
    <w:p w:rsidR="006A3298" w:rsidRDefault="00B3560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6A3298" w:rsidRDefault="00B3560A">
      <w:pPr>
        <w:overflowPunct w:val="0"/>
        <w:spacing w:line="560" w:lineRule="exact"/>
        <w:ind w:firstLineChars="200" w:firstLine="640"/>
        <w:rPr>
          <w:sz w:val="32"/>
          <w:szCs w:val="32"/>
          <w:highlight w:val="yellow"/>
        </w:rPr>
      </w:pPr>
      <w:r>
        <w:rPr>
          <w:sz w:val="32"/>
          <w:szCs w:val="32"/>
        </w:rPr>
        <w:t>1.</w:t>
      </w:r>
      <w:r>
        <w:rPr>
          <w:rFonts w:hint="eastAsia"/>
          <w:sz w:val="32"/>
          <w:szCs w:val="32"/>
        </w:rPr>
        <w:t>按照财政部《项目支出绩效评价管理办法》</w:t>
      </w:r>
      <w:r>
        <w:rPr>
          <w:sz w:val="32"/>
          <w:szCs w:val="32"/>
        </w:rPr>
        <w:t>（财</w:t>
      </w:r>
      <w:r>
        <w:rPr>
          <w:rFonts w:hint="eastAsia"/>
          <w:sz w:val="32"/>
          <w:szCs w:val="32"/>
        </w:rPr>
        <w:t>预</w:t>
      </w:r>
      <w:r>
        <w:rPr>
          <w:sz w:val="32"/>
          <w:szCs w:val="32"/>
        </w:rPr>
        <w:t>〔</w:t>
      </w:r>
      <w:r>
        <w:rPr>
          <w:sz w:val="32"/>
          <w:szCs w:val="32"/>
        </w:rPr>
        <w:t>2020</w:t>
      </w:r>
      <w:r>
        <w:rPr>
          <w:sz w:val="32"/>
          <w:szCs w:val="32"/>
        </w:rPr>
        <w:t>〕</w:t>
      </w:r>
      <w:r>
        <w:rPr>
          <w:rFonts w:hint="eastAsia"/>
          <w:sz w:val="32"/>
          <w:szCs w:val="32"/>
        </w:rPr>
        <w:t>10</w:t>
      </w:r>
      <w:r>
        <w:rPr>
          <w:sz w:val="32"/>
          <w:szCs w:val="32"/>
        </w:rPr>
        <w:t>号）</w:t>
      </w:r>
      <w:r>
        <w:rPr>
          <w:rFonts w:hint="eastAsia"/>
          <w:sz w:val="32"/>
          <w:szCs w:val="32"/>
        </w:rPr>
        <w:t>规定，单位自评标准是：预算执行</w:t>
      </w:r>
      <w:r>
        <w:rPr>
          <w:rFonts w:hint="eastAsia"/>
          <w:sz w:val="32"/>
          <w:szCs w:val="32"/>
        </w:rPr>
        <w:t>10</w:t>
      </w:r>
      <w:r>
        <w:rPr>
          <w:rFonts w:hint="eastAsia"/>
          <w:sz w:val="32"/>
          <w:szCs w:val="32"/>
        </w:rPr>
        <w:t>分，产出指标</w:t>
      </w:r>
      <w:r>
        <w:rPr>
          <w:rFonts w:hint="eastAsia"/>
          <w:sz w:val="32"/>
          <w:szCs w:val="32"/>
        </w:rPr>
        <w:t>50</w:t>
      </w:r>
      <w:r>
        <w:rPr>
          <w:rFonts w:hint="eastAsia"/>
          <w:sz w:val="32"/>
          <w:szCs w:val="32"/>
        </w:rPr>
        <w:t>分，效益指标</w:t>
      </w:r>
      <w:r>
        <w:rPr>
          <w:rFonts w:hint="eastAsia"/>
          <w:sz w:val="32"/>
          <w:szCs w:val="32"/>
        </w:rPr>
        <w:t>30</w:t>
      </w:r>
      <w:r>
        <w:rPr>
          <w:rFonts w:hint="eastAsia"/>
          <w:sz w:val="32"/>
          <w:szCs w:val="32"/>
        </w:rPr>
        <w:t>分，服务对象满意度指标</w:t>
      </w:r>
      <w:r>
        <w:rPr>
          <w:rFonts w:hint="eastAsia"/>
          <w:sz w:val="32"/>
          <w:szCs w:val="32"/>
        </w:rPr>
        <w:t>10</w:t>
      </w:r>
      <w:r>
        <w:rPr>
          <w:rFonts w:hint="eastAsia"/>
          <w:sz w:val="32"/>
          <w:szCs w:val="32"/>
        </w:rPr>
        <w:lastRenderedPageBreak/>
        <w:t>分。</w:t>
      </w:r>
      <w:r>
        <w:rPr>
          <w:sz w:val="32"/>
          <w:szCs w:val="32"/>
        </w:rPr>
        <w:t>经自评</w:t>
      </w:r>
      <w:r>
        <w:rPr>
          <w:rFonts w:hint="eastAsia"/>
          <w:sz w:val="32"/>
          <w:szCs w:val="32"/>
        </w:rPr>
        <w:t>，</w:t>
      </w:r>
      <w:r>
        <w:rPr>
          <w:rFonts w:hint="eastAsia"/>
          <w:sz w:val="32"/>
          <w:szCs w:val="32"/>
        </w:rPr>
        <w:t>2020</w:t>
      </w:r>
      <w:r>
        <w:rPr>
          <w:rFonts w:hint="eastAsia"/>
          <w:sz w:val="32"/>
          <w:szCs w:val="32"/>
        </w:rPr>
        <w:t>年度</w:t>
      </w:r>
      <w:r>
        <w:rPr>
          <w:sz w:val="32"/>
          <w:szCs w:val="32"/>
        </w:rPr>
        <w:t>自治区</w:t>
      </w:r>
      <w:r>
        <w:rPr>
          <w:rFonts w:hint="eastAsia"/>
          <w:sz w:val="32"/>
          <w:szCs w:val="32"/>
        </w:rPr>
        <w:t>农田建设补助</w:t>
      </w:r>
      <w:r>
        <w:rPr>
          <w:sz w:val="32"/>
          <w:szCs w:val="32"/>
        </w:rPr>
        <w:t>项目综合评价自评得分为</w:t>
      </w:r>
      <w:r>
        <w:rPr>
          <w:sz w:val="32"/>
          <w:szCs w:val="32"/>
        </w:rPr>
        <w:t>91</w:t>
      </w:r>
      <w:r>
        <w:rPr>
          <w:rFonts w:hint="eastAsia"/>
          <w:sz w:val="32"/>
          <w:szCs w:val="32"/>
        </w:rPr>
        <w:t>.89</w:t>
      </w:r>
      <w:r>
        <w:rPr>
          <w:sz w:val="32"/>
          <w:szCs w:val="32"/>
        </w:rPr>
        <w:t>分，</w:t>
      </w:r>
      <w:r>
        <w:rPr>
          <w:rFonts w:hint="eastAsia"/>
          <w:sz w:val="32"/>
          <w:szCs w:val="32"/>
        </w:rPr>
        <w:t>其中：预算执行</w:t>
      </w:r>
      <w:r>
        <w:rPr>
          <w:rFonts w:hint="eastAsia"/>
          <w:sz w:val="32"/>
          <w:szCs w:val="32"/>
        </w:rPr>
        <w:t>7.23</w:t>
      </w:r>
      <w:r>
        <w:rPr>
          <w:rFonts w:hint="eastAsia"/>
          <w:sz w:val="32"/>
          <w:szCs w:val="32"/>
        </w:rPr>
        <w:t>分、产出指标</w:t>
      </w:r>
      <w:r>
        <w:rPr>
          <w:rFonts w:hint="eastAsia"/>
          <w:sz w:val="32"/>
          <w:szCs w:val="32"/>
        </w:rPr>
        <w:t>44.66</w:t>
      </w:r>
      <w:r>
        <w:rPr>
          <w:rFonts w:hint="eastAsia"/>
          <w:sz w:val="32"/>
          <w:szCs w:val="32"/>
        </w:rPr>
        <w:t>分、效益指标</w:t>
      </w:r>
      <w:r>
        <w:rPr>
          <w:rFonts w:hint="eastAsia"/>
          <w:sz w:val="32"/>
          <w:szCs w:val="32"/>
        </w:rPr>
        <w:t>30</w:t>
      </w:r>
      <w:r>
        <w:rPr>
          <w:rFonts w:hint="eastAsia"/>
          <w:sz w:val="32"/>
          <w:szCs w:val="32"/>
        </w:rPr>
        <w:t>分、服务对象满意度指标</w:t>
      </w:r>
      <w:r>
        <w:rPr>
          <w:rFonts w:hint="eastAsia"/>
          <w:sz w:val="32"/>
          <w:szCs w:val="32"/>
        </w:rPr>
        <w:t>10</w:t>
      </w:r>
      <w:r>
        <w:rPr>
          <w:rFonts w:hint="eastAsia"/>
          <w:sz w:val="32"/>
          <w:szCs w:val="32"/>
        </w:rPr>
        <w:t>分，</w:t>
      </w:r>
      <w:r>
        <w:rPr>
          <w:sz w:val="32"/>
          <w:szCs w:val="32"/>
        </w:rPr>
        <w:t>自评结果为</w:t>
      </w:r>
      <w:r>
        <w:rPr>
          <w:sz w:val="32"/>
          <w:szCs w:val="32"/>
        </w:rPr>
        <w:t>“</w:t>
      </w:r>
      <w:r>
        <w:rPr>
          <w:sz w:val="32"/>
          <w:szCs w:val="32"/>
        </w:rPr>
        <w:t>优</w:t>
      </w:r>
      <w:r>
        <w:rPr>
          <w:sz w:val="32"/>
          <w:szCs w:val="32"/>
        </w:rPr>
        <w:t>”</w:t>
      </w:r>
      <w:r>
        <w:rPr>
          <w:sz w:val="32"/>
          <w:szCs w:val="32"/>
        </w:rPr>
        <w:t>。</w:t>
      </w:r>
    </w:p>
    <w:p w:rsidR="006A3298" w:rsidRDefault="00B3560A">
      <w:pPr>
        <w:pStyle w:val="a7"/>
        <w:widowControl/>
        <w:spacing w:line="600" w:lineRule="exact"/>
        <w:ind w:firstLineChars="200" w:firstLine="640"/>
        <w:jc w:val="both"/>
        <w:rPr>
          <w:rFonts w:ascii="Times New Roman" w:eastAsia="仿宋_GB2312" w:hAnsi="Times New Roman"/>
          <w:sz w:val="30"/>
          <w:szCs w:val="30"/>
        </w:rPr>
      </w:pPr>
      <w:r>
        <w:rPr>
          <w:rFonts w:ascii="Times New Roman" w:eastAsia="仿宋_GB2312" w:hAnsi="Times New Roman"/>
          <w:sz w:val="32"/>
          <w:szCs w:val="32"/>
        </w:rPr>
        <w:t>2.</w:t>
      </w:r>
      <w:r>
        <w:rPr>
          <w:rFonts w:ascii="Times New Roman" w:eastAsia="仿宋_GB2312" w:hAnsi="Times New Roman"/>
          <w:sz w:val="30"/>
          <w:szCs w:val="30"/>
        </w:rPr>
        <w:t>自评价中发现</w:t>
      </w:r>
      <w:r>
        <w:rPr>
          <w:rFonts w:ascii="Times New Roman" w:eastAsia="仿宋_GB2312" w:hAnsi="Times New Roman"/>
          <w:sz w:val="32"/>
          <w:szCs w:val="32"/>
        </w:rPr>
        <w:t>预算绩效管理水平仍有欠缺，存在</w:t>
      </w:r>
      <w:r>
        <w:rPr>
          <w:rFonts w:ascii="Times New Roman" w:eastAsia="仿宋_GB2312" w:hAnsi="Times New Roman"/>
          <w:sz w:val="32"/>
          <w:szCs w:val="32"/>
        </w:rPr>
        <w:t>“</w:t>
      </w:r>
      <w:r>
        <w:rPr>
          <w:rFonts w:ascii="Times New Roman" w:eastAsia="仿宋_GB2312" w:hAnsi="Times New Roman"/>
          <w:sz w:val="32"/>
          <w:szCs w:val="32"/>
        </w:rPr>
        <w:t>重投入轻管理、重支出轻绩效</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color w:val="000000"/>
          <w:sz w:val="32"/>
          <w:szCs w:val="32"/>
        </w:rPr>
        <w:t>情况，对全面实施预算绩效管理的要求认识还不到位，项目申报、实施等环节与预算绩效管理各个环节联系不够紧密，针对问题，我单位</w:t>
      </w:r>
      <w:r>
        <w:rPr>
          <w:rFonts w:ascii="Times New Roman" w:eastAsia="仿宋_GB2312" w:hAnsi="Times New Roman"/>
          <w:sz w:val="32"/>
          <w:szCs w:val="32"/>
        </w:rPr>
        <w:t>加强学习。进一步明确如何参照考核体系，科学合理设定绩效目标，充分发挥预算绩效管理工作效用，加强与财政部门的紧密配合</w:t>
      </w:r>
      <w:r>
        <w:rPr>
          <w:rFonts w:ascii="Times New Roman" w:eastAsia="仿宋_GB2312" w:hAnsi="Times New Roman"/>
          <w:sz w:val="32"/>
          <w:szCs w:val="32"/>
        </w:rPr>
        <w:t>,</w:t>
      </w:r>
      <w:r>
        <w:rPr>
          <w:rFonts w:ascii="Times New Roman" w:eastAsia="仿宋_GB2312" w:hAnsi="Times New Roman"/>
          <w:sz w:val="32"/>
          <w:szCs w:val="32"/>
        </w:rPr>
        <w:t>开展好项目资金绩效管理工作</w:t>
      </w:r>
      <w:r>
        <w:rPr>
          <w:rFonts w:ascii="Times New Roman" w:eastAsia="仿宋_GB2312" w:hAnsi="Times New Roman"/>
          <w:sz w:val="32"/>
          <w:szCs w:val="32"/>
        </w:rPr>
        <w:t>,</w:t>
      </w:r>
      <w:r>
        <w:rPr>
          <w:rFonts w:ascii="Times New Roman" w:eastAsia="仿宋_GB2312" w:hAnsi="Times New Roman"/>
          <w:sz w:val="32"/>
          <w:szCs w:val="32"/>
        </w:rPr>
        <w:t>运用好绩效评价的结果</w:t>
      </w:r>
      <w:r>
        <w:rPr>
          <w:rFonts w:ascii="Times New Roman" w:eastAsia="仿宋_GB2312" w:hAnsi="Times New Roman"/>
          <w:sz w:val="32"/>
          <w:szCs w:val="32"/>
        </w:rPr>
        <w:t>,</w:t>
      </w:r>
      <w:r>
        <w:rPr>
          <w:rFonts w:ascii="Times New Roman" w:eastAsia="仿宋_GB2312" w:hAnsi="Times New Roman"/>
          <w:sz w:val="32"/>
          <w:szCs w:val="32"/>
        </w:rPr>
        <w:t>不断提升预算管理水平。</w:t>
      </w:r>
    </w:p>
    <w:p w:rsidR="006A3298" w:rsidRDefault="00B3560A">
      <w:pPr>
        <w:pStyle w:val="a7"/>
        <w:widowControl/>
        <w:spacing w:line="600" w:lineRule="exact"/>
        <w:ind w:firstLineChars="200" w:firstLine="640"/>
        <w:rPr>
          <w:rFonts w:ascii="宋体" w:eastAsia="宋体" w:hAnsi="宋体"/>
          <w:b/>
          <w:bCs/>
          <w:sz w:val="32"/>
          <w:szCs w:val="32"/>
        </w:rPr>
      </w:pPr>
      <w:r>
        <w:rPr>
          <w:rFonts w:ascii="Times New Roman" w:eastAsia="仿宋_GB2312" w:hAnsi="Times New Roman"/>
          <w:sz w:val="32"/>
          <w:szCs w:val="32"/>
        </w:rPr>
        <w:t>3.</w:t>
      </w:r>
      <w:r>
        <w:rPr>
          <w:rFonts w:ascii="Times New Roman" w:eastAsia="仿宋_GB2312" w:hAnsi="Times New Roman"/>
          <w:sz w:val="32"/>
          <w:szCs w:val="32"/>
        </w:rPr>
        <w:t>评价结果将在</w:t>
      </w:r>
      <w:r>
        <w:rPr>
          <w:rFonts w:ascii="Times New Roman" w:eastAsia="仿宋_GB2312" w:hAnsi="Times New Roman" w:hint="eastAsia"/>
          <w:sz w:val="32"/>
          <w:szCs w:val="32"/>
        </w:rPr>
        <w:t>自治区农业农村厅、自治区财政厅</w:t>
      </w:r>
      <w:r>
        <w:rPr>
          <w:rFonts w:ascii="Times New Roman" w:eastAsia="仿宋_GB2312" w:hAnsi="Times New Roman"/>
          <w:sz w:val="32"/>
          <w:szCs w:val="32"/>
        </w:rPr>
        <w:t>门户网站进行公示公开</w:t>
      </w:r>
      <w:r>
        <w:rPr>
          <w:rFonts w:ascii="Times New Roman" w:eastAsia="仿宋_GB2312" w:hAnsi="Times New Roman"/>
          <w:sz w:val="32"/>
          <w:szCs w:val="32"/>
        </w:rPr>
        <w:t>,</w:t>
      </w:r>
      <w:r>
        <w:rPr>
          <w:rFonts w:ascii="Times New Roman" w:eastAsia="仿宋_GB2312" w:hAnsi="Times New Roman"/>
          <w:sz w:val="32"/>
          <w:szCs w:val="32"/>
        </w:rPr>
        <w:t>广泛接受社会监督。</w:t>
      </w:r>
    </w:p>
    <w:p w:rsidR="006A3298" w:rsidRDefault="00B3560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6A3298" w:rsidRDefault="00B3560A">
      <w:pPr>
        <w:pStyle w:val="a8"/>
        <w:spacing w:line="600" w:lineRule="exact"/>
        <w:ind w:firstLineChars="200" w:firstLine="640"/>
        <w:rPr>
          <w:rFonts w:ascii="Times New Roman" w:eastAsia="仿宋_GB2312" w:hAnsi="Times New Roman" w:cs="Times New Roman"/>
          <w:sz w:val="32"/>
          <w:lang w:val="en-US"/>
        </w:rPr>
      </w:pPr>
      <w:r>
        <w:rPr>
          <w:rFonts w:ascii="仿宋_GB2312" w:eastAsia="仿宋_GB2312" w:hAnsi="仿宋_GB2312" w:cs="仿宋_GB2312" w:hint="eastAsia"/>
          <w:sz w:val="32"/>
          <w:lang w:val="en-US"/>
        </w:rPr>
        <w:t>在</w:t>
      </w:r>
      <w:r>
        <w:rPr>
          <w:rFonts w:ascii="仿宋_GB2312" w:eastAsia="仿宋_GB2312" w:hAnsi="仿宋_GB2312" w:cs="仿宋_GB2312" w:hint="eastAsia"/>
          <w:sz w:val="32"/>
        </w:rPr>
        <w:t>中央巡视、各级审计和财政监督中未发现问题。</w:t>
      </w:r>
    </w:p>
    <w:p w:rsidR="006A3298" w:rsidRDefault="00B3560A">
      <w:pPr>
        <w:adjustRightInd w:val="0"/>
        <w:snapToGrid w:val="0"/>
        <w:spacing w:line="600" w:lineRule="exact"/>
        <w:ind w:firstLineChars="200" w:firstLine="640"/>
        <w:outlineLvl w:val="0"/>
        <w:rPr>
          <w:sz w:val="32"/>
          <w:szCs w:val="32"/>
        </w:rPr>
      </w:pPr>
      <w:r>
        <w:rPr>
          <w:sz w:val="32"/>
          <w:szCs w:val="32"/>
        </w:rPr>
        <w:t>附件：</w:t>
      </w:r>
      <w:r>
        <w:rPr>
          <w:sz w:val="32"/>
          <w:szCs w:val="32"/>
        </w:rPr>
        <w:t>2020</w:t>
      </w:r>
      <w:r>
        <w:rPr>
          <w:sz w:val="32"/>
          <w:szCs w:val="32"/>
        </w:rPr>
        <w:t>年中央对地方专项转移支付绩效</w:t>
      </w:r>
      <w:r>
        <w:rPr>
          <w:rFonts w:hint="eastAsia"/>
          <w:sz w:val="32"/>
          <w:szCs w:val="32"/>
        </w:rPr>
        <w:t>自</w:t>
      </w:r>
      <w:r>
        <w:rPr>
          <w:sz w:val="32"/>
          <w:szCs w:val="32"/>
        </w:rPr>
        <w:t>评表（</w:t>
      </w:r>
      <w:r>
        <w:rPr>
          <w:rFonts w:hint="eastAsia"/>
          <w:sz w:val="32"/>
          <w:szCs w:val="32"/>
        </w:rPr>
        <w:t>农田建设补助）</w:t>
      </w:r>
    </w:p>
    <w:p w:rsidR="006A3298" w:rsidRDefault="006A3298">
      <w:pPr>
        <w:sectPr w:rsidR="006A3298">
          <w:pgSz w:w="11906" w:h="16838"/>
          <w:pgMar w:top="1440" w:right="1800" w:bottom="1440" w:left="1800" w:header="851" w:footer="992" w:gutter="0"/>
          <w:cols w:space="425"/>
          <w:docGrid w:type="lines" w:linePitch="312"/>
        </w:sectPr>
      </w:pPr>
      <w:bookmarkStart w:id="3" w:name="_GoBack"/>
      <w:bookmarkEnd w:id="3"/>
    </w:p>
    <w:p w:rsidR="006A3298" w:rsidRDefault="00B3560A">
      <w:pPr>
        <w:pStyle w:val="a8"/>
        <w:spacing w:line="600" w:lineRule="exact"/>
        <w:ind w:firstLineChars="0" w:firstLine="0"/>
        <w:jc w:val="center"/>
        <w:rPr>
          <w:b/>
          <w:bCs/>
          <w:kern w:val="0"/>
          <w:sz w:val="36"/>
          <w:szCs w:val="36"/>
          <w:lang w:val="en-US"/>
        </w:rPr>
      </w:pPr>
      <w:r>
        <w:rPr>
          <w:rFonts w:hint="eastAsia"/>
          <w:b/>
          <w:bCs/>
          <w:kern w:val="0"/>
          <w:sz w:val="36"/>
          <w:szCs w:val="36"/>
          <w:lang w:val="en-US"/>
        </w:rPr>
        <w:lastRenderedPageBreak/>
        <w:t>中央对地方专项转移支付绩效自评表</w:t>
      </w:r>
    </w:p>
    <w:tbl>
      <w:tblPr>
        <w:tblpPr w:leftFromText="180" w:rightFromText="180" w:vertAnchor="page" w:horzAnchor="page" w:tblpXSpec="center" w:tblpY="2275"/>
        <w:tblOverlap w:val="never"/>
        <w:tblW w:w="8523" w:type="dxa"/>
        <w:jc w:val="center"/>
        <w:tblLayout w:type="fixed"/>
        <w:tblLook w:val="04A0"/>
      </w:tblPr>
      <w:tblGrid>
        <w:gridCol w:w="389"/>
        <w:gridCol w:w="709"/>
        <w:gridCol w:w="385"/>
        <w:gridCol w:w="890"/>
        <w:gridCol w:w="851"/>
        <w:gridCol w:w="1309"/>
        <w:gridCol w:w="1208"/>
        <w:gridCol w:w="1104"/>
        <w:gridCol w:w="1678"/>
      </w:tblGrid>
      <w:tr w:rsidR="006A3298" w:rsidTr="004572F8">
        <w:trPr>
          <w:trHeight w:val="319"/>
          <w:jc w:val="center"/>
        </w:trPr>
        <w:tc>
          <w:tcPr>
            <w:tcW w:w="1483" w:type="dxa"/>
            <w:gridSpan w:val="3"/>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专项名称</w:t>
            </w:r>
          </w:p>
        </w:tc>
        <w:tc>
          <w:tcPr>
            <w:tcW w:w="7040" w:type="dxa"/>
            <w:gridSpan w:val="6"/>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自治区农田建设补助资金项目</w:t>
            </w:r>
          </w:p>
        </w:tc>
      </w:tr>
      <w:tr w:rsidR="006A3298" w:rsidTr="004572F8">
        <w:trPr>
          <w:trHeight w:val="319"/>
          <w:jc w:val="center"/>
        </w:trPr>
        <w:tc>
          <w:tcPr>
            <w:tcW w:w="1483" w:type="dxa"/>
            <w:gridSpan w:val="3"/>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中央主管部门</w:t>
            </w:r>
          </w:p>
        </w:tc>
        <w:tc>
          <w:tcPr>
            <w:tcW w:w="7040" w:type="dxa"/>
            <w:gridSpan w:val="6"/>
            <w:tcBorders>
              <w:top w:val="single" w:sz="4" w:space="0" w:color="auto"/>
              <w:left w:val="nil"/>
              <w:bottom w:val="single" w:sz="4" w:space="0" w:color="auto"/>
              <w:right w:val="single" w:sz="4" w:space="0" w:color="000000"/>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财政部、农业农村部　</w:t>
            </w:r>
          </w:p>
        </w:tc>
      </w:tr>
      <w:tr w:rsidR="006A3298" w:rsidTr="004572F8">
        <w:trPr>
          <w:trHeight w:val="319"/>
          <w:jc w:val="center"/>
        </w:trPr>
        <w:tc>
          <w:tcPr>
            <w:tcW w:w="1483" w:type="dxa"/>
            <w:gridSpan w:val="3"/>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地方主管部门</w:t>
            </w:r>
          </w:p>
        </w:tc>
        <w:tc>
          <w:tcPr>
            <w:tcW w:w="3050" w:type="dxa"/>
            <w:gridSpan w:val="3"/>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自治区财政厅、农业农村厅</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实施单位</w:t>
            </w:r>
          </w:p>
        </w:tc>
        <w:tc>
          <w:tcPr>
            <w:tcW w:w="2782"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县市农业农村局　</w:t>
            </w:r>
          </w:p>
        </w:tc>
      </w:tr>
      <w:tr w:rsidR="006A3298" w:rsidTr="004572F8">
        <w:trPr>
          <w:trHeight w:val="492"/>
          <w:jc w:val="center"/>
        </w:trPr>
        <w:tc>
          <w:tcPr>
            <w:tcW w:w="1483" w:type="dxa"/>
            <w:gridSpan w:val="3"/>
            <w:vMerge w:val="restart"/>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项目资金（万元）</w:t>
            </w:r>
          </w:p>
        </w:tc>
        <w:tc>
          <w:tcPr>
            <w:tcW w:w="1741"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309"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全年预算数（A,含结余结转）</w:t>
            </w:r>
          </w:p>
        </w:tc>
        <w:tc>
          <w:tcPr>
            <w:tcW w:w="2312"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全年执行数（B）</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执行率（B/A)</w:t>
            </w:r>
          </w:p>
        </w:tc>
      </w:tr>
      <w:tr w:rsidR="006A3298" w:rsidTr="004572F8">
        <w:trPr>
          <w:trHeight w:val="300"/>
          <w:jc w:val="center"/>
        </w:trPr>
        <w:tc>
          <w:tcPr>
            <w:tcW w:w="1483" w:type="dxa"/>
            <w:gridSpan w:val="3"/>
            <w:vMerge/>
            <w:tcBorders>
              <w:top w:val="single" w:sz="4" w:space="0" w:color="auto"/>
              <w:left w:val="single" w:sz="4" w:space="0" w:color="auto"/>
              <w:bottom w:val="single" w:sz="4" w:space="0" w:color="auto"/>
              <w:right w:val="single" w:sz="4" w:space="0" w:color="auto"/>
            </w:tcBorders>
            <w:noWrap/>
            <w:vAlign w:val="center"/>
          </w:tcPr>
          <w:p w:rsidR="006A3298" w:rsidRDefault="006A3298">
            <w:pPr>
              <w:widowControl/>
              <w:spacing w:line="240" w:lineRule="exact"/>
              <w:rPr>
                <w:rFonts w:ascii="宋体" w:eastAsia="宋体" w:hAnsi="宋体" w:cs="宋体"/>
                <w:kern w:val="0"/>
                <w:sz w:val="16"/>
                <w:szCs w:val="16"/>
              </w:rPr>
            </w:pPr>
          </w:p>
        </w:tc>
        <w:tc>
          <w:tcPr>
            <w:tcW w:w="1741"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年度资金总额：</w:t>
            </w:r>
          </w:p>
        </w:tc>
        <w:tc>
          <w:tcPr>
            <w:tcW w:w="1309"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303142</w:t>
            </w:r>
          </w:p>
        </w:tc>
        <w:tc>
          <w:tcPr>
            <w:tcW w:w="2312"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219288</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72.3%</w:t>
            </w:r>
          </w:p>
        </w:tc>
      </w:tr>
      <w:tr w:rsidR="006A3298" w:rsidTr="004572F8">
        <w:trPr>
          <w:trHeight w:val="300"/>
          <w:jc w:val="center"/>
        </w:trPr>
        <w:tc>
          <w:tcPr>
            <w:tcW w:w="1483" w:type="dxa"/>
            <w:gridSpan w:val="3"/>
            <w:vMerge/>
            <w:tcBorders>
              <w:top w:val="single" w:sz="4" w:space="0" w:color="auto"/>
              <w:left w:val="single" w:sz="4" w:space="0" w:color="auto"/>
              <w:bottom w:val="single" w:sz="4" w:space="0" w:color="auto"/>
              <w:right w:val="single" w:sz="4" w:space="0" w:color="auto"/>
            </w:tcBorders>
            <w:noWrap/>
            <w:vAlign w:val="center"/>
          </w:tcPr>
          <w:p w:rsidR="006A3298" w:rsidRDefault="006A3298">
            <w:pPr>
              <w:widowControl/>
              <w:spacing w:line="240" w:lineRule="exact"/>
              <w:rPr>
                <w:rFonts w:ascii="宋体" w:eastAsia="宋体" w:hAnsi="宋体" w:cs="宋体"/>
                <w:kern w:val="0"/>
                <w:sz w:val="16"/>
                <w:szCs w:val="16"/>
              </w:rPr>
            </w:pPr>
          </w:p>
        </w:tc>
        <w:tc>
          <w:tcPr>
            <w:tcW w:w="1741"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其中：中央补助</w:t>
            </w:r>
          </w:p>
        </w:tc>
        <w:tc>
          <w:tcPr>
            <w:tcW w:w="1309"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250435</w:t>
            </w:r>
          </w:p>
        </w:tc>
        <w:tc>
          <w:tcPr>
            <w:tcW w:w="2312"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181065</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72.3%</w:t>
            </w:r>
          </w:p>
        </w:tc>
      </w:tr>
      <w:tr w:rsidR="006A3298" w:rsidTr="004572F8">
        <w:trPr>
          <w:trHeight w:val="300"/>
          <w:jc w:val="center"/>
        </w:trPr>
        <w:tc>
          <w:tcPr>
            <w:tcW w:w="1483" w:type="dxa"/>
            <w:gridSpan w:val="3"/>
            <w:vMerge/>
            <w:tcBorders>
              <w:top w:val="single" w:sz="4" w:space="0" w:color="auto"/>
              <w:left w:val="single" w:sz="4" w:space="0" w:color="auto"/>
              <w:bottom w:val="single" w:sz="4" w:space="0" w:color="auto"/>
              <w:right w:val="single" w:sz="4" w:space="0" w:color="auto"/>
            </w:tcBorders>
            <w:noWrap/>
            <w:vAlign w:val="center"/>
          </w:tcPr>
          <w:p w:rsidR="006A3298" w:rsidRDefault="006A3298">
            <w:pPr>
              <w:widowControl/>
              <w:spacing w:line="240" w:lineRule="exact"/>
              <w:rPr>
                <w:rFonts w:ascii="宋体" w:eastAsia="宋体" w:hAnsi="宋体" w:cs="宋体"/>
                <w:kern w:val="0"/>
                <w:sz w:val="16"/>
                <w:szCs w:val="16"/>
              </w:rPr>
            </w:pPr>
          </w:p>
        </w:tc>
        <w:tc>
          <w:tcPr>
            <w:tcW w:w="1741"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地方资金</w:t>
            </w:r>
          </w:p>
        </w:tc>
        <w:tc>
          <w:tcPr>
            <w:tcW w:w="1309"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52707</w:t>
            </w:r>
          </w:p>
        </w:tc>
        <w:tc>
          <w:tcPr>
            <w:tcW w:w="2312"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38223</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72.5%</w:t>
            </w:r>
          </w:p>
        </w:tc>
      </w:tr>
      <w:tr w:rsidR="006A3298" w:rsidTr="004572F8">
        <w:trPr>
          <w:trHeight w:val="216"/>
          <w:jc w:val="center"/>
        </w:trPr>
        <w:tc>
          <w:tcPr>
            <w:tcW w:w="1483" w:type="dxa"/>
            <w:gridSpan w:val="3"/>
            <w:vMerge/>
            <w:tcBorders>
              <w:top w:val="single" w:sz="4" w:space="0" w:color="auto"/>
              <w:left w:val="single" w:sz="4" w:space="0" w:color="auto"/>
              <w:bottom w:val="single" w:sz="4" w:space="0" w:color="auto"/>
              <w:right w:val="single" w:sz="4" w:space="0" w:color="auto"/>
            </w:tcBorders>
            <w:noWrap/>
            <w:vAlign w:val="center"/>
          </w:tcPr>
          <w:p w:rsidR="006A3298" w:rsidRDefault="006A3298">
            <w:pPr>
              <w:widowControl/>
              <w:spacing w:line="240" w:lineRule="exact"/>
              <w:rPr>
                <w:rFonts w:ascii="宋体" w:eastAsia="宋体" w:hAnsi="宋体" w:cs="宋体"/>
                <w:kern w:val="0"/>
                <w:sz w:val="16"/>
                <w:szCs w:val="16"/>
              </w:rPr>
            </w:pPr>
          </w:p>
        </w:tc>
        <w:tc>
          <w:tcPr>
            <w:tcW w:w="1741"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其他资金</w:t>
            </w:r>
          </w:p>
        </w:tc>
        <w:tc>
          <w:tcPr>
            <w:tcW w:w="1309" w:type="dxa"/>
            <w:tcBorders>
              <w:top w:val="nil"/>
              <w:left w:val="nil"/>
              <w:bottom w:val="single" w:sz="4" w:space="0" w:color="auto"/>
              <w:right w:val="single" w:sz="4" w:space="0" w:color="auto"/>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2312" w:type="dxa"/>
            <w:gridSpan w:val="2"/>
            <w:tcBorders>
              <w:top w:val="single" w:sz="4" w:space="0" w:color="auto"/>
              <w:left w:val="nil"/>
              <w:bottom w:val="single" w:sz="4" w:space="0" w:color="auto"/>
              <w:right w:val="single" w:sz="4" w:space="0" w:color="000000"/>
            </w:tcBorders>
            <w:noWrap/>
            <w:vAlign w:val="center"/>
          </w:tcPr>
          <w:p w:rsidR="006A3298" w:rsidRDefault="00B3560A">
            <w:pPr>
              <w:widowControl/>
              <w:spacing w:line="240" w:lineRule="exac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6A3298" w:rsidTr="004572F8">
        <w:trPr>
          <w:trHeight w:val="151"/>
          <w:jc w:val="center"/>
        </w:trPr>
        <w:tc>
          <w:tcPr>
            <w:tcW w:w="389" w:type="dxa"/>
            <w:vMerge w:val="restart"/>
            <w:tcBorders>
              <w:top w:val="nil"/>
              <w:left w:val="single" w:sz="4" w:space="0" w:color="auto"/>
              <w:bottom w:val="single" w:sz="4" w:space="0" w:color="000000"/>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年度总体目标</w:t>
            </w:r>
          </w:p>
        </w:tc>
        <w:tc>
          <w:tcPr>
            <w:tcW w:w="4144" w:type="dxa"/>
            <w:gridSpan w:val="5"/>
            <w:tcBorders>
              <w:top w:val="single" w:sz="4" w:space="0" w:color="auto"/>
              <w:left w:val="nil"/>
              <w:bottom w:val="single" w:sz="4" w:space="0" w:color="auto"/>
              <w:right w:val="single" w:sz="4" w:space="0" w:color="000000"/>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年初设定目标</w:t>
            </w:r>
          </w:p>
        </w:tc>
        <w:tc>
          <w:tcPr>
            <w:tcW w:w="3990" w:type="dxa"/>
            <w:gridSpan w:val="3"/>
            <w:tcBorders>
              <w:top w:val="single" w:sz="4" w:space="0" w:color="auto"/>
              <w:left w:val="nil"/>
              <w:bottom w:val="single" w:sz="4" w:space="0" w:color="auto"/>
              <w:right w:val="single" w:sz="4" w:space="0" w:color="000000"/>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全年实际完成情况</w:t>
            </w:r>
          </w:p>
        </w:tc>
      </w:tr>
      <w:tr w:rsidR="006A3298" w:rsidTr="004572F8">
        <w:trPr>
          <w:trHeight w:val="751"/>
          <w:jc w:val="center"/>
        </w:trPr>
        <w:tc>
          <w:tcPr>
            <w:tcW w:w="389" w:type="dxa"/>
            <w:vMerge/>
            <w:tcBorders>
              <w:top w:val="nil"/>
              <w:left w:val="single" w:sz="4" w:space="0" w:color="auto"/>
              <w:bottom w:val="single" w:sz="4" w:space="0" w:color="000000"/>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4144" w:type="dxa"/>
            <w:gridSpan w:val="5"/>
            <w:tcBorders>
              <w:top w:val="single" w:sz="4" w:space="0" w:color="auto"/>
              <w:left w:val="nil"/>
              <w:bottom w:val="single" w:sz="4" w:space="0" w:color="auto"/>
              <w:right w:val="single" w:sz="4" w:space="0" w:color="auto"/>
            </w:tcBorders>
            <w:noWrap/>
            <w:vAlign w:val="center"/>
          </w:tcPr>
          <w:p w:rsidR="006A3298" w:rsidRDefault="00B3560A">
            <w:pPr>
              <w:widowControl/>
              <w:numPr>
                <w:ilvl w:val="0"/>
                <w:numId w:val="2"/>
              </w:numPr>
              <w:spacing w:line="240" w:lineRule="exact"/>
              <w:jc w:val="left"/>
              <w:rPr>
                <w:rFonts w:ascii="宋体" w:eastAsia="宋体" w:hAnsi="宋体" w:cs="宋体"/>
                <w:kern w:val="0"/>
                <w:sz w:val="16"/>
                <w:szCs w:val="16"/>
              </w:rPr>
            </w:pPr>
            <w:r>
              <w:rPr>
                <w:rFonts w:ascii="宋体" w:eastAsia="宋体" w:hAnsi="宋体" w:cs="宋体" w:hint="eastAsia"/>
                <w:kern w:val="0"/>
                <w:sz w:val="16"/>
                <w:szCs w:val="16"/>
              </w:rPr>
              <w:t>新增高标准农田面积240.4万亩，有效改善项目区农田基础设施条件，提升耕地质量，提高粮食综合生产能力；2.新增高效节水灌溉面积230万亩，提升农田灌溉排水和节水能力。</w:t>
            </w:r>
          </w:p>
          <w:p w:rsidR="006A3298" w:rsidRDefault="00B3560A">
            <w:pPr>
              <w:widowControl/>
              <w:spacing w:line="240" w:lineRule="exact"/>
              <w:jc w:val="left"/>
              <w:rPr>
                <w:rFonts w:ascii="宋体" w:eastAsia="宋体" w:hAnsi="宋体" w:cs="宋体"/>
                <w:kern w:val="0"/>
                <w:sz w:val="16"/>
                <w:szCs w:val="16"/>
              </w:rPr>
            </w:pPr>
            <w:r>
              <w:rPr>
                <w:rFonts w:ascii="宋体" w:eastAsia="宋体" w:hAnsi="宋体" w:cs="宋体"/>
                <w:kern w:val="0"/>
                <w:sz w:val="16"/>
                <w:szCs w:val="16"/>
              </w:rPr>
              <w:t>3</w:t>
            </w:r>
            <w:r>
              <w:rPr>
                <w:rFonts w:ascii="宋体" w:eastAsia="宋体" w:hAnsi="宋体" w:cs="宋体" w:hint="eastAsia"/>
                <w:kern w:val="0"/>
                <w:sz w:val="16"/>
                <w:szCs w:val="16"/>
              </w:rPr>
              <w:t>.</w:t>
            </w:r>
            <w:r>
              <w:rPr>
                <w:rFonts w:ascii="宋体" w:eastAsia="宋体" w:hAnsi="宋体" w:cs="宋体"/>
                <w:kern w:val="0"/>
                <w:sz w:val="16"/>
                <w:szCs w:val="16"/>
              </w:rPr>
              <w:t>涉农资金统筹整合部分集中用于脱贫攻坚（按照扶贫资金管理及绩效评价）</w:t>
            </w:r>
          </w:p>
        </w:tc>
        <w:tc>
          <w:tcPr>
            <w:tcW w:w="3990" w:type="dxa"/>
            <w:gridSpan w:val="3"/>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left"/>
              <w:rPr>
                <w:rFonts w:ascii="宋体" w:eastAsia="宋体" w:hAnsi="宋体" w:cs="宋体"/>
                <w:kern w:val="0"/>
                <w:sz w:val="16"/>
                <w:szCs w:val="16"/>
              </w:rPr>
            </w:pPr>
            <w:r>
              <w:rPr>
                <w:rFonts w:ascii="宋体" w:eastAsia="宋体" w:hAnsi="宋体" w:cs="宋体" w:hint="eastAsia"/>
                <w:kern w:val="0"/>
                <w:sz w:val="16"/>
                <w:szCs w:val="16"/>
              </w:rPr>
              <w:t>开工面积240.4万亩，开工率100%，已建成高标准农田176.1万亩，完工率73.3%。</w:t>
            </w:r>
          </w:p>
        </w:tc>
      </w:tr>
      <w:tr w:rsidR="006A3298" w:rsidTr="004572F8">
        <w:trPr>
          <w:trHeight w:val="444"/>
          <w:jc w:val="center"/>
        </w:trPr>
        <w:tc>
          <w:tcPr>
            <w:tcW w:w="389" w:type="dxa"/>
            <w:vMerge w:val="restart"/>
            <w:tcBorders>
              <w:top w:val="nil"/>
              <w:left w:val="single" w:sz="4" w:space="0" w:color="auto"/>
              <w:right w:val="single" w:sz="4" w:space="0" w:color="auto"/>
            </w:tcBorders>
            <w:noWrap/>
            <w:textDirection w:val="tbRlV"/>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绩效指标</w:t>
            </w:r>
          </w:p>
        </w:tc>
        <w:tc>
          <w:tcPr>
            <w:tcW w:w="709"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一级</w:t>
            </w:r>
            <w:r>
              <w:rPr>
                <w:rFonts w:ascii="宋体" w:eastAsia="宋体" w:hAnsi="宋体" w:cs="宋体" w:hint="eastAsia"/>
                <w:kern w:val="0"/>
                <w:sz w:val="16"/>
                <w:szCs w:val="16"/>
              </w:rPr>
              <w:br/>
              <w:t>指标</w:t>
            </w:r>
          </w:p>
        </w:tc>
        <w:tc>
          <w:tcPr>
            <w:tcW w:w="1275"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二级指标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三级指标</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年度指标值</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全年完成值</w:t>
            </w:r>
          </w:p>
        </w:tc>
        <w:tc>
          <w:tcPr>
            <w:tcW w:w="167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未完成原因和改进措施</w:t>
            </w:r>
          </w:p>
        </w:tc>
      </w:tr>
      <w:tr w:rsidR="006A3298" w:rsidTr="004572F8">
        <w:trPr>
          <w:trHeight w:val="682"/>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val="restart"/>
            <w:tcBorders>
              <w:top w:val="nil"/>
              <w:left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产</w:t>
            </w:r>
            <w:r>
              <w:rPr>
                <w:rFonts w:ascii="宋体" w:eastAsia="宋体" w:hAnsi="宋体" w:cs="宋体" w:hint="eastAsia"/>
                <w:kern w:val="0"/>
                <w:sz w:val="16"/>
                <w:szCs w:val="16"/>
              </w:rPr>
              <w:br/>
              <w:t>出</w:t>
            </w:r>
            <w:r>
              <w:rPr>
                <w:rFonts w:ascii="宋体" w:eastAsia="宋体" w:hAnsi="宋体" w:cs="宋体" w:hint="eastAsia"/>
                <w:kern w:val="0"/>
                <w:sz w:val="16"/>
                <w:szCs w:val="16"/>
              </w:rPr>
              <w:br/>
              <w:t>指</w:t>
            </w:r>
            <w:r>
              <w:rPr>
                <w:rFonts w:ascii="宋体" w:eastAsia="宋体" w:hAnsi="宋体" w:cs="宋体" w:hint="eastAsia"/>
                <w:kern w:val="0"/>
                <w:sz w:val="16"/>
                <w:szCs w:val="16"/>
              </w:rPr>
              <w:br/>
              <w:t>标</w:t>
            </w:r>
          </w:p>
        </w:tc>
        <w:tc>
          <w:tcPr>
            <w:tcW w:w="1275" w:type="dxa"/>
            <w:gridSpan w:val="2"/>
            <w:vMerge w:val="restart"/>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数量指标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新增高标准农田面积</w:t>
            </w:r>
          </w:p>
        </w:tc>
        <w:tc>
          <w:tcPr>
            <w:tcW w:w="1208" w:type="dxa"/>
            <w:tcBorders>
              <w:top w:val="nil"/>
              <w:left w:val="nil"/>
              <w:bottom w:val="single" w:sz="4" w:space="0" w:color="auto"/>
              <w:right w:val="single" w:sz="4" w:space="0" w:color="auto"/>
            </w:tcBorders>
            <w:noWrap/>
            <w:vAlign w:val="center"/>
          </w:tcPr>
          <w:p w:rsidR="006A3298" w:rsidRDefault="00B3560A">
            <w:pPr>
              <w:widowControl/>
              <w:jc w:val="center"/>
              <w:textAlignment w:val="center"/>
              <w:rPr>
                <w:rFonts w:ascii="宋体" w:eastAsia="宋体" w:hAnsi="宋体" w:cs="宋体"/>
                <w:kern w:val="0"/>
                <w:sz w:val="16"/>
                <w:szCs w:val="16"/>
              </w:rPr>
            </w:pPr>
            <w:r>
              <w:rPr>
                <w:rFonts w:ascii="宋体" w:eastAsia="宋体" w:hAnsi="宋体" w:cs="宋体" w:hint="eastAsia"/>
                <w:kern w:val="0"/>
                <w:sz w:val="16"/>
                <w:szCs w:val="16"/>
              </w:rPr>
              <w:t>240.4万亩</w:t>
            </w:r>
          </w:p>
        </w:tc>
        <w:tc>
          <w:tcPr>
            <w:tcW w:w="1104" w:type="dxa"/>
            <w:tcBorders>
              <w:top w:val="nil"/>
              <w:left w:val="nil"/>
              <w:bottom w:val="single" w:sz="4" w:space="0" w:color="auto"/>
              <w:right w:val="single" w:sz="4" w:space="0" w:color="auto"/>
            </w:tcBorders>
            <w:noWrap/>
            <w:vAlign w:val="center"/>
          </w:tcPr>
          <w:p w:rsidR="006A3298" w:rsidRDefault="00B3560A">
            <w:pPr>
              <w:widowControl/>
              <w:jc w:val="center"/>
              <w:textAlignment w:val="center"/>
              <w:rPr>
                <w:rFonts w:ascii="宋体" w:eastAsia="宋体" w:hAnsi="宋体" w:cs="宋体"/>
                <w:kern w:val="0"/>
                <w:sz w:val="16"/>
                <w:szCs w:val="16"/>
              </w:rPr>
            </w:pPr>
            <w:r>
              <w:rPr>
                <w:rFonts w:ascii="宋体" w:eastAsia="宋体" w:hAnsi="宋体" w:cs="宋体" w:hint="eastAsia"/>
                <w:kern w:val="0"/>
                <w:sz w:val="16"/>
                <w:szCs w:val="16"/>
              </w:rPr>
              <w:t>176.1万亩</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jc w:val="center"/>
              <w:textAlignment w:val="center"/>
              <w:rPr>
                <w:rFonts w:ascii="宋体" w:eastAsia="宋体" w:hAnsi="宋体" w:cs="宋体"/>
                <w:kern w:val="0"/>
                <w:sz w:val="16"/>
                <w:szCs w:val="16"/>
              </w:rPr>
            </w:pPr>
          </w:p>
        </w:tc>
      </w:tr>
      <w:tr w:rsidR="006A3298" w:rsidTr="004572F8">
        <w:trPr>
          <w:trHeight w:val="90"/>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新增高效节水灌溉面积</w:t>
            </w:r>
          </w:p>
        </w:tc>
        <w:tc>
          <w:tcPr>
            <w:tcW w:w="1208" w:type="dxa"/>
            <w:tcBorders>
              <w:top w:val="nil"/>
              <w:left w:val="nil"/>
              <w:bottom w:val="single" w:sz="4" w:space="0" w:color="auto"/>
              <w:right w:val="single" w:sz="4" w:space="0" w:color="auto"/>
            </w:tcBorders>
            <w:noWrap/>
            <w:vAlign w:val="center"/>
          </w:tcPr>
          <w:p w:rsidR="006A3298" w:rsidRDefault="00B3560A">
            <w:pPr>
              <w:widowControl/>
              <w:jc w:val="center"/>
              <w:textAlignment w:val="center"/>
              <w:rPr>
                <w:rFonts w:ascii="宋体" w:eastAsia="宋体" w:hAnsi="宋体" w:cs="宋体"/>
                <w:kern w:val="0"/>
                <w:sz w:val="16"/>
                <w:szCs w:val="16"/>
              </w:rPr>
            </w:pPr>
            <w:r>
              <w:rPr>
                <w:rFonts w:ascii="宋体" w:eastAsia="宋体" w:hAnsi="宋体" w:cs="宋体" w:hint="eastAsia"/>
                <w:kern w:val="0"/>
                <w:sz w:val="16"/>
                <w:szCs w:val="16"/>
              </w:rPr>
              <w:t>230万亩</w:t>
            </w:r>
          </w:p>
        </w:tc>
        <w:tc>
          <w:tcPr>
            <w:tcW w:w="1104" w:type="dxa"/>
            <w:tcBorders>
              <w:top w:val="single" w:sz="4" w:space="0" w:color="auto"/>
              <w:left w:val="nil"/>
              <w:bottom w:val="single" w:sz="4" w:space="0" w:color="auto"/>
              <w:right w:val="single" w:sz="4" w:space="0" w:color="auto"/>
            </w:tcBorders>
            <w:noWrap/>
            <w:vAlign w:val="center"/>
          </w:tcPr>
          <w:p w:rsidR="006A3298" w:rsidRDefault="00B3560A">
            <w:pPr>
              <w:widowControl/>
              <w:jc w:val="center"/>
              <w:textAlignment w:val="center"/>
              <w:rPr>
                <w:rFonts w:ascii="宋体" w:eastAsia="宋体" w:hAnsi="宋体" w:cs="宋体"/>
                <w:kern w:val="0"/>
                <w:sz w:val="16"/>
                <w:szCs w:val="16"/>
              </w:rPr>
            </w:pPr>
            <w:r>
              <w:rPr>
                <w:rFonts w:ascii="宋体" w:eastAsia="宋体" w:hAnsi="宋体" w:cs="宋体" w:hint="eastAsia"/>
                <w:kern w:val="0"/>
                <w:sz w:val="16"/>
                <w:szCs w:val="16"/>
              </w:rPr>
              <w:t>168.6万亩</w:t>
            </w:r>
          </w:p>
        </w:tc>
        <w:tc>
          <w:tcPr>
            <w:tcW w:w="1678" w:type="dxa"/>
            <w:tcBorders>
              <w:top w:val="single" w:sz="4" w:space="0" w:color="auto"/>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550"/>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质量指标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项目验收合格率</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≥95%</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left w:val="nil"/>
              <w:bottom w:val="single" w:sz="4" w:space="0" w:color="auto"/>
              <w:right w:val="single" w:sz="4" w:space="0" w:color="auto"/>
            </w:tcBorders>
            <w:noWrap/>
            <w:vAlign w:val="center"/>
          </w:tcPr>
          <w:p w:rsidR="006A3298" w:rsidRDefault="00B3560A">
            <w:pPr>
              <w:widowControl/>
              <w:spacing w:line="240" w:lineRule="exact"/>
              <w:jc w:val="left"/>
              <w:rPr>
                <w:rFonts w:ascii="宋体" w:eastAsia="宋体" w:hAnsi="宋体" w:cs="宋体"/>
                <w:kern w:val="0"/>
                <w:sz w:val="16"/>
                <w:szCs w:val="16"/>
              </w:rPr>
            </w:pPr>
            <w:r>
              <w:rPr>
                <w:rFonts w:ascii="宋体" w:eastAsia="宋体" w:hAnsi="宋体" w:cs="宋体" w:hint="eastAsia"/>
                <w:kern w:val="0"/>
                <w:sz w:val="16"/>
                <w:szCs w:val="16"/>
              </w:rPr>
              <w:t>按项目管理办法，项目完工年限为1-2年。计划于2020年底开始全面进行竣工验收。</w:t>
            </w:r>
          </w:p>
        </w:tc>
      </w:tr>
      <w:tr w:rsidR="006A3298" w:rsidTr="004572F8">
        <w:trPr>
          <w:trHeight w:val="259"/>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时效指标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任务完成及时性</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1-2年</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259"/>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成本指标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财政资金亩均补助标准</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≥1200元</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100%</w:t>
            </w:r>
          </w:p>
        </w:tc>
        <w:tc>
          <w:tcPr>
            <w:tcW w:w="1678" w:type="dxa"/>
            <w:tcBorders>
              <w:top w:val="nil"/>
              <w:left w:val="nil"/>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342"/>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val="restart"/>
            <w:tcBorders>
              <w:top w:val="nil"/>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效</w:t>
            </w:r>
            <w:r>
              <w:rPr>
                <w:rFonts w:ascii="宋体" w:eastAsia="宋体" w:hAnsi="宋体" w:cs="宋体" w:hint="eastAsia"/>
                <w:kern w:val="0"/>
                <w:sz w:val="16"/>
                <w:szCs w:val="16"/>
              </w:rPr>
              <w:br/>
              <w:t>益</w:t>
            </w:r>
            <w:r>
              <w:rPr>
                <w:rFonts w:ascii="宋体" w:eastAsia="宋体" w:hAnsi="宋体" w:cs="宋体" w:hint="eastAsia"/>
                <w:kern w:val="0"/>
                <w:sz w:val="16"/>
                <w:szCs w:val="16"/>
              </w:rPr>
              <w:br/>
              <w:t>指</w:t>
            </w:r>
            <w:r>
              <w:rPr>
                <w:rFonts w:ascii="宋体" w:eastAsia="宋体" w:hAnsi="宋体" w:cs="宋体" w:hint="eastAsia"/>
                <w:kern w:val="0"/>
                <w:sz w:val="16"/>
                <w:szCs w:val="16"/>
              </w:rPr>
              <w:br/>
              <w:t>标</w:t>
            </w:r>
          </w:p>
        </w:tc>
        <w:tc>
          <w:tcPr>
            <w:tcW w:w="1275" w:type="dxa"/>
            <w:gridSpan w:val="2"/>
            <w:vMerge w:val="restart"/>
            <w:tcBorders>
              <w:top w:val="nil"/>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社会效益指标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粮食综合生产能力</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明显提升</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w:t>
            </w:r>
            <w:r>
              <w:rPr>
                <w:rFonts w:ascii="宋体" w:eastAsia="宋体" w:hAnsi="宋体" w:cs="宋体"/>
                <w:kern w:val="0"/>
                <w:sz w:val="16"/>
                <w:szCs w:val="16"/>
              </w:rPr>
              <w:lastRenderedPageBreak/>
              <w:t>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375"/>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田间道路通达度</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平原区达到100%，丘陵区≥90%</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259"/>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vMerge w:val="restart"/>
            <w:tcBorders>
              <w:top w:val="nil"/>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生态指标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耕地质量</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逐步提升</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259"/>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center"/>
              <w:rPr>
                <w:rFonts w:ascii="宋体" w:eastAsia="宋体" w:hAnsi="宋体" w:cs="宋体"/>
                <w:kern w:val="0"/>
                <w:sz w:val="16"/>
                <w:szCs w:val="16"/>
              </w:rPr>
            </w:pP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水资源利用率</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逐步提升</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259"/>
          <w:jc w:val="center"/>
        </w:trPr>
        <w:tc>
          <w:tcPr>
            <w:tcW w:w="389" w:type="dxa"/>
            <w:vMerge/>
            <w:tcBorders>
              <w:left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vMerge/>
            <w:tcBorders>
              <w:top w:val="nil"/>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1275"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可持续影响指标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农业种植结构　</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进一步优化</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612"/>
          <w:jc w:val="center"/>
        </w:trPr>
        <w:tc>
          <w:tcPr>
            <w:tcW w:w="389" w:type="dxa"/>
            <w:vMerge/>
            <w:tcBorders>
              <w:left w:val="single" w:sz="4" w:space="0" w:color="auto"/>
              <w:bottom w:val="single" w:sz="4" w:space="0" w:color="auto"/>
              <w:right w:val="single" w:sz="4" w:space="0" w:color="auto"/>
            </w:tcBorders>
            <w:noWrap/>
            <w:vAlign w:val="center"/>
          </w:tcPr>
          <w:p w:rsidR="006A3298" w:rsidRDefault="006A3298">
            <w:pPr>
              <w:widowControl/>
              <w:spacing w:line="240" w:lineRule="exact"/>
              <w:jc w:val="left"/>
              <w:rPr>
                <w:rFonts w:ascii="宋体" w:eastAsia="宋体" w:hAnsi="宋体" w:cs="宋体"/>
                <w:kern w:val="0"/>
                <w:sz w:val="16"/>
                <w:szCs w:val="16"/>
              </w:rPr>
            </w:pPr>
          </w:p>
        </w:tc>
        <w:tc>
          <w:tcPr>
            <w:tcW w:w="709" w:type="dxa"/>
            <w:tcBorders>
              <w:top w:val="nil"/>
              <w:left w:val="single" w:sz="4" w:space="0" w:color="auto"/>
              <w:bottom w:val="single" w:sz="4" w:space="0" w:color="auto"/>
              <w:right w:val="single" w:sz="4" w:space="0" w:color="auto"/>
            </w:tcBorders>
            <w:noWrap/>
            <w:vAlign w:val="center"/>
          </w:tcPr>
          <w:p w:rsidR="006A3298" w:rsidRDefault="00B3560A">
            <w:pPr>
              <w:widowControl/>
              <w:spacing w:line="240" w:lineRule="exact"/>
              <w:jc w:val="left"/>
              <w:rPr>
                <w:rFonts w:ascii="宋体" w:eastAsia="宋体" w:hAnsi="宋体" w:cs="宋体"/>
                <w:kern w:val="0"/>
                <w:sz w:val="16"/>
                <w:szCs w:val="16"/>
              </w:rPr>
            </w:pPr>
            <w:r>
              <w:rPr>
                <w:rFonts w:ascii="宋体" w:eastAsia="宋体" w:hAnsi="宋体" w:cs="宋体" w:hint="eastAsia"/>
                <w:kern w:val="0"/>
                <w:sz w:val="16"/>
                <w:szCs w:val="16"/>
              </w:rPr>
              <w:t>满意度指标</w:t>
            </w:r>
          </w:p>
        </w:tc>
        <w:tc>
          <w:tcPr>
            <w:tcW w:w="1275" w:type="dxa"/>
            <w:gridSpan w:val="2"/>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服务对象满意度指标</w:t>
            </w:r>
          </w:p>
        </w:tc>
        <w:tc>
          <w:tcPr>
            <w:tcW w:w="2160" w:type="dxa"/>
            <w:gridSpan w:val="2"/>
            <w:tcBorders>
              <w:top w:val="single" w:sz="4" w:space="0" w:color="auto"/>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受益群众满意率</w:t>
            </w:r>
          </w:p>
        </w:tc>
        <w:tc>
          <w:tcPr>
            <w:tcW w:w="1208"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≥90%</w:t>
            </w:r>
          </w:p>
        </w:tc>
        <w:tc>
          <w:tcPr>
            <w:tcW w:w="1104" w:type="dxa"/>
            <w:tcBorders>
              <w:top w:val="nil"/>
              <w:left w:val="nil"/>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50%</w:t>
            </w:r>
          </w:p>
        </w:tc>
        <w:tc>
          <w:tcPr>
            <w:tcW w:w="1678" w:type="dxa"/>
            <w:tcBorders>
              <w:top w:val="nil"/>
              <w:left w:val="nil"/>
              <w:bottom w:val="single" w:sz="4" w:space="0" w:color="auto"/>
              <w:right w:val="single" w:sz="4" w:space="0" w:color="auto"/>
            </w:tcBorders>
            <w:noWrap/>
            <w:vAlign w:val="center"/>
          </w:tcPr>
          <w:p w:rsidR="006A3298" w:rsidRDefault="00B3560A">
            <w:pPr>
              <w:widowControl/>
              <w:jc w:val="left"/>
              <w:textAlignment w:val="center"/>
              <w:rPr>
                <w:rFonts w:ascii="宋体" w:eastAsia="宋体" w:hAnsi="宋体" w:cs="宋体"/>
                <w:kern w:val="0"/>
                <w:sz w:val="16"/>
                <w:szCs w:val="16"/>
              </w:rPr>
            </w:pPr>
            <w:r>
              <w:rPr>
                <w:rFonts w:ascii="宋体" w:eastAsia="宋体" w:hAnsi="宋体" w:cs="宋体"/>
                <w:kern w:val="0"/>
                <w:sz w:val="16"/>
                <w:szCs w:val="16"/>
              </w:rPr>
              <w:t>财政部下达的绩效目标实施期限到2022年，该项目为跨年度项目，</w:t>
            </w:r>
            <w:r>
              <w:rPr>
                <w:rFonts w:ascii="宋体" w:eastAsia="宋体" w:hAnsi="宋体" w:cs="宋体" w:hint="eastAsia"/>
                <w:kern w:val="0"/>
                <w:sz w:val="16"/>
                <w:szCs w:val="16"/>
              </w:rPr>
              <w:t>未完成的</w:t>
            </w:r>
            <w:r>
              <w:rPr>
                <w:rFonts w:ascii="宋体" w:eastAsia="宋体" w:hAnsi="宋体" w:cs="宋体"/>
                <w:kern w:val="0"/>
                <w:sz w:val="16"/>
                <w:szCs w:val="16"/>
              </w:rPr>
              <w:t>任务正在</w:t>
            </w:r>
            <w:r>
              <w:rPr>
                <w:rFonts w:ascii="宋体" w:eastAsia="宋体" w:hAnsi="宋体" w:cs="宋体" w:hint="eastAsia"/>
                <w:kern w:val="0"/>
                <w:sz w:val="16"/>
                <w:szCs w:val="16"/>
              </w:rPr>
              <w:t>实施</w:t>
            </w:r>
            <w:r>
              <w:rPr>
                <w:rFonts w:ascii="宋体" w:eastAsia="宋体" w:hAnsi="宋体" w:cs="宋体"/>
                <w:kern w:val="0"/>
                <w:sz w:val="16"/>
                <w:szCs w:val="16"/>
              </w:rPr>
              <w:t>中。</w:t>
            </w:r>
          </w:p>
          <w:p w:rsidR="006A3298" w:rsidRDefault="006A3298">
            <w:pPr>
              <w:widowControl/>
              <w:spacing w:line="240" w:lineRule="exact"/>
              <w:jc w:val="left"/>
              <w:rPr>
                <w:rFonts w:ascii="宋体" w:eastAsia="宋体" w:hAnsi="宋体" w:cs="宋体"/>
                <w:kern w:val="0"/>
                <w:sz w:val="16"/>
                <w:szCs w:val="16"/>
              </w:rPr>
            </w:pPr>
          </w:p>
        </w:tc>
      </w:tr>
      <w:tr w:rsidR="006A3298" w:rsidTr="004572F8">
        <w:trPr>
          <w:trHeight w:val="384"/>
          <w:jc w:val="center"/>
        </w:trPr>
        <w:tc>
          <w:tcPr>
            <w:tcW w:w="389" w:type="dxa"/>
            <w:tcBorders>
              <w:top w:val="nil"/>
              <w:left w:val="single" w:sz="4" w:space="0" w:color="auto"/>
              <w:bottom w:val="single" w:sz="4" w:space="0" w:color="auto"/>
              <w:right w:val="single" w:sz="4" w:space="0" w:color="auto"/>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说明</w:t>
            </w:r>
          </w:p>
        </w:tc>
        <w:tc>
          <w:tcPr>
            <w:tcW w:w="8134" w:type="dxa"/>
            <w:gridSpan w:val="8"/>
            <w:tcBorders>
              <w:top w:val="single" w:sz="4" w:space="0" w:color="auto"/>
              <w:left w:val="nil"/>
              <w:bottom w:val="single" w:sz="4" w:space="0" w:color="auto"/>
              <w:right w:val="single" w:sz="4" w:space="0" w:color="000000"/>
            </w:tcBorders>
            <w:noWrap/>
            <w:vAlign w:val="center"/>
          </w:tcPr>
          <w:p w:rsidR="006A3298" w:rsidRDefault="00B3560A">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无</w:t>
            </w:r>
          </w:p>
        </w:tc>
      </w:tr>
    </w:tbl>
    <w:p w:rsidR="006A3298" w:rsidRDefault="006A3298"/>
    <w:p w:rsidR="006A3298" w:rsidRDefault="00B3560A">
      <w:pPr>
        <w:pStyle w:val="a8"/>
        <w:spacing w:line="600" w:lineRule="exact"/>
        <w:ind w:firstLineChars="0" w:firstLine="0"/>
        <w:jc w:val="center"/>
        <w:rPr>
          <w:b/>
          <w:bCs/>
          <w:kern w:val="0"/>
          <w:sz w:val="36"/>
          <w:szCs w:val="36"/>
          <w:lang w:val="en-US"/>
        </w:rPr>
      </w:pPr>
      <w:r>
        <w:rPr>
          <w:rFonts w:hint="eastAsia"/>
          <w:b/>
          <w:bCs/>
          <w:kern w:val="0"/>
          <w:sz w:val="36"/>
          <w:szCs w:val="36"/>
          <w:lang w:val="en-US"/>
        </w:rPr>
        <w:br/>
      </w:r>
    </w:p>
    <w:p w:rsidR="006A3298" w:rsidRDefault="006A3298">
      <w:pPr>
        <w:pStyle w:val="a8"/>
        <w:spacing w:line="600" w:lineRule="exact"/>
        <w:ind w:firstLineChars="0" w:firstLine="0"/>
        <w:jc w:val="center"/>
        <w:rPr>
          <w:b/>
          <w:bCs/>
          <w:kern w:val="0"/>
          <w:sz w:val="36"/>
          <w:szCs w:val="36"/>
          <w:lang w:val="en-US"/>
        </w:rPr>
      </w:pPr>
    </w:p>
    <w:sectPr w:rsidR="006A3298" w:rsidSect="006A3298">
      <w:pgSz w:w="11850" w:h="16783"/>
      <w:pgMar w:top="1440" w:right="174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A2D" w:rsidRDefault="00097A2D" w:rsidP="006A3298">
      <w:r>
        <w:separator/>
      </w:r>
    </w:p>
  </w:endnote>
  <w:endnote w:type="continuationSeparator" w:id="1">
    <w:p w:rsidR="00097A2D" w:rsidRDefault="00097A2D" w:rsidP="006A3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98" w:rsidRDefault="005A4E59">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A3298" w:rsidRDefault="005A4E59">
                <w:pPr>
                  <w:pStyle w:val="a5"/>
                </w:pPr>
                <w:r>
                  <w:rPr>
                    <w:rFonts w:hint="eastAsia"/>
                  </w:rPr>
                  <w:fldChar w:fldCharType="begin"/>
                </w:r>
                <w:r w:rsidR="00B3560A">
                  <w:rPr>
                    <w:rFonts w:hint="eastAsia"/>
                  </w:rPr>
                  <w:instrText xml:space="preserve"> PAGE  \* MERGEFORMAT </w:instrText>
                </w:r>
                <w:r>
                  <w:rPr>
                    <w:rFonts w:hint="eastAsia"/>
                  </w:rPr>
                  <w:fldChar w:fldCharType="separate"/>
                </w:r>
                <w:r w:rsidR="00812976">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98" w:rsidRDefault="005A4E59">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A3298" w:rsidRDefault="005A4E59">
                <w:pPr>
                  <w:pStyle w:val="a5"/>
                </w:pPr>
                <w:r>
                  <w:rPr>
                    <w:rFonts w:hint="eastAsia"/>
                  </w:rPr>
                  <w:fldChar w:fldCharType="begin"/>
                </w:r>
                <w:r w:rsidR="00B3560A">
                  <w:rPr>
                    <w:rFonts w:hint="eastAsia"/>
                  </w:rPr>
                  <w:instrText xml:space="preserve"> PAGE  \* MERGEFORMAT </w:instrText>
                </w:r>
                <w:r>
                  <w:rPr>
                    <w:rFonts w:hint="eastAsia"/>
                  </w:rPr>
                  <w:fldChar w:fldCharType="separate"/>
                </w:r>
                <w:r w:rsidR="0081297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A2D" w:rsidRDefault="00097A2D" w:rsidP="006A3298">
      <w:r>
        <w:separator/>
      </w:r>
    </w:p>
  </w:footnote>
  <w:footnote w:type="continuationSeparator" w:id="1">
    <w:p w:rsidR="00097A2D" w:rsidRDefault="00097A2D" w:rsidP="006A3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FC43D"/>
    <w:multiLevelType w:val="singleLevel"/>
    <w:tmpl w:val="B2DFC43D"/>
    <w:lvl w:ilvl="0">
      <w:start w:val="1"/>
      <w:numFmt w:val="decimal"/>
      <w:lvlText w:val="%1."/>
      <w:lvlJc w:val="left"/>
      <w:pPr>
        <w:tabs>
          <w:tab w:val="left" w:pos="312"/>
        </w:tabs>
      </w:pPr>
    </w:lvl>
  </w:abstractNum>
  <w:abstractNum w:abstractNumId="1">
    <w:nsid w:val="B5EE1AF1"/>
    <w:multiLevelType w:val="singleLevel"/>
    <w:tmpl w:val="B5EE1AF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EF6E19"/>
    <w:rsid w:val="00097A2D"/>
    <w:rsid w:val="002C1C65"/>
    <w:rsid w:val="004572F8"/>
    <w:rsid w:val="005A4E59"/>
    <w:rsid w:val="00644AF5"/>
    <w:rsid w:val="006A3298"/>
    <w:rsid w:val="00812976"/>
    <w:rsid w:val="00B3560A"/>
    <w:rsid w:val="00CC68F5"/>
    <w:rsid w:val="03195981"/>
    <w:rsid w:val="04DC7359"/>
    <w:rsid w:val="04E96A8D"/>
    <w:rsid w:val="05025456"/>
    <w:rsid w:val="051B12AF"/>
    <w:rsid w:val="0556228C"/>
    <w:rsid w:val="056F4387"/>
    <w:rsid w:val="073D233B"/>
    <w:rsid w:val="07A115B3"/>
    <w:rsid w:val="07AF0906"/>
    <w:rsid w:val="09223A20"/>
    <w:rsid w:val="09613CB0"/>
    <w:rsid w:val="0A7101E0"/>
    <w:rsid w:val="0BAB28E7"/>
    <w:rsid w:val="0CF44627"/>
    <w:rsid w:val="0F1F577F"/>
    <w:rsid w:val="10A9756E"/>
    <w:rsid w:val="11007297"/>
    <w:rsid w:val="12092CFB"/>
    <w:rsid w:val="14A62A96"/>
    <w:rsid w:val="15142B9D"/>
    <w:rsid w:val="1578787E"/>
    <w:rsid w:val="15A7455E"/>
    <w:rsid w:val="18F34B8B"/>
    <w:rsid w:val="1965056A"/>
    <w:rsid w:val="19832002"/>
    <w:rsid w:val="19BD4F9D"/>
    <w:rsid w:val="1B1D1DB8"/>
    <w:rsid w:val="1B314DB9"/>
    <w:rsid w:val="1B97087F"/>
    <w:rsid w:val="1BD87FA4"/>
    <w:rsid w:val="1D0478D6"/>
    <w:rsid w:val="1EA716BC"/>
    <w:rsid w:val="1F5B2171"/>
    <w:rsid w:val="20895871"/>
    <w:rsid w:val="2203580F"/>
    <w:rsid w:val="226A12E4"/>
    <w:rsid w:val="26300499"/>
    <w:rsid w:val="26BB62C8"/>
    <w:rsid w:val="26F0025E"/>
    <w:rsid w:val="275B2796"/>
    <w:rsid w:val="27825C45"/>
    <w:rsid w:val="28602FC1"/>
    <w:rsid w:val="2AAF2C09"/>
    <w:rsid w:val="2AF60D52"/>
    <w:rsid w:val="2B6F7916"/>
    <w:rsid w:val="2D6F00A1"/>
    <w:rsid w:val="2D7642E9"/>
    <w:rsid w:val="2EC620BA"/>
    <w:rsid w:val="31BA748D"/>
    <w:rsid w:val="338831D3"/>
    <w:rsid w:val="35A3646A"/>
    <w:rsid w:val="37AD3245"/>
    <w:rsid w:val="3826222E"/>
    <w:rsid w:val="382A6345"/>
    <w:rsid w:val="3CB05061"/>
    <w:rsid w:val="3DCA7910"/>
    <w:rsid w:val="3DD57C3C"/>
    <w:rsid w:val="3DDD3667"/>
    <w:rsid w:val="404155EF"/>
    <w:rsid w:val="41984A2C"/>
    <w:rsid w:val="444F738D"/>
    <w:rsid w:val="457F00C9"/>
    <w:rsid w:val="46BB31A5"/>
    <w:rsid w:val="46EF2A67"/>
    <w:rsid w:val="475D01C4"/>
    <w:rsid w:val="476B0387"/>
    <w:rsid w:val="47F477B5"/>
    <w:rsid w:val="48F011CC"/>
    <w:rsid w:val="49196E68"/>
    <w:rsid w:val="495578A3"/>
    <w:rsid w:val="4B01013F"/>
    <w:rsid w:val="4B9D0CF2"/>
    <w:rsid w:val="4BD67063"/>
    <w:rsid w:val="4CBB4C60"/>
    <w:rsid w:val="4EEC59C7"/>
    <w:rsid w:val="4EFD3250"/>
    <w:rsid w:val="50473AA9"/>
    <w:rsid w:val="523F2351"/>
    <w:rsid w:val="52B41CC3"/>
    <w:rsid w:val="53DC63A3"/>
    <w:rsid w:val="5400033B"/>
    <w:rsid w:val="559E35DA"/>
    <w:rsid w:val="55A878C6"/>
    <w:rsid w:val="5639388E"/>
    <w:rsid w:val="58ED7408"/>
    <w:rsid w:val="59021FBB"/>
    <w:rsid w:val="59276367"/>
    <w:rsid w:val="5AB633FD"/>
    <w:rsid w:val="5C635532"/>
    <w:rsid w:val="5E4B3CCF"/>
    <w:rsid w:val="5E572C92"/>
    <w:rsid w:val="5ED10992"/>
    <w:rsid w:val="5EE5777D"/>
    <w:rsid w:val="5EEF6E19"/>
    <w:rsid w:val="60936A05"/>
    <w:rsid w:val="61102D7F"/>
    <w:rsid w:val="616C6E04"/>
    <w:rsid w:val="63AD78AA"/>
    <w:rsid w:val="64520465"/>
    <w:rsid w:val="64786A78"/>
    <w:rsid w:val="654D78D1"/>
    <w:rsid w:val="668F2F03"/>
    <w:rsid w:val="676F01A1"/>
    <w:rsid w:val="68EE3C25"/>
    <w:rsid w:val="69363F94"/>
    <w:rsid w:val="6A231AA7"/>
    <w:rsid w:val="6A5B3335"/>
    <w:rsid w:val="6AB03C20"/>
    <w:rsid w:val="6AC032C6"/>
    <w:rsid w:val="6BCE08CC"/>
    <w:rsid w:val="6C2F1645"/>
    <w:rsid w:val="6CE51C29"/>
    <w:rsid w:val="6DAD4A0E"/>
    <w:rsid w:val="6FFF6316"/>
    <w:rsid w:val="70AC6EA2"/>
    <w:rsid w:val="71691695"/>
    <w:rsid w:val="73D40D86"/>
    <w:rsid w:val="74577695"/>
    <w:rsid w:val="752B13D1"/>
    <w:rsid w:val="754D4BB6"/>
    <w:rsid w:val="760F32DC"/>
    <w:rsid w:val="764A06CA"/>
    <w:rsid w:val="77A30CC2"/>
    <w:rsid w:val="786F6675"/>
    <w:rsid w:val="787E30FF"/>
    <w:rsid w:val="78BA3087"/>
    <w:rsid w:val="78EF4FC7"/>
    <w:rsid w:val="79DA4DE4"/>
    <w:rsid w:val="7A1B14AA"/>
    <w:rsid w:val="7A5D41F2"/>
    <w:rsid w:val="7AF01B10"/>
    <w:rsid w:val="7B383798"/>
    <w:rsid w:val="7C40177D"/>
    <w:rsid w:val="7D7057DA"/>
    <w:rsid w:val="7E565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semiHidden="1"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6A3298"/>
    <w:pPr>
      <w:widowControl w:val="0"/>
      <w:jc w:val="both"/>
    </w:pPr>
    <w:rPr>
      <w:rFonts w:eastAsia="仿宋_GB2312"/>
      <w:kern w:val="2"/>
      <w:sz w:val="30"/>
      <w:szCs w:val="24"/>
    </w:rPr>
  </w:style>
  <w:style w:type="paragraph" w:styleId="2">
    <w:name w:val="heading 2"/>
    <w:basedOn w:val="a"/>
    <w:next w:val="a"/>
    <w:qFormat/>
    <w:rsid w:val="006A3298"/>
    <w:pPr>
      <w:keepNext/>
      <w:keepLines/>
      <w:spacing w:line="413" w:lineRule="auto"/>
      <w:outlineLvl w:val="1"/>
    </w:pPr>
    <w:rPr>
      <w:rFonts w:ascii="Arial" w:eastAsia="黑体" w:hAnsi="Arial"/>
      <w:b/>
    </w:rPr>
  </w:style>
  <w:style w:type="paragraph" w:styleId="3">
    <w:name w:val="heading 3"/>
    <w:basedOn w:val="a"/>
    <w:next w:val="a"/>
    <w:qFormat/>
    <w:rsid w:val="006A32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A3298"/>
    <w:rPr>
      <w:rFonts w:ascii="宋体" w:eastAsia="宋体" w:hAnsi="宋体" w:cs="宋体"/>
      <w:szCs w:val="32"/>
      <w:lang w:val="zh-CN" w:bidi="zh-CN"/>
    </w:rPr>
  </w:style>
  <w:style w:type="paragraph" w:styleId="a4">
    <w:name w:val="Body Text Indent"/>
    <w:basedOn w:val="a"/>
    <w:uiPriority w:val="99"/>
    <w:semiHidden/>
    <w:qFormat/>
    <w:rsid w:val="006A3298"/>
    <w:pPr>
      <w:spacing w:after="120"/>
      <w:ind w:leftChars="200" w:left="420"/>
    </w:pPr>
  </w:style>
  <w:style w:type="paragraph" w:styleId="a5">
    <w:name w:val="footer"/>
    <w:basedOn w:val="a"/>
    <w:qFormat/>
    <w:rsid w:val="006A3298"/>
    <w:pPr>
      <w:tabs>
        <w:tab w:val="center" w:pos="4153"/>
        <w:tab w:val="right" w:pos="8306"/>
      </w:tabs>
      <w:snapToGrid w:val="0"/>
      <w:jc w:val="left"/>
    </w:pPr>
    <w:rPr>
      <w:sz w:val="18"/>
    </w:rPr>
  </w:style>
  <w:style w:type="paragraph" w:styleId="a6">
    <w:name w:val="header"/>
    <w:basedOn w:val="a"/>
    <w:qFormat/>
    <w:rsid w:val="006A32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rsid w:val="006A3298"/>
    <w:pPr>
      <w:jc w:val="left"/>
    </w:pPr>
    <w:rPr>
      <w:rFonts w:ascii="微软雅黑" w:eastAsia="微软雅黑" w:hAnsi="微软雅黑"/>
      <w:kern w:val="0"/>
      <w:sz w:val="24"/>
    </w:rPr>
  </w:style>
  <w:style w:type="paragraph" w:styleId="a8">
    <w:name w:val="Body Text First Indent"/>
    <w:basedOn w:val="a3"/>
    <w:qFormat/>
    <w:rsid w:val="006A3298"/>
    <w:pPr>
      <w:ind w:firstLineChars="100" w:firstLine="420"/>
    </w:pPr>
  </w:style>
  <w:style w:type="paragraph" w:styleId="20">
    <w:name w:val="Body Text First Indent 2"/>
    <w:basedOn w:val="a4"/>
    <w:next w:val="a8"/>
    <w:uiPriority w:val="99"/>
    <w:qFormat/>
    <w:rsid w:val="006A3298"/>
    <w:pPr>
      <w:ind w:firstLineChars="200" w:firstLine="420"/>
    </w:pPr>
    <w:rPr>
      <w:rFonts w:ascii="Calibri" w:hAnsi="Calibri"/>
    </w:rPr>
  </w:style>
  <w:style w:type="paragraph" w:customStyle="1" w:styleId="Style1">
    <w:name w:val="_Style 1"/>
    <w:qFormat/>
    <w:rsid w:val="006A3298"/>
    <w:pPr>
      <w:widowControl w:val="0"/>
      <w:jc w:val="both"/>
    </w:pPr>
    <w:rPr>
      <w:rFonts w:asciiTheme="minorHAnsi" w:eastAsiaTheme="minorEastAsia" w:hAnsiTheme="minorHAnsi" w:cstheme="minorBidi"/>
      <w:kern w:val="2"/>
      <w:sz w:val="21"/>
      <w:szCs w:val="22"/>
    </w:rPr>
  </w:style>
  <w:style w:type="paragraph" w:customStyle="1" w:styleId="Heading31">
    <w:name w:val="Heading #3|1"/>
    <w:basedOn w:val="a"/>
    <w:qFormat/>
    <w:rsid w:val="006A3298"/>
    <w:pPr>
      <w:jc w:val="center"/>
      <w:outlineLvl w:val="2"/>
    </w:pPr>
    <w:rPr>
      <w:rFonts w:ascii="宋体" w:eastAsia="宋体" w:hAnsi="宋体" w:cs="宋体"/>
      <w:b/>
      <w:bCs/>
      <w:sz w:val="26"/>
      <w:szCs w:val="26"/>
      <w:lang w:val="zh-TW" w:eastAsia="zh-TW" w:bidi="zh-TW"/>
    </w:rPr>
  </w:style>
  <w:style w:type="paragraph" w:customStyle="1" w:styleId="Other1">
    <w:name w:val="Other|1"/>
    <w:basedOn w:val="a"/>
    <w:qFormat/>
    <w:rsid w:val="006A3298"/>
    <w:pPr>
      <w:ind w:left="650"/>
    </w:pPr>
    <w:rPr>
      <w:rFonts w:ascii="宋体" w:eastAsia="宋体" w:hAnsi="宋体" w:cs="宋体"/>
      <w:sz w:val="22"/>
      <w:szCs w:val="22"/>
      <w:lang w:val="zh-TW" w:eastAsia="zh-TW" w:bidi="zh-TW"/>
    </w:rPr>
  </w:style>
  <w:style w:type="paragraph" w:customStyle="1" w:styleId="Bodytext1">
    <w:name w:val="Body text|1"/>
    <w:basedOn w:val="a"/>
    <w:qFormat/>
    <w:rsid w:val="006A3298"/>
    <w:pPr>
      <w:spacing w:after="270"/>
      <w:jc w:val="center"/>
    </w:pPr>
    <w:rPr>
      <w:rFonts w:ascii="宋体" w:eastAsia="宋体" w:hAnsi="宋体" w:cs="宋体"/>
      <w:sz w:val="40"/>
      <w:szCs w:val="40"/>
      <w:lang w:val="zh-TW" w:eastAsia="zh-TW" w:bidi="zh-TW"/>
    </w:rPr>
  </w:style>
  <w:style w:type="paragraph" w:customStyle="1" w:styleId="Bodytext2">
    <w:name w:val="Body text|2"/>
    <w:basedOn w:val="a"/>
    <w:qFormat/>
    <w:rsid w:val="006A3298"/>
    <w:pPr>
      <w:spacing w:after="100"/>
      <w:jc w:val="right"/>
    </w:pPr>
    <w:rPr>
      <w:rFonts w:ascii="宋体" w:eastAsia="宋体" w:hAnsi="宋体" w:cs="宋体"/>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杨帅</cp:lastModifiedBy>
  <cp:revision>4</cp:revision>
  <cp:lastPrinted>2021-03-12T12:59:00Z</cp:lastPrinted>
  <dcterms:created xsi:type="dcterms:W3CDTF">2021-02-19T02:36:00Z</dcterms:created>
  <dcterms:modified xsi:type="dcterms:W3CDTF">2021-03-26T04:36:00Z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