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 PS Pro" w:hAnsi="Times New Roman PS Pro" w:eastAsia="仿宋_GB2312" w:cs="Times New Roman PS Pro"/>
          <w:b w:val="0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 PS Pro" w:hAnsi="Times New Roman PS Pro" w:eastAsia="黑体" w:cs="Times New Roman PS Pro"/>
          <w:b w:val="0"/>
          <w:kern w:val="2"/>
          <w:sz w:val="32"/>
          <w:szCs w:val="32"/>
          <w:lang w:val="en-US" w:eastAsia="zh-CN" w:bidi="ar-SA"/>
        </w:rPr>
        <w:t>附件1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 PS Pro" w:hAnsi="Times New Roman PS Pro" w:eastAsia="方正小标宋_GBK" w:cs="Times New Roman PS Pro"/>
          <w:b w:val="0"/>
          <w:spacing w:val="-11"/>
          <w:kern w:val="2"/>
          <w:sz w:val="44"/>
          <w:szCs w:val="44"/>
          <w:lang w:val="en-US" w:eastAsia="zh-CN" w:bidi="ar-SA"/>
        </w:rPr>
      </w:pPr>
      <w:bookmarkStart w:id="0" w:name="_GoBack"/>
      <w:r>
        <w:rPr>
          <w:rFonts w:hint="default" w:ascii="Times New Roman PS Pro" w:hAnsi="Times New Roman PS Pro" w:eastAsia="方正小标宋_GBK" w:cs="Times New Roman PS Pro"/>
          <w:b w:val="0"/>
          <w:spacing w:val="-11"/>
          <w:kern w:val="2"/>
          <w:sz w:val="44"/>
          <w:szCs w:val="44"/>
          <w:lang w:val="en-US" w:eastAsia="zh-CN" w:bidi="ar-SA"/>
        </w:rPr>
        <w:t>2022</w:t>
      </w:r>
      <w:r>
        <w:rPr>
          <w:rFonts w:hint="eastAsia" w:ascii="Times New Roman PS Pro" w:hAnsi="Times New Roman PS Pro" w:eastAsia="方正小标宋_GBK" w:cs="Times New Roman PS Pro"/>
          <w:b w:val="0"/>
          <w:spacing w:val="-11"/>
          <w:kern w:val="2"/>
          <w:sz w:val="44"/>
          <w:szCs w:val="44"/>
          <w:lang w:val="en-US" w:eastAsia="zh-CN" w:bidi="ar-SA"/>
        </w:rPr>
        <w:t>—</w:t>
      </w:r>
      <w:r>
        <w:rPr>
          <w:rFonts w:hint="default" w:ascii="Times New Roman PS Pro" w:hAnsi="Times New Roman PS Pro" w:eastAsia="方正小标宋_GBK" w:cs="Times New Roman PS Pro"/>
          <w:b w:val="0"/>
          <w:spacing w:val="-11"/>
          <w:kern w:val="2"/>
          <w:sz w:val="44"/>
          <w:szCs w:val="44"/>
          <w:lang w:val="en-US" w:eastAsia="zh-CN" w:bidi="ar-SA"/>
        </w:rPr>
        <w:t>2024年全国农牧渔业丰收奖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 PS Pro" w:hAnsi="Times New Roman PS Pro" w:eastAsia="方正小标宋_GBK" w:cs="Times New Roman PS Pro"/>
          <w:b w:val="0"/>
          <w:spacing w:val="-11"/>
          <w:kern w:val="2"/>
          <w:sz w:val="44"/>
          <w:szCs w:val="44"/>
          <w:lang w:val="en-US" w:eastAsia="zh-CN" w:bidi="ar-SA"/>
        </w:rPr>
      </w:pPr>
      <w:r>
        <w:rPr>
          <w:rFonts w:hint="default" w:ascii="Times New Roman PS Pro" w:hAnsi="Times New Roman PS Pro" w:eastAsia="方正小标宋_GBK" w:cs="Times New Roman PS Pro"/>
          <w:b w:val="0"/>
          <w:spacing w:val="-11"/>
          <w:kern w:val="2"/>
          <w:sz w:val="44"/>
          <w:szCs w:val="44"/>
          <w:lang w:val="en-US" w:eastAsia="zh-CN" w:bidi="ar-SA"/>
        </w:rPr>
        <w:t>成果奖拟推荐名单</w:t>
      </w:r>
    </w:p>
    <w:bookmarkEnd w:id="0"/>
    <w:tbl>
      <w:tblPr>
        <w:tblStyle w:val="3"/>
        <w:tblW w:w="8998" w:type="dxa"/>
        <w:tblInd w:w="9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59"/>
        <w:gridCol w:w="3700"/>
        <w:gridCol w:w="3306"/>
        <w:gridCol w:w="123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4" w:hRule="atLeast"/>
        </w:trPr>
        <w:tc>
          <w:tcPr>
            <w:tcW w:w="75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top"/>
              <w:rPr>
                <w:rFonts w:hint="default" w:ascii="Times New Roman PS Pro" w:hAnsi="Times New Roman PS Pro" w:eastAsia="宋体" w:cs="Times New Roman PS Pro"/>
                <w:b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 PS Pro" w:hAnsi="Times New Roman PS Pro" w:eastAsia="宋体" w:cs="Times New Roman PS Pro"/>
                <w:b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370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top"/>
              <w:rPr>
                <w:rFonts w:hint="default" w:ascii="Times New Roman PS Pro" w:hAnsi="Times New Roman PS Pro" w:eastAsia="宋体" w:cs="Times New Roman PS Pro"/>
                <w:b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 PS Pro" w:hAnsi="Times New Roman PS Pro" w:eastAsia="宋体" w:cs="Times New Roman PS Pro"/>
                <w:b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项目名称</w:t>
            </w:r>
          </w:p>
        </w:tc>
        <w:tc>
          <w:tcPr>
            <w:tcW w:w="330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top"/>
              <w:rPr>
                <w:rFonts w:hint="default" w:ascii="Times New Roman PS Pro" w:hAnsi="Times New Roman PS Pro" w:eastAsia="宋体" w:cs="Times New Roman PS Pro"/>
                <w:b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 PS Pro" w:hAnsi="Times New Roman PS Pro" w:eastAsia="宋体" w:cs="Times New Roman PS Pro"/>
                <w:b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第一完成单位</w:t>
            </w:r>
          </w:p>
        </w:tc>
        <w:tc>
          <w:tcPr>
            <w:tcW w:w="123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top"/>
              <w:rPr>
                <w:rFonts w:hint="default" w:ascii="Times New Roman PS Pro" w:hAnsi="Times New Roman PS Pro" w:eastAsia="宋体" w:cs="Times New Roman PS Pro"/>
                <w:b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 PS Pro" w:hAnsi="Times New Roman PS Pro" w:eastAsia="宋体" w:cs="Times New Roman PS Pro"/>
                <w:b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推荐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top"/>
              <w:rPr>
                <w:rFonts w:hint="default" w:ascii="Times New Roman PS Pro" w:hAnsi="Times New Roman PS Pro" w:eastAsia="宋体" w:cs="Times New Roman PS Pro"/>
                <w:b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 PS Pro" w:hAnsi="Times New Roman PS Pro" w:eastAsia="宋体" w:cs="Times New Roman PS Pro"/>
                <w:b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等级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7" w:hRule="atLeast"/>
        </w:trPr>
        <w:tc>
          <w:tcPr>
            <w:tcW w:w="75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 PS Pro" w:hAnsi="Times New Roman PS Pro" w:eastAsia="仿宋_GB2312" w:cs="Times New Roman PS Pro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 PS Pro" w:hAnsi="Times New Roman PS Pro" w:eastAsia="仿宋_GB2312" w:cs="Times New Roman PS Pro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37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 PS Pro" w:hAnsi="Times New Roman PS Pro" w:eastAsia="仿宋_GB2312" w:cs="Times New Roman PS Pro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 PS Pro" w:hAnsi="Times New Roman PS Pro" w:eastAsia="仿宋_GB2312" w:cs="Times New Roman PS Pro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新疆小麦密植高产高效协同技术集成与推广应用</w:t>
            </w:r>
          </w:p>
        </w:tc>
        <w:tc>
          <w:tcPr>
            <w:tcW w:w="330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center"/>
              <w:rPr>
                <w:rFonts w:hint="default" w:ascii="Times New Roman PS Pro" w:hAnsi="Times New Roman PS Pro" w:eastAsia="仿宋_GB2312" w:cs="Times New Roman PS Pro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 PS Pro" w:hAnsi="Times New Roman PS Pro" w:eastAsia="仿宋_GB2312" w:cs="Times New Roman PS Pro"/>
                <w:i w:val="0"/>
                <w:color w:val="000000"/>
                <w:sz w:val="24"/>
                <w:szCs w:val="24"/>
                <w:u w:val="none"/>
              </w:rPr>
              <w:t>自治区农业技术推广总站</w:t>
            </w:r>
          </w:p>
        </w:tc>
        <w:tc>
          <w:tcPr>
            <w:tcW w:w="123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 PS Pro" w:hAnsi="Times New Roman PS Pro" w:eastAsia="仿宋_GB2312" w:cs="Times New Roman PS Pro"/>
                <w:i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default" w:ascii="Times New Roman PS Pro" w:hAnsi="Times New Roman PS Pro" w:eastAsia="仿宋_GB2312" w:cs="Times New Roman PS Pro"/>
                <w:i w:val="0"/>
                <w:color w:val="000000"/>
                <w:sz w:val="24"/>
                <w:szCs w:val="24"/>
                <w:u w:val="none"/>
                <w:lang w:eastAsia="zh-CN"/>
              </w:rPr>
              <w:t>一等奖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7" w:hRule="atLeast"/>
        </w:trPr>
        <w:tc>
          <w:tcPr>
            <w:tcW w:w="75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 PS Pro" w:hAnsi="Times New Roman PS Pro" w:eastAsia="仿宋_GB2312" w:cs="Times New Roman PS Pro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 PS Pro" w:hAnsi="Times New Roman PS Pro" w:eastAsia="仿宋_GB2312" w:cs="Times New Roman PS Pro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37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 PS Pro" w:hAnsi="Times New Roman PS Pro" w:eastAsia="仿宋_GB2312" w:cs="Times New Roman PS Pro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 PS Pro" w:hAnsi="Times New Roman PS Pro" w:eastAsia="仿宋_GB2312" w:cs="Times New Roman PS Pro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新疆畜禽产业链提质增效关键技术集成应用</w:t>
            </w:r>
          </w:p>
        </w:tc>
        <w:tc>
          <w:tcPr>
            <w:tcW w:w="330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center"/>
              <w:rPr>
                <w:rFonts w:hint="default" w:ascii="Times New Roman PS Pro" w:hAnsi="Times New Roman PS Pro" w:eastAsia="仿宋_GB2312" w:cs="Times New Roman PS Pro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 PS Pro" w:hAnsi="Times New Roman PS Pro" w:eastAsia="仿宋_GB2312" w:cs="Times New Roman PS Pro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自治区畜牧科学院</w:t>
            </w:r>
          </w:p>
        </w:tc>
        <w:tc>
          <w:tcPr>
            <w:tcW w:w="123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 PS Pro" w:hAnsi="Times New Roman PS Pro" w:eastAsia="仿宋_GB2312" w:cs="Times New Roman PS Pro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 PS Pro" w:hAnsi="Times New Roman PS Pro" w:eastAsia="仿宋_GB2312" w:cs="Times New Roman PS Pro"/>
                <w:i w:val="0"/>
                <w:color w:val="000000"/>
                <w:sz w:val="24"/>
                <w:szCs w:val="24"/>
                <w:u w:val="none"/>
                <w:lang w:eastAsia="zh-CN"/>
              </w:rPr>
              <w:t>一等奖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7" w:hRule="atLeast"/>
        </w:trPr>
        <w:tc>
          <w:tcPr>
            <w:tcW w:w="75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 PS Pro" w:hAnsi="Times New Roman PS Pro" w:eastAsia="仿宋_GB2312" w:cs="Times New Roman PS Pro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 PS Pro" w:hAnsi="Times New Roman PS Pro" w:eastAsia="仿宋_GB2312" w:cs="Times New Roman PS Pro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37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 PS Pro" w:hAnsi="Times New Roman PS Pro" w:eastAsia="仿宋_GB2312" w:cs="Times New Roman PS Pro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 PS Pro" w:hAnsi="Times New Roman PS Pro" w:eastAsia="仿宋_GB2312" w:cs="Times New Roman PS Pro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小麦新品种“新冬60号”南疆麦区大面积推广应用 </w:t>
            </w:r>
          </w:p>
        </w:tc>
        <w:tc>
          <w:tcPr>
            <w:tcW w:w="330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center"/>
              <w:rPr>
                <w:rFonts w:hint="default" w:ascii="Times New Roman PS Pro" w:hAnsi="Times New Roman PS Pro" w:eastAsia="仿宋_GB2312" w:cs="Times New Roman PS Pro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 PS Pro" w:hAnsi="Times New Roman PS Pro" w:eastAsia="仿宋_GB2312" w:cs="Times New Roman PS Pro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泽普县农业技术推广中心</w:t>
            </w:r>
          </w:p>
        </w:tc>
        <w:tc>
          <w:tcPr>
            <w:tcW w:w="123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 PS Pro" w:hAnsi="Times New Roman PS Pro" w:eastAsia="仿宋_GB2312" w:cs="Times New Roman PS Pro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 PS Pro" w:hAnsi="Times New Roman PS Pro" w:eastAsia="仿宋_GB2312" w:cs="Times New Roman PS Pro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7" w:hRule="atLeast"/>
        </w:trPr>
        <w:tc>
          <w:tcPr>
            <w:tcW w:w="75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 PS Pro" w:hAnsi="Times New Roman PS Pro" w:eastAsia="仿宋_GB2312" w:cs="Times New Roman PS Pro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 PS Pro" w:hAnsi="Times New Roman PS Pro" w:eastAsia="仿宋_GB2312" w:cs="Times New Roman PS Pro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37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 PS Pro" w:hAnsi="Times New Roman PS Pro" w:eastAsia="仿宋_GB2312" w:cs="Times New Roman PS Pro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 PS Pro" w:hAnsi="Times New Roman PS Pro" w:eastAsia="仿宋_GB2312" w:cs="Times New Roman PS Pro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新疆肉牛提质增效关键技术集成推广</w:t>
            </w:r>
          </w:p>
        </w:tc>
        <w:tc>
          <w:tcPr>
            <w:tcW w:w="330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center"/>
              <w:rPr>
                <w:rFonts w:hint="default" w:ascii="Times New Roman PS Pro" w:hAnsi="Times New Roman PS Pro" w:eastAsia="仿宋_GB2312" w:cs="Times New Roman PS Pro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 PS Pro" w:hAnsi="Times New Roman PS Pro" w:eastAsia="仿宋_GB2312" w:cs="Times New Roman PS Pro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自治区畜牧总站</w:t>
            </w:r>
          </w:p>
        </w:tc>
        <w:tc>
          <w:tcPr>
            <w:tcW w:w="123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 PS Pro" w:hAnsi="Times New Roman PS Pro" w:eastAsia="仿宋_GB2312" w:cs="Times New Roman PS Pro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 PS Pro" w:hAnsi="Times New Roman PS Pro" w:eastAsia="仿宋_GB2312" w:cs="Times New Roman PS Pro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7" w:hRule="atLeast"/>
        </w:trPr>
        <w:tc>
          <w:tcPr>
            <w:tcW w:w="75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 PS Pro" w:hAnsi="Times New Roman PS Pro" w:eastAsia="仿宋_GB2312" w:cs="Times New Roman PS Pro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 PS Pro" w:hAnsi="Times New Roman PS Pro" w:eastAsia="仿宋_GB2312" w:cs="Times New Roman PS Pro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37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 PS Pro" w:hAnsi="Times New Roman PS Pro" w:eastAsia="仿宋_GB2312" w:cs="Times New Roman PS Pro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 PS Pro" w:hAnsi="Times New Roman PS Pro" w:eastAsia="仿宋_GB2312" w:cs="Times New Roman PS Pro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优质高产向日葵新品种高效选育与全域大面积推广示范 </w:t>
            </w:r>
          </w:p>
        </w:tc>
        <w:tc>
          <w:tcPr>
            <w:tcW w:w="330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center"/>
              <w:rPr>
                <w:rFonts w:hint="default" w:ascii="Times New Roman PS Pro" w:hAnsi="Times New Roman PS Pro" w:eastAsia="仿宋_GB2312" w:cs="Times New Roman PS Pro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 PS Pro" w:hAnsi="Times New Roman PS Pro" w:eastAsia="仿宋_GB2312" w:cs="Times New Roman PS Pro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自治区农业科学院</w:t>
            </w:r>
          </w:p>
        </w:tc>
        <w:tc>
          <w:tcPr>
            <w:tcW w:w="123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 PS Pro" w:hAnsi="Times New Roman PS Pro" w:eastAsia="仿宋_GB2312" w:cs="Times New Roman PS Pro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 PS Pro" w:hAnsi="Times New Roman PS Pro" w:eastAsia="仿宋_GB2312" w:cs="Times New Roman PS Pro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7" w:hRule="atLeast"/>
        </w:trPr>
        <w:tc>
          <w:tcPr>
            <w:tcW w:w="75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 PS Pro" w:hAnsi="Times New Roman PS Pro" w:eastAsia="仿宋_GB2312" w:cs="Times New Roman PS Pro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 PS Pro" w:hAnsi="Times New Roman PS Pro" w:eastAsia="仿宋_GB2312" w:cs="Times New Roman PS Pro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37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 PS Pro" w:hAnsi="Times New Roman PS Pro" w:eastAsia="仿宋_GB2312" w:cs="Times New Roman PS Pro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 PS Pro" w:hAnsi="Times New Roman PS Pro" w:eastAsia="仿宋_GB2312" w:cs="Times New Roman PS Pro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孜然产质协同提升关键技术集成与推广</w:t>
            </w:r>
          </w:p>
        </w:tc>
        <w:tc>
          <w:tcPr>
            <w:tcW w:w="330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center"/>
              <w:rPr>
                <w:rFonts w:hint="default" w:ascii="Times New Roman PS Pro" w:hAnsi="Times New Roman PS Pro" w:eastAsia="仿宋_GB2312" w:cs="Times New Roman PS Pro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 PS Pro" w:hAnsi="Times New Roman PS Pro" w:eastAsia="仿宋_GB2312" w:cs="Times New Roman PS Pro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自治区种业发展中心</w:t>
            </w:r>
          </w:p>
        </w:tc>
        <w:tc>
          <w:tcPr>
            <w:tcW w:w="123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 PS Pro" w:hAnsi="Times New Roman PS Pro" w:eastAsia="仿宋_GB2312" w:cs="Times New Roman PS Pro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 PS Pro" w:hAnsi="Times New Roman PS Pro" w:eastAsia="仿宋_GB2312" w:cs="Times New Roman PS Pro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7" w:hRule="atLeast"/>
        </w:trPr>
        <w:tc>
          <w:tcPr>
            <w:tcW w:w="75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 PS Pro" w:hAnsi="Times New Roman PS Pro" w:eastAsia="仿宋_GB2312" w:cs="Times New Roman PS Pro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 PS Pro" w:hAnsi="Times New Roman PS Pro" w:eastAsia="仿宋_GB2312" w:cs="Times New Roman PS Pro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37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 PS Pro" w:hAnsi="Times New Roman PS Pro" w:eastAsia="仿宋_GB2312" w:cs="Times New Roman PS Pro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 PS Pro" w:hAnsi="Times New Roman PS Pro" w:eastAsia="仿宋_GB2312" w:cs="Times New Roman PS Pro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新疆非常规饲料资源饲料化关键技术创新与应用</w:t>
            </w:r>
          </w:p>
        </w:tc>
        <w:tc>
          <w:tcPr>
            <w:tcW w:w="330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center"/>
              <w:rPr>
                <w:rFonts w:hint="default" w:ascii="Times New Roman PS Pro" w:hAnsi="Times New Roman PS Pro" w:eastAsia="仿宋_GB2312" w:cs="Times New Roman PS Pro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 PS Pro" w:hAnsi="Times New Roman PS Pro" w:eastAsia="仿宋_GB2312" w:cs="Times New Roman PS Pro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自治区畜牧科学院</w:t>
            </w:r>
          </w:p>
        </w:tc>
        <w:tc>
          <w:tcPr>
            <w:tcW w:w="123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 PS Pro" w:hAnsi="Times New Roman PS Pro" w:eastAsia="仿宋_GB2312" w:cs="Times New Roman PS Pro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 PS Pro" w:hAnsi="Times New Roman PS Pro" w:eastAsia="仿宋_GB2312" w:cs="Times New Roman PS Pro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7" w:hRule="atLeast"/>
        </w:trPr>
        <w:tc>
          <w:tcPr>
            <w:tcW w:w="75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 PS Pro" w:hAnsi="Times New Roman PS Pro" w:eastAsia="仿宋_GB2312" w:cs="Times New Roman PS Pro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 PS Pro" w:hAnsi="Times New Roman PS Pro" w:eastAsia="仿宋_GB2312" w:cs="Times New Roman PS Pro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37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 PS Pro" w:hAnsi="Times New Roman PS Pro" w:eastAsia="仿宋_GB2312" w:cs="Times New Roman PS Pro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 PS Pro" w:hAnsi="Times New Roman PS Pro" w:eastAsia="仿宋_GB2312" w:cs="Times New Roman PS Pro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肉羊杂交改良人工授精配种技术示范推广</w:t>
            </w:r>
          </w:p>
        </w:tc>
        <w:tc>
          <w:tcPr>
            <w:tcW w:w="330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center"/>
              <w:rPr>
                <w:rFonts w:hint="default" w:ascii="Times New Roman PS Pro" w:hAnsi="Times New Roman PS Pro" w:eastAsia="仿宋_GB2312" w:cs="Times New Roman PS Pro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 PS Pro" w:hAnsi="Times New Roman PS Pro" w:eastAsia="仿宋_GB2312" w:cs="Times New Roman PS Pro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和田地区畜牧技术推广站</w:t>
            </w:r>
          </w:p>
        </w:tc>
        <w:tc>
          <w:tcPr>
            <w:tcW w:w="123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 PS Pro" w:hAnsi="Times New Roman PS Pro" w:eastAsia="仿宋_GB2312" w:cs="Times New Roman PS Pro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 PS Pro" w:hAnsi="Times New Roman PS Pro" w:eastAsia="仿宋_GB2312" w:cs="Times New Roman PS Pro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7" w:hRule="atLeast"/>
        </w:trPr>
        <w:tc>
          <w:tcPr>
            <w:tcW w:w="75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 PS Pro" w:hAnsi="Times New Roman PS Pro" w:eastAsia="仿宋_GB2312" w:cs="Times New Roman PS Pro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 PS Pro" w:hAnsi="Times New Roman PS Pro" w:eastAsia="仿宋_GB2312" w:cs="Times New Roman PS Pro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37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 PS Pro" w:hAnsi="Times New Roman PS Pro" w:eastAsia="仿宋_GB2312" w:cs="Times New Roman PS Pro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 PS Pro" w:hAnsi="Times New Roman PS Pro" w:eastAsia="仿宋_GB2312" w:cs="Times New Roman PS Pro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塔城盆地灰翅麦茎蜂发生规律研究与统防统治技术推广应用</w:t>
            </w:r>
          </w:p>
        </w:tc>
        <w:tc>
          <w:tcPr>
            <w:tcW w:w="330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center"/>
              <w:rPr>
                <w:rFonts w:hint="default" w:ascii="Times New Roman PS Pro" w:hAnsi="Times New Roman PS Pro" w:eastAsia="仿宋_GB2312" w:cs="Times New Roman PS Pro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 PS Pro" w:hAnsi="Times New Roman PS Pro" w:eastAsia="仿宋_GB2312" w:cs="Times New Roman PS Pro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塔城地区农业技术推广中心</w:t>
            </w:r>
          </w:p>
        </w:tc>
        <w:tc>
          <w:tcPr>
            <w:tcW w:w="123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 PS Pro" w:hAnsi="Times New Roman PS Pro" w:eastAsia="仿宋_GB2312" w:cs="Times New Roman PS Pro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 PS Pro" w:hAnsi="Times New Roman PS Pro" w:eastAsia="仿宋_GB2312" w:cs="Times New Roman PS Pro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7" w:hRule="atLeast"/>
        </w:trPr>
        <w:tc>
          <w:tcPr>
            <w:tcW w:w="75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 PS Pro" w:hAnsi="Times New Roman PS Pro" w:eastAsia="仿宋_GB2312" w:cs="Times New Roman PS Pro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 PS Pro" w:hAnsi="Times New Roman PS Pro" w:eastAsia="仿宋_GB2312" w:cs="Times New Roman PS Pro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37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 PS Pro" w:hAnsi="Times New Roman PS Pro" w:eastAsia="仿宋_GB2312" w:cs="Times New Roman PS Pro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 PS Pro" w:hAnsi="Times New Roman PS Pro" w:eastAsia="仿宋_GB2312" w:cs="Times New Roman PS Pro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荒漠绿洲区小麦重大有害生物绿色防控关键技术集成与示范推广</w:t>
            </w:r>
          </w:p>
        </w:tc>
        <w:tc>
          <w:tcPr>
            <w:tcW w:w="330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center"/>
              <w:rPr>
                <w:rFonts w:hint="default" w:ascii="Times New Roman PS Pro" w:hAnsi="Times New Roman PS Pro" w:eastAsia="仿宋_GB2312" w:cs="Times New Roman PS Pro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 PS Pro" w:hAnsi="Times New Roman PS Pro" w:eastAsia="仿宋_GB2312" w:cs="Times New Roman PS Pro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自治区植物保护检疫站</w:t>
            </w:r>
          </w:p>
        </w:tc>
        <w:tc>
          <w:tcPr>
            <w:tcW w:w="123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 PS Pro" w:hAnsi="Times New Roman PS Pro" w:eastAsia="仿宋_GB2312" w:cs="Times New Roman PS Pro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 PS Pro" w:hAnsi="Times New Roman PS Pro" w:eastAsia="仿宋_GB2312" w:cs="Times New Roman PS Pro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7" w:hRule="atLeast"/>
        </w:trPr>
        <w:tc>
          <w:tcPr>
            <w:tcW w:w="75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 PS Pro" w:hAnsi="Times New Roman PS Pro" w:eastAsia="仿宋_GB2312" w:cs="Times New Roman PS Pro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 PS Pro" w:hAnsi="Times New Roman PS Pro" w:eastAsia="仿宋_GB2312" w:cs="Times New Roman PS Pro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37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 PS Pro" w:hAnsi="Times New Roman PS Pro" w:eastAsia="仿宋_GB2312" w:cs="Times New Roman PS Pro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 PS Pro" w:hAnsi="Times New Roman PS Pro" w:eastAsia="仿宋_GB2312" w:cs="Times New Roman PS Pro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博州棉花大面积单产提升关键技术集成与示范推广</w:t>
            </w:r>
          </w:p>
        </w:tc>
        <w:tc>
          <w:tcPr>
            <w:tcW w:w="330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center"/>
              <w:rPr>
                <w:rFonts w:hint="default" w:ascii="Times New Roman PS Pro" w:hAnsi="Times New Roman PS Pro" w:eastAsia="仿宋_GB2312" w:cs="Times New Roman PS Pro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 PS Pro" w:hAnsi="Times New Roman PS Pro" w:eastAsia="仿宋_GB2312" w:cs="Times New Roman PS Pro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博州农业技术推广中心</w:t>
            </w:r>
          </w:p>
        </w:tc>
        <w:tc>
          <w:tcPr>
            <w:tcW w:w="123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 PS Pro" w:hAnsi="Times New Roman PS Pro" w:eastAsia="仿宋_GB2312" w:cs="Times New Roman PS Pro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 PS Pro" w:hAnsi="Times New Roman PS Pro" w:eastAsia="仿宋_GB2312" w:cs="Times New Roman PS Pro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7" w:hRule="atLeast"/>
        </w:trPr>
        <w:tc>
          <w:tcPr>
            <w:tcW w:w="75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 PS Pro" w:hAnsi="Times New Roman PS Pro" w:eastAsia="仿宋_GB2312" w:cs="Times New Roman PS Pro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 PS Pro" w:hAnsi="Times New Roman PS Pro" w:eastAsia="仿宋_GB2312" w:cs="Times New Roman PS Pro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37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 PS Pro" w:hAnsi="Times New Roman PS Pro" w:eastAsia="仿宋_GB2312" w:cs="Times New Roman PS Pro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 PS Pro" w:hAnsi="Times New Roman PS Pro" w:eastAsia="仿宋_GB2312" w:cs="Times New Roman PS Pro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农区鼠害预警监测与绿色防控技术研究与推广</w:t>
            </w:r>
          </w:p>
        </w:tc>
        <w:tc>
          <w:tcPr>
            <w:tcW w:w="330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center"/>
              <w:rPr>
                <w:rFonts w:hint="default" w:ascii="Times New Roman PS Pro" w:hAnsi="Times New Roman PS Pro" w:eastAsia="仿宋_GB2312" w:cs="Times New Roman PS Pro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 PS Pro" w:hAnsi="Times New Roman PS Pro" w:eastAsia="仿宋_GB2312" w:cs="Times New Roman PS Pro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博州农业技术推广中心</w:t>
            </w:r>
          </w:p>
        </w:tc>
        <w:tc>
          <w:tcPr>
            <w:tcW w:w="123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 PS Pro" w:hAnsi="Times New Roman PS Pro" w:eastAsia="仿宋_GB2312" w:cs="Times New Roman PS Pro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 PS Pro" w:hAnsi="Times New Roman PS Pro" w:eastAsia="仿宋_GB2312" w:cs="Times New Roman PS Pro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7" w:hRule="atLeast"/>
        </w:trPr>
        <w:tc>
          <w:tcPr>
            <w:tcW w:w="75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 PS Pro" w:hAnsi="Times New Roman PS Pro" w:eastAsia="仿宋_GB2312" w:cs="Times New Roman PS Pro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 PS Pro" w:hAnsi="Times New Roman PS Pro" w:eastAsia="仿宋_GB2312" w:cs="Times New Roman PS Pro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37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 PS Pro" w:hAnsi="Times New Roman PS Pro" w:eastAsia="仿宋_GB2312" w:cs="Times New Roman PS Pro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 PS Pro" w:hAnsi="Times New Roman PS Pro" w:eastAsia="仿宋_GB2312" w:cs="Times New Roman PS Pro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新疆伊犁蜜蜂种质资源保护及蜂产品品牌提质关键技术示范推广</w:t>
            </w:r>
          </w:p>
        </w:tc>
        <w:tc>
          <w:tcPr>
            <w:tcW w:w="330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center"/>
              <w:rPr>
                <w:rFonts w:hint="default" w:ascii="Times New Roman PS Pro" w:hAnsi="Times New Roman PS Pro" w:eastAsia="仿宋_GB2312" w:cs="Times New Roman PS Pro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 PS Pro" w:hAnsi="Times New Roman PS Pro" w:eastAsia="仿宋_GB2312" w:cs="Times New Roman PS Pro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伊犁州农村能源环境工作站</w:t>
            </w:r>
          </w:p>
        </w:tc>
        <w:tc>
          <w:tcPr>
            <w:tcW w:w="123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 PS Pro" w:hAnsi="Times New Roman PS Pro" w:eastAsia="仿宋_GB2312" w:cs="Times New Roman PS Pro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 PS Pro" w:hAnsi="Times New Roman PS Pro" w:eastAsia="仿宋_GB2312" w:cs="Times New Roman PS Pro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7" w:hRule="atLeast"/>
        </w:trPr>
        <w:tc>
          <w:tcPr>
            <w:tcW w:w="75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 PS Pro" w:hAnsi="Times New Roman PS Pro" w:eastAsia="仿宋_GB2312" w:cs="Times New Roman PS Pro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 PS Pro" w:hAnsi="Times New Roman PS Pro" w:eastAsia="仿宋_GB2312" w:cs="Times New Roman PS Pro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37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 PS Pro" w:hAnsi="Times New Roman PS Pro" w:eastAsia="仿宋_GB2312" w:cs="Times New Roman PS Pro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 PS Pro" w:hAnsi="Times New Roman PS Pro" w:eastAsia="仿宋_GB2312" w:cs="Times New Roman PS Pro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冬小麦新品种九圣禾D1508的示范推广</w:t>
            </w:r>
          </w:p>
        </w:tc>
        <w:tc>
          <w:tcPr>
            <w:tcW w:w="330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center"/>
              <w:rPr>
                <w:rFonts w:hint="default" w:ascii="Times New Roman PS Pro" w:hAnsi="Times New Roman PS Pro" w:eastAsia="仿宋_GB2312" w:cs="Times New Roman PS Pro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 PS Pro" w:hAnsi="Times New Roman PS Pro" w:eastAsia="仿宋_GB2312" w:cs="Times New Roman PS Pro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九圣禾种业股份有限公司</w:t>
            </w:r>
          </w:p>
        </w:tc>
        <w:tc>
          <w:tcPr>
            <w:tcW w:w="123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 PS Pro" w:hAnsi="Times New Roman PS Pro" w:eastAsia="仿宋_GB2312" w:cs="Times New Roman PS Pro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 PS Pro" w:hAnsi="Times New Roman PS Pro" w:eastAsia="仿宋_GB2312" w:cs="Times New Roman PS Pro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8" w:hRule="atLeast"/>
        </w:trPr>
        <w:tc>
          <w:tcPr>
            <w:tcW w:w="75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 PS Pro" w:hAnsi="Times New Roman PS Pro" w:eastAsia="仿宋_GB2312" w:cs="Times New Roman PS Pro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 PS Pro" w:hAnsi="Times New Roman PS Pro" w:eastAsia="仿宋_GB2312" w:cs="Times New Roman PS Pro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37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 PS Pro" w:hAnsi="Times New Roman PS Pro" w:eastAsia="仿宋_GB2312" w:cs="Times New Roman PS Pro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 PS Pro" w:hAnsi="Times New Roman PS Pro" w:eastAsia="仿宋_GB2312" w:cs="Times New Roman PS Pro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新疆和静县马传染性贫血综合防治技术应用与推广</w:t>
            </w:r>
          </w:p>
        </w:tc>
        <w:tc>
          <w:tcPr>
            <w:tcW w:w="330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center"/>
              <w:rPr>
                <w:rFonts w:hint="default" w:ascii="Times New Roman PS Pro" w:hAnsi="Times New Roman PS Pro" w:eastAsia="仿宋_GB2312" w:cs="Times New Roman PS Pro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 PS Pro" w:hAnsi="Times New Roman PS Pro" w:eastAsia="仿宋_GB2312" w:cs="Times New Roman PS Pro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和静县畜牧兽医站</w:t>
            </w:r>
          </w:p>
        </w:tc>
        <w:tc>
          <w:tcPr>
            <w:tcW w:w="123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 PS Pro" w:hAnsi="Times New Roman PS Pro" w:eastAsia="仿宋_GB2312" w:cs="Times New Roman PS Pro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 PS Pro" w:hAnsi="Times New Roman PS Pro" w:eastAsia="仿宋_GB2312" w:cs="Times New Roman PS Pro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二等奖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imes New Roman PS Pro">
    <w:altName w:val="Times New Roman"/>
    <w:panose1 w:val="02020603050405020304"/>
    <w:charset w:val="00"/>
    <w:family w:val="auto"/>
    <w:pitch w:val="default"/>
    <w:sig w:usb0="00000000" w:usb1="00000000" w:usb2="00000000" w:usb3="00000000" w:csb0="20000093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小标宋_GBK">
    <w:altName w:val="微软雅黑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97B01A5"/>
    <w:rsid w:val="597B01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Office_10.8.2.7072_F1E327BC-269C-435d-A152-05C5408002CA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2025-08-26T03:23:00Z</dcterms:created>
  <dc:creator>admin</dc:creator>
  <cp:lastModifiedBy>admin</cp:lastModifiedBy>
  <dcterms:modified xsi:type="dcterms:W3CDTF">2025-08-26T03:24:27Z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2052-10.8.2.7072</vt:lpwstr>
  </property>
</Properties>
</file>