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pStyle w:val="1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  <w:t>自治区乡村振兴专家咨询委员会2024年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  <w:t>“三农”决策咨询重点研究课题目录</w:t>
      </w:r>
    </w:p>
    <w:p>
      <w:pPr>
        <w:pStyle w:val="1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.因地制宜加快发展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我区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农业新质生产力研究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深入学习贯彻习近平总书记关于发展新质生产力的重要论述，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准确把握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农业领域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新质生产力的科学内涵和实践要求，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南、北、东疆等不同区域，当前、近期、远期等不同阶段，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农产品产、加、销等不同环节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，技术革命性突破、生产要素创新性配置、产业深度转型升级等不同方式，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加快发展农业新质生产力的总体方向、基本思路、目标任务和创新举措。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.新疆玉米秸秆资源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饲料化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利用研究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掌握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全区玉米秸秆资源的分布、数量、饲料化利用等情况，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通过调研，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深入分析制约玉米秸秆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饲料化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利用的组织方式、生产技术、商品流通等方面存在的问题短板，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新疆玉米秸秆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饲料化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利用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水平、推动建立种养结合、农牧互促、生态循环的农业可持续发展模式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的对策建议。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.新疆设施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</w:rPr>
        <w:t>农业高质量发展问题研究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在政策梳理和深入调研的基础上，总结分析新疆设施农业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发展现状、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发展趋势和发展潜力，针对影响新疆设施农业发展的生产、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和效益等方面的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难点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和“堵点”问题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促进我区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设施农业健康、稳定、高效、可持续发展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</w:rPr>
        <w:t>.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新疆盐碱地改良和综合开发利用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</w:rPr>
        <w:t>问题研究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spacing w:val="0"/>
          <w:kern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10"/>
          <w:sz w:val="32"/>
          <w:szCs w:val="32"/>
          <w:lang w:val="en-US" w:eastAsia="zh-CN"/>
        </w:rPr>
        <w:t>在充分调研的基础上，全面梳理</w:t>
      </w:r>
      <w:r>
        <w:rPr>
          <w:rFonts w:hint="default" w:ascii="Times New Roman" w:hAnsi="Times New Roman" w:eastAsia="仿宋_GB2312" w:cs="Times New Roman"/>
          <w:spacing w:val="0"/>
          <w:kern w:val="1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spacing w:val="0"/>
          <w:kern w:val="10"/>
          <w:sz w:val="32"/>
          <w:szCs w:val="32"/>
          <w:lang w:eastAsia="zh-CN"/>
        </w:rPr>
        <w:t>盐碱地数量、分布、类型、盐碱化程度、利用现状等，</w:t>
      </w:r>
      <w:r>
        <w:rPr>
          <w:rFonts w:hint="eastAsia" w:ascii="Times New Roman" w:hAnsi="Times New Roman" w:eastAsia="仿宋_GB2312" w:cs="Times New Roman"/>
          <w:spacing w:val="0"/>
          <w:kern w:val="10"/>
          <w:sz w:val="32"/>
          <w:szCs w:val="32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spacing w:val="0"/>
          <w:kern w:val="10"/>
          <w:sz w:val="32"/>
          <w:szCs w:val="32"/>
          <w:lang w:eastAsia="zh-CN"/>
        </w:rPr>
        <w:t>盐碱耕地改造提升和盐碱地开发利用潜力，筛选</w:t>
      </w:r>
      <w:r>
        <w:rPr>
          <w:rFonts w:hint="eastAsia" w:ascii="Times New Roman" w:hAnsi="Times New Roman" w:eastAsia="仿宋_GB2312" w:cs="Times New Roman"/>
          <w:spacing w:val="0"/>
          <w:kern w:val="1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pacing w:val="0"/>
          <w:kern w:val="10"/>
          <w:sz w:val="32"/>
          <w:szCs w:val="32"/>
          <w:lang w:eastAsia="zh-CN"/>
        </w:rPr>
        <w:t>科学合理的盐碱地综合利用治理模式和技术路径。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.自治区农业科技贡献率问题研究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全面梳理分析我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农业科技创新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及重大成果转化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体系存在的突出问题，有效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测定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农业科技进步贡献率（农业科技进步率*农业总产值增长率）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整合各级各类优势科研资源、强化企业科技创新主体地位、构建“梯次分明、分工协作、适度竞争”的农业科技创新体系，提出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.智慧农业发展研究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归纳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比较区内外智慧农业发展经验，梳理我区发展智慧农业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发展现状、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面临的制约和存在的困难，分析信息化、智慧化应用于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我区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农业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发展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的实现路径，研究提出加快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我区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智慧农业发展的总体思路和政策举措。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.涉农“四大产业”集群发展实现度分析研究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结合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自治区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推进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粮油、棉花和纺织服装、绿色有机果蔬、优质畜（禽）产品产业集群建设行动计划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需要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，梳理有关领域和部门考核的经验做法，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就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形成符合新疆区域特点和产业发展特点考量指标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，提出针对性政策建议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.加快发展果蔬精深加工业问题研究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深入总结国内外、区内外果蔬加工业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经验，分析我区果蔬精深加工业发展存在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的短板弱项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，研究提出加快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果蔬精深加工业发展对策建议。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.“香辛料”资源产业开发问题研究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紧扣“土、特、产”要求，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在充分调研的基础上，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梳理我区主要香辛料产业发展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现状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、野生资源开发利用情况，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立足国内国际市场，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分析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香辛料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发展前景，查找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香辛料产业发展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不足和制约因素，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新疆特色香辛料产业发展的目标、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路径、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措施建议。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.新疆中草药资源综合开发利用问题研究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梳理新疆中草药资源及开发利用情况，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总结分析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中草药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潜力和趋势，针对影响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发展的问题和难点，研究提出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中药材优势特色产业健康稳定可持续发展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.构建全链条农产品质量安全追溯体系研究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农产品质量安全监管精准化可视化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农产品品质和竞争力，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加快构建“源头可追溯、流向可跟踪、信息可查询、责任可追究、安全有保障”的全程农产品质量追溯体系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，从重点领域、平台载体、有效路径和配套政策等方面，提出可行性、操作性强的举措建议。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.构建现代农业经营体系发展适度规模经营问题研究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立足区情农情，围绕完善双层经营体制、发展社会化服务、培育新型农业经营主体、推动小农户与现代农业发展有机衔接，总结各地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州市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创新性的实践和做法，归纳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提出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我区构建现代农业经营体系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发展农业适度规模经营的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实现路径，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提出政策建议。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13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.创新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新型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农村集体经济发展路径与运行机制研究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基于实地调研，对比分析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各地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州市引导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新型农村集体经济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的不同模式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、举措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及成效，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立足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新型农村集体经济的时代特点与内涵外延，分析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我区引导新型农村集体经济发展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面临的新趋势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新挑战，在防止集体资产流失、严控集体经营风险的前提下，提出壮大农村集体经济、完善运行机制、保障农民权益的新路径新举措。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14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.促进农村劳动力高质量就业分析研究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立足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农村特点和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农村劳动力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需求，通过问卷调查和实地调研，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深入分析我区农村劳动力就业情况和收入情况，掌握农村劳动力进城务工择业意向、就业诉求、价值追求、定居意愿等方面的新特点、新趋势，研究提出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促进农民工高质量就业、持续稳定增收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可行思路和举措建议。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.发展农业保险助力乡村产业振兴问题分析研究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系统评价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当前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我区农业保险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现状问题，科学研判农业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保险发展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的规律趋势，结合我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农业发展特点，在加强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农业保险管理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优化农业保险补贴政策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创新农业保险产品体系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等方面提出针对性对策建议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BaSAAe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TQzZTVhOTE0YzQ3ZTc0Mzg3YzkyMzk0NWJkMTgifQ=="/>
  </w:docVars>
  <w:rsids>
    <w:rsidRoot w:val="00000000"/>
    <w:rsid w:val="027D1D06"/>
    <w:rsid w:val="04B71878"/>
    <w:rsid w:val="051437FC"/>
    <w:rsid w:val="052C2CA9"/>
    <w:rsid w:val="064C5BA9"/>
    <w:rsid w:val="088025FB"/>
    <w:rsid w:val="09C854B7"/>
    <w:rsid w:val="0A1A102D"/>
    <w:rsid w:val="0C1E7082"/>
    <w:rsid w:val="0CD43B00"/>
    <w:rsid w:val="0CDE3993"/>
    <w:rsid w:val="0D4D4E8B"/>
    <w:rsid w:val="0D965CCD"/>
    <w:rsid w:val="0D9967A7"/>
    <w:rsid w:val="0E004D13"/>
    <w:rsid w:val="0FDA3B91"/>
    <w:rsid w:val="100142E1"/>
    <w:rsid w:val="10791446"/>
    <w:rsid w:val="13370400"/>
    <w:rsid w:val="189A62D9"/>
    <w:rsid w:val="1A672631"/>
    <w:rsid w:val="1BE50DD2"/>
    <w:rsid w:val="1C113586"/>
    <w:rsid w:val="1D521443"/>
    <w:rsid w:val="1E491441"/>
    <w:rsid w:val="1EDD53F6"/>
    <w:rsid w:val="22933D7C"/>
    <w:rsid w:val="24721B9A"/>
    <w:rsid w:val="26406AC3"/>
    <w:rsid w:val="271A61E8"/>
    <w:rsid w:val="2722687E"/>
    <w:rsid w:val="282A0A38"/>
    <w:rsid w:val="2A9071FF"/>
    <w:rsid w:val="2A9B2C73"/>
    <w:rsid w:val="2AE9629A"/>
    <w:rsid w:val="2C5C609F"/>
    <w:rsid w:val="2CF318F4"/>
    <w:rsid w:val="2DA80C0B"/>
    <w:rsid w:val="33A65BCD"/>
    <w:rsid w:val="36203A82"/>
    <w:rsid w:val="3892722E"/>
    <w:rsid w:val="3A0A71C8"/>
    <w:rsid w:val="3A295E28"/>
    <w:rsid w:val="3B0B2F50"/>
    <w:rsid w:val="3B505753"/>
    <w:rsid w:val="3CA30DF8"/>
    <w:rsid w:val="3CFD5328"/>
    <w:rsid w:val="3E3B6C8B"/>
    <w:rsid w:val="3EA1684F"/>
    <w:rsid w:val="40B31302"/>
    <w:rsid w:val="40BF1FE6"/>
    <w:rsid w:val="421421EC"/>
    <w:rsid w:val="446E5F61"/>
    <w:rsid w:val="47D13D7D"/>
    <w:rsid w:val="4A7A1D26"/>
    <w:rsid w:val="4AE05F93"/>
    <w:rsid w:val="4B814D17"/>
    <w:rsid w:val="4DA740DA"/>
    <w:rsid w:val="4E9A5951"/>
    <w:rsid w:val="4F25707C"/>
    <w:rsid w:val="50C2349F"/>
    <w:rsid w:val="53DD26DA"/>
    <w:rsid w:val="54C81B43"/>
    <w:rsid w:val="553D4F11"/>
    <w:rsid w:val="55806CF7"/>
    <w:rsid w:val="55A43285"/>
    <w:rsid w:val="58377F3F"/>
    <w:rsid w:val="58C75121"/>
    <w:rsid w:val="58DF5824"/>
    <w:rsid w:val="5CBF016F"/>
    <w:rsid w:val="5E257A2C"/>
    <w:rsid w:val="5ED92AAB"/>
    <w:rsid w:val="5F015F26"/>
    <w:rsid w:val="60774FE4"/>
    <w:rsid w:val="61560B27"/>
    <w:rsid w:val="63FB41DA"/>
    <w:rsid w:val="65316E4D"/>
    <w:rsid w:val="65FF1A86"/>
    <w:rsid w:val="662B40CB"/>
    <w:rsid w:val="699315E1"/>
    <w:rsid w:val="6C1C166A"/>
    <w:rsid w:val="6CFE3CFD"/>
    <w:rsid w:val="6D223BDF"/>
    <w:rsid w:val="6E1A494B"/>
    <w:rsid w:val="6F6B2FBD"/>
    <w:rsid w:val="70672D27"/>
    <w:rsid w:val="725B1FEC"/>
    <w:rsid w:val="74D451F2"/>
    <w:rsid w:val="75462323"/>
    <w:rsid w:val="76531145"/>
    <w:rsid w:val="7ABE6CA2"/>
    <w:rsid w:val="7B0A19DE"/>
    <w:rsid w:val="7B604C50"/>
    <w:rsid w:val="7E2B59FF"/>
    <w:rsid w:val="7F700A2F"/>
    <w:rsid w:val="B7DE4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Calibri" w:hAnsi="Calibri"/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蔡灿</cp:lastModifiedBy>
  <dcterms:modified xsi:type="dcterms:W3CDTF">2024-05-11T09:52:18Z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48DA900CBD99480383E61E98B5D8310B_13</vt:lpwstr>
  </property>
</Properties>
</file>