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line="640" w:lineRule="exact"/>
        <w:jc w:val="left"/>
        <w:textAlignment w:val="baseline"/>
        <w:rPr>
          <w:rFonts w:hint="default" w:ascii="方正黑体_GBK" w:hAnsi="方正黑体_GBK" w:eastAsia="方正黑体_GBK" w:cs="方正黑体_GBK"/>
          <w:b w:val="0"/>
          <w:bCs w:val="0"/>
          <w:snapToGrid w:val="0"/>
          <w:spacing w:val="-5"/>
          <w:kern w:val="0"/>
          <w:sz w:val="32"/>
          <w:szCs w:val="32"/>
          <w:lang w:val="en-US" w:eastAsia="zh-CN"/>
        </w:rPr>
      </w:pPr>
      <w:r>
        <w:rPr>
          <w:rFonts w:hint="eastAsia" w:ascii="方正黑体_GBK" w:hAnsi="方正黑体_GBK" w:eastAsia="方正黑体_GBK" w:cs="方正黑体_GBK"/>
          <w:b w:val="0"/>
          <w:bCs w:val="0"/>
          <w:snapToGrid w:val="0"/>
          <w:spacing w:val="-5"/>
          <w:kern w:val="0"/>
          <w:sz w:val="32"/>
          <w:szCs w:val="32"/>
          <w:lang w:eastAsia="zh-CN"/>
        </w:rPr>
        <w:t>附件</w:t>
      </w:r>
      <w:r>
        <w:rPr>
          <w:rFonts w:hint="eastAsia" w:ascii="方正黑体_GBK" w:hAnsi="方正黑体_GBK" w:eastAsia="方正黑体_GBK" w:cs="方正黑体_GBK"/>
          <w:b w:val="0"/>
          <w:bCs w:val="0"/>
          <w:snapToGrid w:val="0"/>
          <w:spacing w:val="-5"/>
          <w:kern w:val="0"/>
          <w:sz w:val="32"/>
          <w:szCs w:val="32"/>
          <w:lang w:val="en-US" w:eastAsia="zh-CN"/>
        </w:rPr>
        <w:t>8</w:t>
      </w:r>
    </w:p>
    <w:p>
      <w:pPr>
        <w:pStyle w:val="2"/>
        <w:keepNext w:val="0"/>
        <w:keepLines w:val="0"/>
        <w:pageBreakBefore w:val="0"/>
        <w:widowControl w:val="0"/>
        <w:kinsoku/>
        <w:wordWrap/>
        <w:overflowPunct/>
        <w:topLinePunct w:val="0"/>
        <w:autoSpaceDE/>
        <w:autoSpaceDN/>
        <w:bidi w:val="0"/>
        <w:adjustRightInd/>
        <w:snapToGrid/>
        <w:spacing w:before="0" w:line="640" w:lineRule="exact"/>
        <w:textAlignment w:val="auto"/>
        <w:rPr>
          <w:rFonts w:hint="eastAsia" w:ascii="方正小标宋简体" w:hAnsi="方正小标宋简体" w:eastAsia="方正小标宋简体" w:cs="方正小标宋简体"/>
          <w:b w:val="0"/>
          <w:bCs w:val="0"/>
          <w:sz w:val="44"/>
          <w:szCs w:val="44"/>
        </w:rPr>
      </w:pPr>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rPr>
      </w:pPr>
    </w:p>
    <w:p>
      <w:pPr>
        <w:spacing w:line="600"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新疆</w:t>
      </w:r>
      <w:r>
        <w:rPr>
          <w:rFonts w:hint="eastAsia" w:ascii="方正小标宋简体" w:hAnsi="方正小标宋简体" w:eastAsia="方正小标宋简体" w:cs="方正小标宋简体"/>
          <w:b w:val="0"/>
          <w:bCs w:val="0"/>
          <w:sz w:val="44"/>
          <w:szCs w:val="44"/>
          <w:lang w:eastAsia="zh-CN"/>
        </w:rPr>
        <w:t>维吾尔自治区</w:t>
      </w:r>
      <w:r>
        <w:rPr>
          <w:rFonts w:hint="eastAsia" w:ascii="方正小标宋简体" w:hAnsi="方正小标宋简体" w:eastAsia="方正小标宋简体" w:cs="方正小标宋简体"/>
          <w:b w:val="0"/>
          <w:bCs w:val="0"/>
          <w:sz w:val="44"/>
          <w:szCs w:val="44"/>
        </w:rPr>
        <w:t>农村综合改革转移支付202</w:t>
      </w:r>
      <w:r>
        <w:rPr>
          <w:rFonts w:hint="eastAsia" w:ascii="方正小标宋简体" w:hAnsi="方正小标宋简体" w:eastAsia="方正小标宋简体" w:cs="方正小标宋简体"/>
          <w:b w:val="0"/>
          <w:bCs w:val="0"/>
          <w:sz w:val="44"/>
          <w:szCs w:val="44"/>
          <w:lang w:val="en-US" w:eastAsia="zh-CN"/>
        </w:rPr>
        <w:t>4</w:t>
      </w:r>
      <w:r>
        <w:rPr>
          <w:rFonts w:hint="eastAsia" w:ascii="方正小标宋简体" w:hAnsi="方正小标宋简体" w:eastAsia="方正小标宋简体" w:cs="方正小标宋简体"/>
          <w:b w:val="0"/>
          <w:bCs w:val="0"/>
          <w:sz w:val="44"/>
          <w:szCs w:val="44"/>
        </w:rPr>
        <w:t>年度绩效自评报告</w:t>
      </w:r>
    </w:p>
    <w:p>
      <w:pPr>
        <w:spacing w:line="600" w:lineRule="exact"/>
        <w:rPr>
          <w:rFonts w:ascii="黑体" w:hAnsi="黑体" w:eastAsia="黑体"/>
          <w:sz w:val="32"/>
          <w:szCs w:val="32"/>
        </w:rPr>
      </w:pPr>
    </w:p>
    <w:p>
      <w:pPr>
        <w:spacing w:line="600" w:lineRule="exact"/>
        <w:rPr>
          <w:rFonts w:ascii="黑体" w:hAnsi="黑体" w:eastAsia="黑体"/>
          <w:sz w:val="32"/>
          <w:szCs w:val="32"/>
        </w:rPr>
      </w:pPr>
    </w:p>
    <w:p>
      <w:pPr>
        <w:spacing w:line="600" w:lineRule="exact"/>
        <w:rPr>
          <w:rFonts w:ascii="黑体" w:hAnsi="黑体" w:eastAsia="黑体"/>
          <w:sz w:val="32"/>
          <w:szCs w:val="32"/>
        </w:rPr>
      </w:pPr>
    </w:p>
    <w:p>
      <w:pPr>
        <w:pStyle w:val="2"/>
        <w:rPr>
          <w:rFonts w:ascii="黑体" w:hAnsi="黑体" w:eastAsia="黑体"/>
          <w:sz w:val="32"/>
          <w:szCs w:val="32"/>
        </w:rPr>
      </w:pPr>
    </w:p>
    <w:p>
      <w:pPr>
        <w:rPr>
          <w:rFonts w:ascii="黑体" w:hAnsi="黑体" w:eastAsia="黑体"/>
          <w:sz w:val="32"/>
          <w:szCs w:val="32"/>
        </w:rPr>
      </w:pPr>
    </w:p>
    <w:p>
      <w:pPr>
        <w:pStyle w:val="2"/>
      </w:pPr>
    </w:p>
    <w:p>
      <w:pPr>
        <w:spacing w:line="600" w:lineRule="exact"/>
        <w:rPr>
          <w:rFonts w:ascii="黑体" w:hAnsi="黑体" w:eastAsia="黑体"/>
          <w:sz w:val="32"/>
          <w:szCs w:val="32"/>
        </w:rPr>
      </w:pPr>
    </w:p>
    <w:p>
      <w:pPr>
        <w:spacing w:line="600" w:lineRule="exact"/>
        <w:rPr>
          <w:rFonts w:ascii="黑体" w:hAnsi="黑体" w:eastAsia="黑体"/>
          <w:sz w:val="32"/>
          <w:szCs w:val="32"/>
        </w:rPr>
      </w:pPr>
    </w:p>
    <w:p>
      <w:pPr>
        <w:spacing w:line="600" w:lineRule="exact"/>
        <w:ind w:firstLine="640" w:firstLineChars="200"/>
        <w:rPr>
          <w:rFonts w:ascii="仿宋_GB2312" w:hAnsi="黑体" w:eastAsia="仿宋_GB2312"/>
          <w:b w:val="0"/>
          <w:bCs w:val="0"/>
          <w:sz w:val="32"/>
          <w:szCs w:val="32"/>
        </w:rPr>
      </w:pPr>
      <w:r>
        <w:rPr>
          <w:rFonts w:hint="eastAsia" w:ascii="黑体" w:hAnsi="黑体" w:eastAsia="黑体" w:cs="黑体"/>
          <w:b w:val="0"/>
          <w:bCs w:val="0"/>
          <w:sz w:val="32"/>
          <w:szCs w:val="32"/>
        </w:rPr>
        <w:t>项目名称：</w:t>
      </w:r>
      <w:r>
        <w:rPr>
          <w:rFonts w:hint="eastAsia" w:ascii="仿宋_GB2312" w:hAnsi="黑体" w:eastAsia="仿宋_GB2312"/>
          <w:b w:val="0"/>
          <w:bCs w:val="0"/>
          <w:sz w:val="32"/>
          <w:szCs w:val="32"/>
        </w:rPr>
        <w:t>农村综合改革转移支付</w:t>
      </w:r>
    </w:p>
    <w:p>
      <w:pPr>
        <w:spacing w:line="600" w:lineRule="exact"/>
        <w:ind w:firstLine="640" w:firstLineChars="200"/>
        <w:rPr>
          <w:rFonts w:ascii="仿宋_GB2312" w:hAnsi="黑体" w:eastAsia="仿宋_GB2312"/>
          <w:b w:val="0"/>
          <w:bCs w:val="0"/>
          <w:sz w:val="32"/>
          <w:szCs w:val="32"/>
        </w:rPr>
      </w:pPr>
      <w:r>
        <w:rPr>
          <w:rFonts w:hint="eastAsia" w:ascii="黑体" w:hAnsi="黑体" w:eastAsia="黑体" w:cs="黑体"/>
          <w:b w:val="0"/>
          <w:bCs w:val="0"/>
          <w:sz w:val="32"/>
          <w:szCs w:val="32"/>
        </w:rPr>
        <w:t>实施单位：</w:t>
      </w:r>
      <w:r>
        <w:rPr>
          <w:rFonts w:hint="eastAsia" w:ascii="仿宋_GB2312" w:hAnsi="黑体" w:eastAsia="仿宋_GB2312"/>
          <w:b w:val="0"/>
          <w:bCs w:val="0"/>
          <w:sz w:val="32"/>
          <w:szCs w:val="32"/>
        </w:rPr>
        <w:t>农业农村处</w:t>
      </w:r>
    </w:p>
    <w:p>
      <w:pPr>
        <w:spacing w:line="600" w:lineRule="exact"/>
        <w:ind w:firstLine="640" w:firstLineChars="200"/>
        <w:rPr>
          <w:rFonts w:ascii="仿宋_GB2312" w:hAnsi="黑体" w:eastAsia="仿宋_GB2312"/>
          <w:b w:val="0"/>
          <w:bCs w:val="0"/>
          <w:sz w:val="32"/>
          <w:szCs w:val="32"/>
        </w:rPr>
      </w:pPr>
      <w:r>
        <w:rPr>
          <w:rFonts w:hint="eastAsia" w:ascii="黑体" w:hAnsi="黑体" w:eastAsia="黑体" w:cs="黑体"/>
          <w:b w:val="0"/>
          <w:bCs w:val="0"/>
          <w:sz w:val="32"/>
          <w:szCs w:val="32"/>
        </w:rPr>
        <w:t>主管部门：</w:t>
      </w:r>
      <w:r>
        <w:rPr>
          <w:rFonts w:hint="eastAsia" w:ascii="仿宋_GB2312" w:hAnsi="黑体" w:eastAsia="仿宋_GB2312"/>
          <w:b w:val="0"/>
          <w:bCs w:val="0"/>
          <w:sz w:val="32"/>
          <w:szCs w:val="32"/>
        </w:rPr>
        <w:t>新疆维吾尔自治区财政厅</w:t>
      </w:r>
    </w:p>
    <w:p>
      <w:pPr>
        <w:spacing w:line="600" w:lineRule="exact"/>
        <w:ind w:firstLine="640" w:firstLineChars="200"/>
        <w:rPr>
          <w:rFonts w:hint="eastAsia" w:ascii="仿宋_GB2312" w:hAnsi="黑体" w:eastAsia="方正小标宋_GBK"/>
          <w:b w:val="0"/>
          <w:bCs w:val="0"/>
          <w:sz w:val="32"/>
          <w:szCs w:val="32"/>
          <w:lang w:eastAsia="zh-CN"/>
        </w:rPr>
      </w:pPr>
      <w:r>
        <w:rPr>
          <w:rFonts w:hint="eastAsia" w:ascii="黑体" w:hAnsi="黑体" w:eastAsia="黑体" w:cs="黑体"/>
          <w:b w:val="0"/>
          <w:bCs w:val="0"/>
          <w:sz w:val="32"/>
          <w:szCs w:val="32"/>
        </w:rPr>
        <w:t>项目负责人：</w:t>
      </w:r>
      <w:r>
        <w:rPr>
          <w:rFonts w:hint="eastAsia" w:ascii="仿宋_GB2312" w:hAnsi="黑体" w:eastAsia="仿宋_GB2312"/>
          <w:b w:val="0"/>
          <w:bCs w:val="0"/>
          <w:sz w:val="32"/>
          <w:szCs w:val="32"/>
          <w:lang w:eastAsia="zh-CN"/>
        </w:rPr>
        <w:t>孙欣</w:t>
      </w:r>
    </w:p>
    <w:p>
      <w:pPr>
        <w:spacing w:line="600" w:lineRule="exact"/>
        <w:ind w:firstLine="640" w:firstLineChars="200"/>
        <w:rPr>
          <w:rFonts w:hint="eastAsia" w:ascii="仿宋_GB2312" w:hAnsi="黑体" w:eastAsia="仿宋_GB2312"/>
          <w:b/>
          <w:bCs/>
          <w:sz w:val="32"/>
          <w:szCs w:val="32"/>
        </w:rPr>
      </w:pPr>
      <w:r>
        <w:rPr>
          <w:rFonts w:hint="eastAsia" w:ascii="黑体" w:hAnsi="黑体" w:eastAsia="黑体" w:cs="黑体"/>
          <w:b w:val="0"/>
          <w:bCs w:val="0"/>
          <w:sz w:val="32"/>
          <w:szCs w:val="32"/>
        </w:rPr>
        <w:t>填报时间：</w:t>
      </w:r>
      <w:r>
        <w:rPr>
          <w:rFonts w:hint="eastAsia" w:ascii="仿宋_GB2312" w:hAnsi="黑体" w:eastAsia="仿宋_GB2312"/>
          <w:b w:val="0"/>
          <w:bCs w:val="0"/>
          <w:sz w:val="32"/>
          <w:szCs w:val="32"/>
        </w:rPr>
        <w:t>202</w:t>
      </w:r>
      <w:r>
        <w:rPr>
          <w:rFonts w:hint="eastAsia" w:ascii="仿宋_GB2312" w:hAnsi="黑体" w:eastAsia="仿宋_GB2312"/>
          <w:b w:val="0"/>
          <w:bCs w:val="0"/>
          <w:sz w:val="32"/>
          <w:szCs w:val="32"/>
          <w:lang w:val="en-US" w:eastAsia="zh-CN"/>
        </w:rPr>
        <w:t>5</w:t>
      </w:r>
      <w:r>
        <w:rPr>
          <w:rFonts w:hint="eastAsia" w:ascii="仿宋_GB2312" w:hAnsi="黑体" w:eastAsia="仿宋_GB2312"/>
          <w:b w:val="0"/>
          <w:bCs w:val="0"/>
          <w:sz w:val="32"/>
          <w:szCs w:val="32"/>
        </w:rPr>
        <w:t>年</w:t>
      </w:r>
      <w:r>
        <w:rPr>
          <w:rFonts w:hint="eastAsia" w:ascii="仿宋_GB2312" w:hAnsi="黑体" w:eastAsia="仿宋_GB2312"/>
          <w:b w:val="0"/>
          <w:bCs w:val="0"/>
          <w:sz w:val="32"/>
          <w:szCs w:val="32"/>
          <w:lang w:val="en-US" w:eastAsia="zh-CN"/>
        </w:rPr>
        <w:t>3</w:t>
      </w:r>
      <w:r>
        <w:rPr>
          <w:rFonts w:hint="eastAsia" w:ascii="仿宋_GB2312" w:hAnsi="黑体" w:eastAsia="仿宋_GB2312"/>
          <w:b w:val="0"/>
          <w:bCs w:val="0"/>
          <w:sz w:val="32"/>
          <w:szCs w:val="32"/>
        </w:rPr>
        <w:t>月</w:t>
      </w:r>
      <w:bookmarkStart w:id="0" w:name="_GoBack"/>
      <w:bookmarkEnd w:id="0"/>
      <w:r>
        <w:rPr>
          <w:rFonts w:hint="eastAsia" w:ascii="仿宋_GB2312" w:hAnsi="黑体" w:eastAsia="仿宋_GB2312"/>
          <w:b w:val="0"/>
          <w:bCs w:val="0"/>
          <w:sz w:val="32"/>
          <w:szCs w:val="32"/>
          <w:lang w:val="en-US" w:eastAsia="zh-CN"/>
        </w:rPr>
        <w:t>10</w:t>
      </w:r>
      <w:r>
        <w:rPr>
          <w:rFonts w:hint="eastAsia" w:ascii="仿宋_GB2312" w:hAnsi="黑体" w:eastAsia="仿宋_GB2312"/>
          <w:b w:val="0"/>
          <w:bCs w:val="0"/>
          <w:sz w:val="32"/>
          <w:szCs w:val="32"/>
        </w:rPr>
        <w:t>日</w:t>
      </w:r>
    </w:p>
    <w:p>
      <w:pPr>
        <w:pStyle w:val="2"/>
        <w:rPr>
          <w:rFonts w:hint="eastAsia"/>
        </w:rPr>
      </w:pPr>
    </w:p>
    <w:p>
      <w:pPr>
        <w:rPr>
          <w:rFonts w:hint="eastAsia"/>
        </w:rPr>
      </w:pPr>
    </w:p>
    <w:p>
      <w:pPr>
        <w:pStyle w:val="2"/>
        <w:rPr>
          <w:rFonts w:hint="eastAsia"/>
        </w:rPr>
        <w:sectPr>
          <w:pgSz w:w="11906" w:h="16838"/>
          <w:pgMar w:top="1440" w:right="1797" w:bottom="1440" w:left="1797" w:header="851" w:footer="992" w:gutter="0"/>
          <w:pgBorders>
            <w:top w:val="none" w:sz="0" w:space="0"/>
            <w:left w:val="none" w:sz="0" w:space="0"/>
            <w:bottom w:val="none" w:sz="0" w:space="0"/>
            <w:right w:val="none" w:sz="0" w:space="0"/>
          </w:pgBorders>
          <w:pgNumType w:fmt="numberInDash" w:start="1"/>
          <w:cols w:space="425" w:num="1"/>
          <w:docGrid w:type="lines" w:linePitch="312" w:charSpace="0"/>
        </w:sectPr>
      </w:pPr>
    </w:p>
    <w:p>
      <w:pPr>
        <w:spacing w:line="600" w:lineRule="exact"/>
        <w:jc w:val="center"/>
      </w:pPr>
      <w:r>
        <w:rPr>
          <w:rFonts w:hint="eastAsia" w:ascii="方正小标宋简体" w:hAnsi="方正小标宋简体" w:eastAsia="方正小标宋简体" w:cs="方正小标宋简体"/>
          <w:sz w:val="44"/>
          <w:szCs w:val="44"/>
        </w:rPr>
        <w:t>新疆</w:t>
      </w:r>
      <w:r>
        <w:rPr>
          <w:rFonts w:hint="eastAsia" w:ascii="方正小标宋简体" w:hAnsi="方正小标宋简体" w:eastAsia="方正小标宋简体" w:cs="方正小标宋简体"/>
          <w:sz w:val="44"/>
          <w:szCs w:val="44"/>
          <w:lang w:eastAsia="zh-CN"/>
        </w:rPr>
        <w:t>维吾尔自治区</w:t>
      </w:r>
      <w:r>
        <w:rPr>
          <w:rFonts w:hint="eastAsia" w:ascii="方正小标宋简体" w:hAnsi="方正小标宋简体" w:eastAsia="方正小标宋简体" w:cs="方正小标宋简体"/>
          <w:sz w:val="44"/>
          <w:szCs w:val="44"/>
        </w:rPr>
        <w:t>农村综合改革转移支付202</w:t>
      </w:r>
      <w:r>
        <w:rPr>
          <w:rFonts w:hint="eastAsia" w:ascii="方正小标宋简体" w:hAnsi="方正小标宋简体" w:eastAsia="方正小标宋简体" w:cs="方正小标宋简体"/>
          <w:sz w:val="44"/>
          <w:szCs w:val="44"/>
          <w:lang w:val="en-US" w:eastAsia="zh-CN"/>
        </w:rPr>
        <w:t>4</w:t>
      </w:r>
      <w:r>
        <w:rPr>
          <w:rFonts w:hint="eastAsia" w:ascii="方正小标宋简体" w:hAnsi="方正小标宋简体" w:eastAsia="方正小标宋简体" w:cs="方正小标宋简体"/>
          <w:sz w:val="44"/>
          <w:szCs w:val="44"/>
        </w:rPr>
        <w:t>年度绩效自评报告</w:t>
      </w:r>
    </w:p>
    <w:p>
      <w:pPr>
        <w:spacing w:line="600" w:lineRule="exact"/>
        <w:ind w:firstLine="640" w:firstLineChars="200"/>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贯彻落实党中央全面实施预算绩效管理决策部署，根据《财政部关于开展202</w:t>
      </w:r>
      <w:r>
        <w:rPr>
          <w:rFonts w:hint="eastAsia" w:ascii="仿宋_GB2312" w:eastAsia="仿宋_GB2312"/>
          <w:sz w:val="32"/>
          <w:szCs w:val="32"/>
          <w:lang w:val="en-US" w:eastAsia="zh-CN"/>
        </w:rPr>
        <w:t>4</w:t>
      </w:r>
      <w:r>
        <w:rPr>
          <w:rFonts w:hint="eastAsia" w:ascii="仿宋_GB2312" w:eastAsia="仿宋_GB2312"/>
          <w:sz w:val="32"/>
          <w:szCs w:val="32"/>
        </w:rPr>
        <w:t>年度中央对地方转移支付预算执行情况绩效自评工作的通知》（财监〔202</w:t>
      </w:r>
      <w:r>
        <w:rPr>
          <w:rFonts w:hint="eastAsia" w:ascii="仿宋_GB2312" w:eastAsia="仿宋_GB2312"/>
          <w:sz w:val="32"/>
          <w:szCs w:val="32"/>
          <w:lang w:val="en-US" w:eastAsia="zh-CN"/>
        </w:rPr>
        <w:t>5</w:t>
      </w: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号），新疆维吾尔自治区财政厅高度重视</w:t>
      </w:r>
      <w:r>
        <w:rPr>
          <w:rFonts w:hint="eastAsia" w:ascii="仿宋_GB2312" w:eastAsia="仿宋_GB2312"/>
          <w:sz w:val="32"/>
          <w:szCs w:val="32"/>
          <w:lang w:eastAsia="zh-CN"/>
        </w:rPr>
        <w:t>，</w:t>
      </w:r>
      <w:r>
        <w:rPr>
          <w:rFonts w:hint="eastAsia" w:ascii="仿宋_GB2312" w:eastAsia="仿宋_GB2312"/>
          <w:sz w:val="32"/>
          <w:szCs w:val="32"/>
        </w:rPr>
        <w:t>严格按规范要求组织开展了202</w:t>
      </w:r>
      <w:r>
        <w:rPr>
          <w:rFonts w:hint="eastAsia" w:ascii="仿宋_GB2312" w:eastAsia="仿宋_GB2312"/>
          <w:sz w:val="32"/>
          <w:szCs w:val="32"/>
          <w:lang w:val="en-US" w:eastAsia="zh-CN"/>
        </w:rPr>
        <w:t>4</w:t>
      </w:r>
      <w:r>
        <w:rPr>
          <w:rFonts w:hint="eastAsia" w:ascii="仿宋_GB2312" w:eastAsia="仿宋_GB2312"/>
          <w:sz w:val="32"/>
          <w:szCs w:val="32"/>
        </w:rPr>
        <w:t>年度农村综合改革转移支付资金绩效自评工作，现将自评情况报告如下：</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一、绩效目标分解下达情况</w:t>
      </w:r>
    </w:p>
    <w:p>
      <w:pPr>
        <w:spacing w:line="600" w:lineRule="exact"/>
        <w:ind w:firstLine="642" w:firstLineChars="200"/>
        <w:rPr>
          <w:rFonts w:ascii="楷体_GB2312" w:eastAsia="楷体_GB2312"/>
          <w:b/>
          <w:sz w:val="32"/>
          <w:szCs w:val="32"/>
        </w:rPr>
      </w:pPr>
      <w:r>
        <w:rPr>
          <w:rFonts w:hint="eastAsia" w:ascii="楷体_GB2312" w:eastAsia="楷体_GB2312"/>
          <w:b/>
          <w:sz w:val="32"/>
          <w:szCs w:val="32"/>
        </w:rPr>
        <w:t>（一）中央下达农村综合改革转移支付预算和绩效目标情况</w:t>
      </w:r>
    </w:p>
    <w:p>
      <w:pPr>
        <w:spacing w:line="600" w:lineRule="exact"/>
        <w:ind w:firstLine="642" w:firstLineChars="200"/>
        <w:rPr>
          <w:rFonts w:hint="eastAsia" w:ascii="仿宋_GB2312" w:eastAsia="仿宋_GB2312"/>
          <w:b/>
          <w:sz w:val="32"/>
          <w:szCs w:val="32"/>
          <w:lang w:eastAsia="zh-CN"/>
        </w:rPr>
      </w:pPr>
      <w:r>
        <w:rPr>
          <w:rFonts w:hint="eastAsia" w:ascii="仿宋_GB2312" w:eastAsia="仿宋_GB2312"/>
          <w:b/>
          <w:sz w:val="32"/>
          <w:szCs w:val="32"/>
        </w:rPr>
        <w:t>1.下达预算情况</w:t>
      </w:r>
      <w:r>
        <w:rPr>
          <w:rFonts w:hint="eastAsia" w:ascii="仿宋_GB2312" w:eastAsia="仿宋_GB2312"/>
          <w:b/>
          <w:sz w:val="32"/>
          <w:szCs w:val="32"/>
          <w:lang w:eastAsia="zh-CN"/>
        </w:rPr>
        <w:t>。</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年度，财政部分批下达新疆</w:t>
      </w:r>
      <w:r>
        <w:rPr>
          <w:rFonts w:hint="default" w:ascii="Times New Roman" w:hAnsi="Times New Roman" w:eastAsia="仿宋_GB2312" w:cs="Times New Roman"/>
          <w:sz w:val="32"/>
          <w:szCs w:val="32"/>
          <w:lang w:eastAsia="zh-CN"/>
        </w:rPr>
        <w:t>维吾尔自治区</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年农村综合改革转移支付资金共</w:t>
      </w:r>
      <w:r>
        <w:rPr>
          <w:rFonts w:hint="default" w:ascii="Times New Roman" w:hAnsi="Times New Roman" w:eastAsia="仿宋_GB2312" w:cs="Times New Roman"/>
          <w:sz w:val="32"/>
          <w:szCs w:val="32"/>
          <w:highlight w:val="none"/>
          <w:lang w:val="en-US" w:eastAsia="zh-CN"/>
        </w:rPr>
        <w:t>52056</w:t>
      </w:r>
      <w:r>
        <w:rPr>
          <w:rFonts w:hint="default" w:ascii="Times New Roman" w:hAnsi="Times New Roman" w:eastAsia="仿宋_GB2312" w:cs="Times New Roman"/>
          <w:sz w:val="32"/>
          <w:szCs w:val="32"/>
        </w:rPr>
        <w:t>万元，用于农村公益事业财政奖补、</w:t>
      </w:r>
      <w:r>
        <w:rPr>
          <w:rFonts w:hint="default" w:ascii="Times New Roman" w:hAnsi="Times New Roman" w:eastAsia="仿宋_GB2312" w:cs="Times New Roman"/>
          <w:sz w:val="32"/>
          <w:szCs w:val="32"/>
          <w:lang w:eastAsia="zh-CN"/>
        </w:rPr>
        <w:t>红色美丽</w:t>
      </w:r>
      <w:r>
        <w:rPr>
          <w:rFonts w:hint="eastAsia" w:ascii="Times New Roman" w:hAnsi="Times New Roman" w:eastAsia="仿宋_GB2312" w:cs="Times New Roman"/>
          <w:sz w:val="32"/>
          <w:szCs w:val="32"/>
          <w:lang w:eastAsia="zh-CN"/>
        </w:rPr>
        <w:t>村庄试点</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农村综合性改革试点试验</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具体</w:t>
      </w:r>
      <w:r>
        <w:rPr>
          <w:rFonts w:hint="default" w:ascii="Times New Roman" w:hAnsi="Times New Roman" w:eastAsia="仿宋_GB2312" w:cs="Times New Roman"/>
          <w:sz w:val="32"/>
          <w:szCs w:val="32"/>
        </w:rPr>
        <w:t>如下：</w:t>
      </w:r>
    </w:p>
    <w:p>
      <w:pPr>
        <w:spacing w:line="600" w:lineRule="exact"/>
        <w:ind w:firstLine="640" w:firstLineChars="200"/>
        <w:rPr>
          <w:rFonts w:ascii="仿宋_GB2312" w:eastAsia="仿宋_GB2312"/>
          <w:sz w:val="32"/>
          <w:szCs w:val="32"/>
          <w:highlight w:val="yellow"/>
        </w:rPr>
      </w:pPr>
      <w:r>
        <w:rPr>
          <w:rFonts w:hint="default" w:ascii="Times New Roman" w:hAnsi="Times New Roman" w:eastAsia="仿宋_GB2312" w:cs="Times New Roman"/>
          <w:sz w:val="32"/>
          <w:szCs w:val="32"/>
          <w:highlight w:val="none"/>
          <w:lang w:eastAsia="zh-CN"/>
        </w:rPr>
        <w:t>202</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年</w:t>
      </w:r>
      <w:r>
        <w:rPr>
          <w:rFonts w:hint="default" w:ascii="Times New Roman" w:hAnsi="Times New Roman" w:eastAsia="仿宋_GB2312" w:cs="Times New Roman"/>
          <w:sz w:val="32"/>
          <w:szCs w:val="32"/>
          <w:highlight w:val="none"/>
          <w:lang w:val="en-US" w:eastAsia="zh-CN"/>
        </w:rPr>
        <w:t>11</w:t>
      </w:r>
      <w:r>
        <w:rPr>
          <w:rFonts w:hint="default" w:ascii="Times New Roman" w:hAnsi="Times New Roman" w:eastAsia="仿宋_GB2312" w:cs="Times New Roman"/>
          <w:sz w:val="32"/>
          <w:szCs w:val="32"/>
          <w:highlight w:val="none"/>
        </w:rPr>
        <w:t>月，《财政部关于提前下达202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年农村综合改革转移支付预算的通知》（财农〔</w:t>
      </w:r>
      <w:r>
        <w:rPr>
          <w:rFonts w:hint="default" w:ascii="Times New Roman" w:hAnsi="Times New Roman" w:eastAsia="仿宋_GB2312" w:cs="Times New Roman"/>
          <w:sz w:val="32"/>
          <w:szCs w:val="32"/>
          <w:highlight w:val="none"/>
          <w:lang w:eastAsia="zh-CN"/>
        </w:rPr>
        <w:t>202</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8</w:t>
      </w:r>
      <w:r>
        <w:rPr>
          <w:rFonts w:hint="eastAsia"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号），下达新疆</w:t>
      </w:r>
      <w:r>
        <w:rPr>
          <w:rFonts w:hint="default" w:ascii="Times New Roman" w:hAnsi="Times New Roman" w:eastAsia="仿宋_GB2312" w:cs="Times New Roman"/>
          <w:sz w:val="32"/>
          <w:szCs w:val="32"/>
          <w:highlight w:val="none"/>
          <w:lang w:eastAsia="zh-CN"/>
        </w:rPr>
        <w:t>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年农村综合改革转移支付资金</w:t>
      </w:r>
      <w:r>
        <w:rPr>
          <w:rFonts w:hint="eastAsia" w:ascii="Times New Roman" w:hAnsi="Times New Roman" w:eastAsia="仿宋_GB2312" w:cs="Times New Roman"/>
          <w:sz w:val="32"/>
          <w:szCs w:val="32"/>
          <w:highlight w:val="none"/>
          <w:lang w:val="en-US" w:eastAsia="zh-CN"/>
        </w:rPr>
        <w:t>33052</w:t>
      </w:r>
      <w:r>
        <w:rPr>
          <w:rFonts w:hint="default" w:ascii="Times New Roman" w:hAnsi="Times New Roman" w:eastAsia="仿宋_GB2312" w:cs="Times New Roman"/>
          <w:sz w:val="32"/>
          <w:szCs w:val="32"/>
          <w:highlight w:val="none"/>
        </w:rPr>
        <w:t>万元，其中：农村公益事业财政奖补</w:t>
      </w:r>
      <w:r>
        <w:rPr>
          <w:rFonts w:hint="eastAsia" w:ascii="Times New Roman" w:hAnsi="Times New Roman" w:eastAsia="仿宋_GB2312" w:cs="Times New Roman"/>
          <w:sz w:val="32"/>
          <w:szCs w:val="32"/>
          <w:highlight w:val="none"/>
          <w:lang w:val="en-US" w:eastAsia="zh-CN"/>
        </w:rPr>
        <w:t>32152</w:t>
      </w:r>
      <w:r>
        <w:rPr>
          <w:rFonts w:hint="default" w:ascii="Times New Roman" w:hAnsi="Times New Roman" w:eastAsia="仿宋_GB2312" w:cs="Times New Roman"/>
          <w:sz w:val="32"/>
          <w:szCs w:val="32"/>
          <w:highlight w:val="none"/>
        </w:rPr>
        <w:t>万元、</w:t>
      </w:r>
      <w:r>
        <w:rPr>
          <w:rFonts w:hint="eastAsia" w:ascii="Times New Roman" w:hAnsi="Times New Roman" w:eastAsia="仿宋_GB2312" w:cs="Times New Roman"/>
          <w:sz w:val="32"/>
          <w:szCs w:val="32"/>
          <w:highlight w:val="none"/>
          <w:lang w:eastAsia="zh-CN"/>
        </w:rPr>
        <w:t>红色美丽村庄试点</w:t>
      </w:r>
      <w:r>
        <w:rPr>
          <w:rFonts w:hint="eastAsia" w:ascii="Times New Roman" w:hAnsi="Times New Roman" w:eastAsia="仿宋_GB2312" w:cs="Times New Roman"/>
          <w:sz w:val="32"/>
          <w:szCs w:val="32"/>
          <w:highlight w:val="none"/>
          <w:lang w:val="en-US" w:eastAsia="zh-CN"/>
        </w:rPr>
        <w:t>900</w:t>
      </w:r>
      <w:r>
        <w:rPr>
          <w:rFonts w:hint="default" w:ascii="Times New Roman" w:hAnsi="Times New Roman" w:eastAsia="仿宋_GB2312" w:cs="Times New Roman"/>
          <w:sz w:val="32"/>
          <w:szCs w:val="32"/>
          <w:highlight w:val="none"/>
        </w:rPr>
        <w:t>万</w:t>
      </w:r>
      <w:r>
        <w:rPr>
          <w:rFonts w:hint="eastAsia" w:ascii="仿宋_GB2312" w:eastAsia="仿宋_GB2312"/>
          <w:sz w:val="32"/>
          <w:szCs w:val="32"/>
          <w:highlight w:val="none"/>
        </w:rPr>
        <w:t>元。</w:t>
      </w:r>
    </w:p>
    <w:p>
      <w:pPr>
        <w:spacing w:line="60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年6月，《财政部关于下达</w:t>
      </w:r>
      <w:r>
        <w:rPr>
          <w:rFonts w:hint="default" w:ascii="Times New Roman" w:hAnsi="Times New Roman" w:eastAsia="仿宋_GB2312" w:cs="Times New Roman"/>
          <w:sz w:val="32"/>
          <w:szCs w:val="32"/>
          <w:highlight w:val="none"/>
          <w:lang w:eastAsia="zh-CN"/>
        </w:rPr>
        <w:t>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年农村综合改革转移支付预算的通知》（财农〔</w:t>
      </w:r>
      <w:r>
        <w:rPr>
          <w:rFonts w:hint="default" w:ascii="Times New Roman" w:hAnsi="Times New Roman" w:eastAsia="仿宋_GB2312" w:cs="Times New Roman"/>
          <w:sz w:val="32"/>
          <w:szCs w:val="32"/>
          <w:highlight w:val="none"/>
          <w:lang w:eastAsia="zh-CN"/>
        </w:rPr>
        <w:t>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26</w:t>
      </w:r>
      <w:r>
        <w:rPr>
          <w:rFonts w:hint="default" w:ascii="Times New Roman" w:hAnsi="Times New Roman" w:eastAsia="仿宋_GB2312" w:cs="Times New Roman"/>
          <w:sz w:val="32"/>
          <w:szCs w:val="32"/>
          <w:highlight w:val="none"/>
        </w:rPr>
        <w:t>号），下达新疆</w:t>
      </w:r>
      <w:r>
        <w:rPr>
          <w:rFonts w:hint="default" w:ascii="Times New Roman" w:hAnsi="Times New Roman" w:eastAsia="仿宋_GB2312" w:cs="Times New Roman"/>
          <w:sz w:val="32"/>
          <w:szCs w:val="32"/>
          <w:highlight w:val="none"/>
          <w:lang w:eastAsia="zh-CN"/>
        </w:rPr>
        <w:t>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年农村综合改革转移支付资金</w:t>
      </w:r>
      <w:r>
        <w:rPr>
          <w:rFonts w:hint="default" w:ascii="Times New Roman" w:hAnsi="Times New Roman" w:eastAsia="仿宋_GB2312" w:cs="Times New Roman"/>
          <w:sz w:val="32"/>
          <w:szCs w:val="32"/>
          <w:highlight w:val="none"/>
          <w:lang w:val="en-US" w:eastAsia="zh-CN"/>
        </w:rPr>
        <w:t>19004</w:t>
      </w:r>
      <w:r>
        <w:rPr>
          <w:rFonts w:hint="default" w:ascii="Times New Roman" w:hAnsi="Times New Roman" w:eastAsia="仿宋_GB2312" w:cs="Times New Roman"/>
          <w:sz w:val="32"/>
          <w:szCs w:val="32"/>
          <w:highlight w:val="none"/>
        </w:rPr>
        <w:t>万元，其中：农村公益事业财政奖补</w:t>
      </w:r>
      <w:r>
        <w:rPr>
          <w:rFonts w:hint="default" w:ascii="Times New Roman" w:hAnsi="Times New Roman" w:eastAsia="仿宋_GB2312" w:cs="Times New Roman"/>
          <w:sz w:val="32"/>
          <w:szCs w:val="32"/>
          <w:highlight w:val="none"/>
          <w:lang w:val="en-US" w:eastAsia="zh-CN"/>
        </w:rPr>
        <w:t>11504</w:t>
      </w:r>
      <w:r>
        <w:rPr>
          <w:rFonts w:hint="default" w:ascii="Times New Roman" w:hAnsi="Times New Roman" w:eastAsia="仿宋_GB2312" w:cs="Times New Roman"/>
          <w:sz w:val="32"/>
          <w:szCs w:val="32"/>
          <w:highlight w:val="none"/>
        </w:rPr>
        <w:t>万元、</w:t>
      </w:r>
      <w:r>
        <w:rPr>
          <w:rFonts w:hint="default" w:ascii="Times New Roman" w:hAnsi="Times New Roman" w:eastAsia="仿宋_GB2312" w:cs="Times New Roman"/>
          <w:sz w:val="32"/>
          <w:szCs w:val="32"/>
          <w:highlight w:val="none"/>
          <w:lang w:eastAsia="zh-CN"/>
        </w:rPr>
        <w:t>农村综合性改革试点试验</w:t>
      </w:r>
      <w:r>
        <w:rPr>
          <w:rFonts w:hint="default" w:ascii="Times New Roman" w:hAnsi="Times New Roman" w:eastAsia="仿宋_GB2312" w:cs="Times New Roman"/>
          <w:sz w:val="32"/>
          <w:szCs w:val="32"/>
          <w:highlight w:val="none"/>
          <w:lang w:val="en-US" w:eastAsia="zh-CN"/>
        </w:rPr>
        <w:t>7500</w:t>
      </w:r>
      <w:r>
        <w:rPr>
          <w:rFonts w:hint="default" w:ascii="Times New Roman" w:hAnsi="Times New Roman" w:eastAsia="仿宋_GB2312" w:cs="Times New Roman"/>
          <w:sz w:val="32"/>
          <w:szCs w:val="32"/>
          <w:highlight w:val="none"/>
        </w:rPr>
        <w:t>万元。</w:t>
      </w:r>
    </w:p>
    <w:p>
      <w:pPr>
        <w:spacing w:line="600" w:lineRule="exact"/>
        <w:ind w:firstLine="642" w:firstLineChars="200"/>
        <w:rPr>
          <w:rFonts w:hint="eastAsia" w:ascii="仿宋_GB2312" w:eastAsia="仿宋_GB2312"/>
          <w:b/>
          <w:sz w:val="32"/>
          <w:szCs w:val="32"/>
          <w:lang w:eastAsia="zh-CN"/>
        </w:rPr>
      </w:pPr>
      <w:r>
        <w:rPr>
          <w:rFonts w:hint="eastAsia" w:ascii="仿宋_GB2312" w:eastAsia="仿宋_GB2312"/>
          <w:b/>
          <w:sz w:val="32"/>
          <w:szCs w:val="32"/>
        </w:rPr>
        <w:t>2.下达绩效目标情况</w:t>
      </w:r>
      <w:r>
        <w:rPr>
          <w:rFonts w:hint="eastAsia" w:ascii="仿宋_GB2312" w:eastAsia="仿宋_GB2312"/>
          <w:b/>
          <w:sz w:val="32"/>
          <w:szCs w:val="32"/>
          <w:lang w:eastAsia="zh-CN"/>
        </w:rPr>
        <w:t>。</w:t>
      </w:r>
    </w:p>
    <w:p>
      <w:pPr>
        <w:spacing w:line="600" w:lineRule="exact"/>
        <w:ind w:firstLine="642" w:firstLineChars="200"/>
        <w:rPr>
          <w:rFonts w:hint="eastAsia" w:ascii="仿宋_GB2312" w:eastAsia="仿宋_GB2312"/>
          <w:sz w:val="32"/>
          <w:szCs w:val="32"/>
        </w:rPr>
      </w:pPr>
      <w:r>
        <w:rPr>
          <w:rFonts w:hint="eastAsia" w:ascii="楷体_GB2312" w:eastAsia="楷体_GB2312"/>
          <w:b/>
          <w:sz w:val="32"/>
          <w:szCs w:val="32"/>
          <w:highlight w:val="none"/>
          <w:lang w:eastAsia="zh-CN"/>
        </w:rPr>
        <w:drawing>
          <wp:anchor distT="0" distB="0" distL="114935" distR="114935" simplePos="0" relativeHeight="251659264" behindDoc="1" locked="0" layoutInCell="1" allowOverlap="1">
            <wp:simplePos x="0" y="0"/>
            <wp:positionH relativeFrom="column">
              <wp:posOffset>-175895</wp:posOffset>
            </wp:positionH>
            <wp:positionV relativeFrom="paragraph">
              <wp:posOffset>471170</wp:posOffset>
            </wp:positionV>
            <wp:extent cx="5516245" cy="5812155"/>
            <wp:effectExtent l="0" t="0" r="8255" b="17145"/>
            <wp:wrapTight wrapText="bothSides">
              <wp:wrapPolygon>
                <wp:start x="0" y="0"/>
                <wp:lineTo x="0" y="21522"/>
                <wp:lineTo x="21558" y="21522"/>
                <wp:lineTo x="21558" y="0"/>
                <wp:lineTo x="0" y="0"/>
              </wp:wrapPolygon>
            </wp:wrapTight>
            <wp:docPr id="3" name="图片 3" descr="中央下达绩效目标"/>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中央下达绩效目标"/>
                    <pic:cNvPicPr>
                      <a:picLocks noChangeAspect="true"/>
                    </pic:cNvPicPr>
                  </pic:nvPicPr>
                  <pic:blipFill>
                    <a:blip r:embed="rId5"/>
                    <a:srcRect l="7664" t="5437" r="7835" b="6440"/>
                    <a:stretch>
                      <a:fillRect/>
                    </a:stretch>
                  </pic:blipFill>
                  <pic:spPr>
                    <a:xfrm>
                      <a:off x="0" y="0"/>
                      <a:ext cx="5516245" cy="5812155"/>
                    </a:xfrm>
                    <a:prstGeom prst="rect">
                      <a:avLst/>
                    </a:prstGeom>
                  </pic:spPr>
                </pic:pic>
              </a:graphicData>
            </a:graphic>
          </wp:anchor>
        </w:drawing>
      </w:r>
      <w:r>
        <w:rPr>
          <w:rFonts w:hint="eastAsia" w:ascii="仿宋_GB2312" w:eastAsia="仿宋_GB2312"/>
          <w:sz w:val="32"/>
          <w:szCs w:val="32"/>
        </w:rPr>
        <w:t>财政部随文下达新疆区域绩效目</w:t>
      </w:r>
      <w:r>
        <w:rPr>
          <w:rFonts w:hint="eastAsia" w:ascii="仿宋_GB2312" w:eastAsia="仿宋_GB2312"/>
          <w:sz w:val="32"/>
          <w:szCs w:val="32"/>
          <w:lang w:eastAsia="zh-CN"/>
        </w:rPr>
        <w:t>标表</w:t>
      </w:r>
      <w:r>
        <w:rPr>
          <w:rFonts w:hint="eastAsia" w:ascii="仿宋_GB2312" w:eastAsia="仿宋_GB2312"/>
          <w:sz w:val="32"/>
          <w:szCs w:val="32"/>
        </w:rPr>
        <w:t>，具体为：</w:t>
      </w:r>
    </w:p>
    <w:p>
      <w:pPr>
        <w:spacing w:line="600" w:lineRule="exact"/>
        <w:ind w:firstLine="642" w:firstLineChars="200"/>
        <w:rPr>
          <w:rFonts w:ascii="楷体_GB2312" w:eastAsia="楷体_GB2312"/>
          <w:b/>
          <w:sz w:val="32"/>
          <w:szCs w:val="32"/>
          <w:highlight w:val="none"/>
        </w:rPr>
      </w:pPr>
      <w:r>
        <w:rPr>
          <w:rFonts w:hint="eastAsia" w:ascii="楷体_GB2312" w:eastAsia="楷体_GB2312"/>
          <w:b/>
          <w:sz w:val="32"/>
          <w:szCs w:val="32"/>
          <w:highlight w:val="none"/>
        </w:rPr>
        <w:t>（二）自治区资金安排、分解下达预算和绩效目标情况</w:t>
      </w:r>
    </w:p>
    <w:p>
      <w:pPr>
        <w:spacing w:line="600" w:lineRule="exact"/>
        <w:ind w:firstLine="642" w:firstLineChars="200"/>
        <w:rPr>
          <w:rFonts w:hint="eastAsia" w:ascii="仿宋_GB2312" w:eastAsia="仿宋_GB2312"/>
          <w:b/>
          <w:sz w:val="32"/>
          <w:szCs w:val="32"/>
          <w:highlight w:val="none"/>
          <w:lang w:eastAsia="zh-CN"/>
        </w:rPr>
      </w:pPr>
      <w:r>
        <w:rPr>
          <w:rFonts w:hint="eastAsia" w:ascii="仿宋_GB2312" w:eastAsia="仿宋_GB2312"/>
          <w:b/>
          <w:sz w:val="32"/>
          <w:szCs w:val="32"/>
          <w:highlight w:val="none"/>
        </w:rPr>
        <w:t>1.自治区资金安排、分解下达预算情况</w:t>
      </w:r>
      <w:r>
        <w:rPr>
          <w:rFonts w:hint="eastAsia" w:ascii="仿宋_GB2312" w:eastAsia="仿宋_GB2312"/>
          <w:b/>
          <w:sz w:val="32"/>
          <w:szCs w:val="32"/>
          <w:highlight w:val="none"/>
          <w:lang w:eastAsia="zh-CN"/>
        </w:rPr>
        <w:t>。</w:t>
      </w:r>
    </w:p>
    <w:p>
      <w:pPr>
        <w:spacing w:line="600" w:lineRule="exact"/>
        <w:ind w:firstLine="640" w:firstLineChars="20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202</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年</w:t>
      </w:r>
      <w:r>
        <w:rPr>
          <w:rFonts w:hint="default" w:ascii="Times New Roman" w:hAnsi="Times New Roman" w:eastAsia="仿宋_GB2312" w:cs="Times New Roman"/>
          <w:sz w:val="32"/>
          <w:szCs w:val="32"/>
          <w:highlight w:val="none"/>
          <w:lang w:val="en-US" w:eastAsia="zh-CN"/>
        </w:rPr>
        <w:t>12</w:t>
      </w:r>
      <w:r>
        <w:rPr>
          <w:rFonts w:hint="default" w:ascii="Times New Roman" w:hAnsi="Times New Roman" w:eastAsia="仿宋_GB2312" w:cs="Times New Roman"/>
          <w:sz w:val="32"/>
          <w:szCs w:val="32"/>
          <w:highlight w:val="none"/>
        </w:rPr>
        <w:t>月，自治区《关于提前下达</w:t>
      </w:r>
      <w:r>
        <w:rPr>
          <w:rFonts w:hint="default" w:ascii="Times New Roman" w:hAnsi="Times New Roman" w:eastAsia="仿宋_GB2312" w:cs="Times New Roman"/>
          <w:sz w:val="32"/>
          <w:szCs w:val="32"/>
          <w:highlight w:val="none"/>
          <w:lang w:eastAsia="zh-CN"/>
        </w:rPr>
        <w:t>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年中央</w:t>
      </w:r>
      <w:r>
        <w:rPr>
          <w:rFonts w:hint="default" w:ascii="Times New Roman" w:hAnsi="Times New Roman" w:eastAsia="仿宋_GB2312" w:cs="Times New Roman"/>
          <w:sz w:val="32"/>
          <w:szCs w:val="32"/>
          <w:highlight w:val="none"/>
          <w:lang w:eastAsia="zh-CN"/>
        </w:rPr>
        <w:t>农村综合改革转移支付预算</w:t>
      </w:r>
      <w:r>
        <w:rPr>
          <w:rFonts w:hint="default" w:ascii="Times New Roman" w:hAnsi="Times New Roman" w:eastAsia="仿宋_GB2312" w:cs="Times New Roman"/>
          <w:sz w:val="32"/>
          <w:szCs w:val="32"/>
          <w:highlight w:val="none"/>
        </w:rPr>
        <w:t>的通知》（新财</w:t>
      </w:r>
      <w:r>
        <w:rPr>
          <w:rFonts w:hint="default" w:ascii="Times New Roman" w:hAnsi="Times New Roman" w:eastAsia="仿宋_GB2312" w:cs="Times New Roman"/>
          <w:sz w:val="32"/>
          <w:szCs w:val="32"/>
          <w:highlight w:val="none"/>
          <w:lang w:eastAsia="zh-CN"/>
        </w:rPr>
        <w:t>农</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202</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89</w:t>
      </w:r>
      <w:r>
        <w:rPr>
          <w:rFonts w:hint="default" w:ascii="Times New Roman" w:hAnsi="Times New Roman" w:eastAsia="仿宋_GB2312" w:cs="Times New Roman"/>
          <w:sz w:val="32"/>
          <w:szCs w:val="32"/>
          <w:highlight w:val="none"/>
        </w:rPr>
        <w:t>号）</w:t>
      </w:r>
      <w:r>
        <w:rPr>
          <w:rFonts w:hint="default" w:ascii="Times New Roman" w:hAnsi="Times New Roman" w:eastAsia="仿宋_GB2312" w:cs="Times New Roman"/>
          <w:sz w:val="32"/>
          <w:szCs w:val="32"/>
          <w:highlight w:val="none"/>
          <w:lang w:eastAsia="zh-CN"/>
        </w:rPr>
        <w:t>提前下达各地州市农村综合改革转移支付资金</w:t>
      </w:r>
      <w:r>
        <w:rPr>
          <w:rFonts w:hint="default" w:ascii="Times New Roman" w:hAnsi="Times New Roman" w:eastAsia="仿宋_GB2312" w:cs="Times New Roman"/>
          <w:sz w:val="32"/>
          <w:szCs w:val="32"/>
          <w:highlight w:val="none"/>
          <w:lang w:val="en-US" w:eastAsia="zh-CN"/>
        </w:rPr>
        <w:t>33052万元</w:t>
      </w:r>
      <w:r>
        <w:rPr>
          <w:rFonts w:hint="default" w:ascii="Times New Roman" w:hAnsi="Times New Roman" w:eastAsia="仿宋_GB2312" w:cs="Times New Roman"/>
          <w:sz w:val="32"/>
          <w:szCs w:val="32"/>
          <w:highlight w:val="none"/>
          <w:lang w:eastAsia="zh-CN"/>
        </w:rPr>
        <w:t>。</w:t>
      </w:r>
    </w:p>
    <w:p>
      <w:pPr>
        <w:spacing w:line="600" w:lineRule="exact"/>
        <w:ind w:firstLine="640" w:firstLineChars="200"/>
        <w:rPr>
          <w:rFonts w:hint="default" w:ascii="Times New Roman" w:hAnsi="Times New Roman" w:eastAsia="仿宋_GB2312" w:cs="Times New Roman"/>
          <w:sz w:val="32"/>
          <w:szCs w:val="32"/>
          <w:highlight w:val="yellow"/>
          <w:lang w:val="en-US" w:eastAsia="zh-CN"/>
        </w:rPr>
      </w:pPr>
      <w:r>
        <w:rPr>
          <w:rFonts w:hint="default" w:ascii="Times New Roman" w:hAnsi="Times New Roman" w:eastAsia="仿宋_GB2312" w:cs="Times New Roman"/>
          <w:sz w:val="32"/>
          <w:szCs w:val="32"/>
          <w:highlight w:val="none"/>
          <w:lang w:val="en-US" w:eastAsia="zh-CN"/>
        </w:rPr>
        <w:t>2024年7月，自治区</w:t>
      </w:r>
      <w:r>
        <w:rPr>
          <w:rFonts w:hint="default" w:ascii="Times New Roman" w:hAnsi="Times New Roman" w:eastAsia="仿宋_GB2312" w:cs="Times New Roman"/>
          <w:sz w:val="32"/>
          <w:szCs w:val="32"/>
          <w:highlight w:val="none"/>
        </w:rPr>
        <w:t>《关于下达</w:t>
      </w:r>
      <w:r>
        <w:rPr>
          <w:rFonts w:hint="default" w:ascii="Times New Roman" w:hAnsi="Times New Roman" w:eastAsia="仿宋_GB2312" w:cs="Times New Roman"/>
          <w:sz w:val="32"/>
          <w:szCs w:val="32"/>
          <w:highlight w:val="none"/>
          <w:lang w:eastAsia="zh-CN"/>
        </w:rPr>
        <w:t>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年中央</w:t>
      </w:r>
      <w:r>
        <w:rPr>
          <w:rFonts w:hint="default" w:ascii="Times New Roman" w:hAnsi="Times New Roman" w:eastAsia="仿宋_GB2312" w:cs="Times New Roman"/>
          <w:sz w:val="32"/>
          <w:szCs w:val="32"/>
          <w:highlight w:val="none"/>
          <w:lang w:eastAsia="zh-CN"/>
        </w:rPr>
        <w:t>农村综合改革转移支付预算</w:t>
      </w:r>
      <w:r>
        <w:rPr>
          <w:rFonts w:hint="default" w:ascii="Times New Roman" w:hAnsi="Times New Roman" w:eastAsia="仿宋_GB2312" w:cs="Times New Roman"/>
          <w:sz w:val="32"/>
          <w:szCs w:val="32"/>
          <w:highlight w:val="none"/>
        </w:rPr>
        <w:t>的通知》（新财农〔</w:t>
      </w:r>
      <w:r>
        <w:rPr>
          <w:rFonts w:hint="default" w:ascii="Times New Roman" w:hAnsi="Times New Roman" w:eastAsia="仿宋_GB2312" w:cs="Times New Roman"/>
          <w:sz w:val="32"/>
          <w:szCs w:val="32"/>
          <w:highlight w:val="none"/>
          <w:lang w:eastAsia="zh-CN"/>
        </w:rPr>
        <w:t>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53</w:t>
      </w:r>
      <w:r>
        <w:rPr>
          <w:rFonts w:hint="default" w:ascii="Times New Roman" w:hAnsi="Times New Roman" w:eastAsia="仿宋_GB2312" w:cs="Times New Roman"/>
          <w:sz w:val="32"/>
          <w:szCs w:val="32"/>
          <w:highlight w:val="none"/>
        </w:rPr>
        <w:t>号）</w:t>
      </w:r>
      <w:r>
        <w:rPr>
          <w:rFonts w:hint="default" w:ascii="Times New Roman" w:hAnsi="Times New Roman" w:eastAsia="仿宋_GB2312" w:cs="Times New Roman"/>
          <w:sz w:val="32"/>
          <w:szCs w:val="32"/>
          <w:highlight w:val="none"/>
          <w:lang w:eastAsia="zh-CN"/>
        </w:rPr>
        <w:t>下达各地州农村综合改革转移支付资金</w:t>
      </w:r>
      <w:r>
        <w:rPr>
          <w:rFonts w:hint="default" w:ascii="Times New Roman" w:hAnsi="Times New Roman" w:eastAsia="仿宋_GB2312" w:cs="Times New Roman"/>
          <w:sz w:val="32"/>
          <w:szCs w:val="32"/>
          <w:highlight w:val="none"/>
          <w:lang w:val="en-US" w:eastAsia="zh-CN"/>
        </w:rPr>
        <w:t>19004万元。</w:t>
      </w:r>
    </w:p>
    <w:p>
      <w:pPr>
        <w:spacing w:line="600" w:lineRule="exact"/>
        <w:ind w:firstLine="640" w:firstLineChars="200"/>
        <w:rPr>
          <w:rFonts w:hint="default" w:ascii="Times New Roman" w:hAnsi="Times New Roman" w:eastAsia="仿宋_GB2312" w:cs="Times New Roman"/>
          <w:sz w:val="32"/>
          <w:szCs w:val="32"/>
          <w:highlight w:val="yellow"/>
          <w:lang w:val="en-US" w:eastAsia="zh-CN"/>
        </w:rPr>
      </w:pPr>
      <w:r>
        <w:rPr>
          <w:rFonts w:hint="default" w:ascii="Times New Roman" w:hAnsi="Times New Roman" w:eastAsia="仿宋_GB2312" w:cs="Times New Roman"/>
          <w:sz w:val="32"/>
          <w:szCs w:val="32"/>
          <w:highlight w:val="none"/>
          <w:lang w:val="en-US" w:eastAsia="zh-CN"/>
        </w:rPr>
        <w:t>2023年12月，自治区《关于提前下达2024年自治区农村综合改革转移支付预算的通知》（</w:t>
      </w:r>
      <w:r>
        <w:rPr>
          <w:rFonts w:hint="default" w:ascii="Times New Roman" w:hAnsi="Times New Roman" w:eastAsia="仿宋_GB2312" w:cs="Times New Roman"/>
          <w:sz w:val="32"/>
          <w:szCs w:val="32"/>
          <w:highlight w:val="none"/>
        </w:rPr>
        <w:t>新财农〔</w:t>
      </w:r>
      <w:r>
        <w:rPr>
          <w:rFonts w:hint="default" w:ascii="Times New Roman" w:hAnsi="Times New Roman" w:eastAsia="仿宋_GB2312" w:cs="Times New Roman"/>
          <w:sz w:val="32"/>
          <w:szCs w:val="32"/>
          <w:highlight w:val="none"/>
          <w:lang w:eastAsia="zh-CN"/>
        </w:rPr>
        <w:t>202</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105</w:t>
      </w:r>
      <w:r>
        <w:rPr>
          <w:rFonts w:hint="default" w:ascii="Times New Roman" w:hAnsi="Times New Roman" w:eastAsia="仿宋_GB2312" w:cs="Times New Roman"/>
          <w:sz w:val="32"/>
          <w:szCs w:val="32"/>
          <w:highlight w:val="none"/>
        </w:rPr>
        <w:t>号</w:t>
      </w:r>
      <w:r>
        <w:rPr>
          <w:rFonts w:hint="default" w:ascii="Times New Roman" w:hAnsi="Times New Roman" w:eastAsia="仿宋_GB2312" w:cs="Times New Roman"/>
          <w:sz w:val="32"/>
          <w:szCs w:val="32"/>
          <w:highlight w:val="none"/>
          <w:lang w:val="en-US" w:eastAsia="zh-CN"/>
        </w:rPr>
        <w:t>）下达</w:t>
      </w:r>
      <w:r>
        <w:rPr>
          <w:rFonts w:hint="default" w:ascii="Times New Roman" w:hAnsi="Times New Roman" w:eastAsia="仿宋_GB2312" w:cs="Times New Roman"/>
          <w:sz w:val="32"/>
          <w:szCs w:val="32"/>
          <w:highlight w:val="none"/>
          <w:lang w:eastAsia="zh-CN"/>
        </w:rPr>
        <w:t>各地州农村综合改革转移支付资金</w:t>
      </w:r>
      <w:r>
        <w:rPr>
          <w:rFonts w:hint="default" w:ascii="Times New Roman" w:hAnsi="Times New Roman" w:eastAsia="仿宋_GB2312" w:cs="Times New Roman"/>
          <w:sz w:val="32"/>
          <w:szCs w:val="32"/>
          <w:highlight w:val="none"/>
          <w:lang w:val="en-US" w:eastAsia="zh-CN"/>
        </w:rPr>
        <w:t>22000万元。</w:t>
      </w:r>
    </w:p>
    <w:p>
      <w:pPr>
        <w:spacing w:line="60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新疆</w:t>
      </w:r>
      <w:r>
        <w:rPr>
          <w:rFonts w:hint="default" w:ascii="Times New Roman" w:hAnsi="Times New Roman" w:eastAsia="仿宋_GB2312" w:cs="Times New Roman"/>
          <w:sz w:val="32"/>
          <w:szCs w:val="32"/>
          <w:highlight w:val="none"/>
          <w:lang w:eastAsia="zh-CN"/>
        </w:rPr>
        <w:t>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年农村综合改革转移支付项目，共计资金</w:t>
      </w:r>
      <w:r>
        <w:rPr>
          <w:rFonts w:hint="default" w:ascii="Times New Roman" w:hAnsi="Times New Roman" w:eastAsia="仿宋_GB2312" w:cs="Times New Roman"/>
          <w:sz w:val="32"/>
          <w:szCs w:val="32"/>
          <w:highlight w:val="none"/>
          <w:lang w:val="en-US" w:eastAsia="zh-CN"/>
        </w:rPr>
        <w:t>74056</w:t>
      </w:r>
      <w:r>
        <w:rPr>
          <w:rFonts w:hint="default" w:ascii="Times New Roman" w:hAnsi="Times New Roman" w:eastAsia="仿宋_GB2312" w:cs="Times New Roman"/>
          <w:sz w:val="32"/>
          <w:szCs w:val="32"/>
          <w:highlight w:val="none"/>
        </w:rPr>
        <w:t>万元</w:t>
      </w:r>
      <w:r>
        <w:rPr>
          <w:rFonts w:hint="default" w:ascii="Times New Roman" w:hAnsi="Times New Roman" w:eastAsia="仿宋_GB2312" w:cs="Times New Roman"/>
          <w:sz w:val="32"/>
          <w:szCs w:val="32"/>
          <w:highlight w:val="none"/>
          <w:lang w:eastAsia="zh-CN"/>
        </w:rPr>
        <w:t>（其中：中央</w:t>
      </w:r>
      <w:r>
        <w:rPr>
          <w:rFonts w:hint="default" w:ascii="Times New Roman" w:hAnsi="Times New Roman" w:eastAsia="仿宋_GB2312" w:cs="Times New Roman"/>
          <w:sz w:val="32"/>
          <w:szCs w:val="32"/>
          <w:highlight w:val="none"/>
          <w:lang w:val="en-US" w:eastAsia="zh-CN"/>
        </w:rPr>
        <w:t>52056万元</w:t>
      </w:r>
      <w:r>
        <w:rPr>
          <w:rFonts w:hint="default" w:ascii="Times New Roman" w:hAnsi="Times New Roman" w:eastAsia="仿宋_GB2312" w:cs="Times New Roman"/>
          <w:sz w:val="32"/>
          <w:szCs w:val="32"/>
          <w:highlight w:val="none"/>
          <w:lang w:eastAsia="zh-CN"/>
        </w:rPr>
        <w:t>、自治区</w:t>
      </w:r>
      <w:r>
        <w:rPr>
          <w:rFonts w:hint="default" w:ascii="Times New Roman" w:hAnsi="Times New Roman" w:eastAsia="仿宋_GB2312" w:cs="Times New Roman"/>
          <w:sz w:val="32"/>
          <w:szCs w:val="32"/>
          <w:highlight w:val="none"/>
          <w:lang w:val="en-US" w:eastAsia="zh-CN"/>
        </w:rPr>
        <w:t>22000</w:t>
      </w:r>
      <w:r>
        <w:rPr>
          <w:rFonts w:hint="default" w:ascii="Times New Roman" w:hAnsi="Times New Roman" w:eastAsia="仿宋_GB2312" w:cs="Times New Roman"/>
          <w:sz w:val="32"/>
          <w:szCs w:val="32"/>
          <w:highlight w:val="none"/>
        </w:rPr>
        <w:t>万元</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。资金分解如下：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0"/>
        <w:rPr>
          <w:rFonts w:hint="eastAsia"/>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w:t>
      </w:r>
      <w:r>
        <w:rPr>
          <w:rFonts w:hint="eastAsia" w:ascii="仿宋_GB2312" w:eastAsia="仿宋_GB2312"/>
          <w:sz w:val="32"/>
          <w:szCs w:val="32"/>
        </w:rPr>
        <w:t>项目分解情况</w:t>
      </w:r>
    </w:p>
    <w:tbl>
      <w:tblPr>
        <w:tblStyle w:val="11"/>
        <w:tblpPr w:leftFromText="180" w:rightFromText="180" w:vertAnchor="text" w:horzAnchor="page" w:tblpX="1971" w:tblpY="422"/>
        <w:tblOverlap w:val="never"/>
        <w:tblW w:w="86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9"/>
        <w:gridCol w:w="3304"/>
        <w:gridCol w:w="1391"/>
        <w:gridCol w:w="1487"/>
        <w:gridCol w:w="1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宋体" w:eastAsia="仿宋_GB2312" w:cs="仿宋_GB2312"/>
                <w:b/>
                <w:bCs/>
                <w:i w:val="0"/>
                <w:iCs w:val="0"/>
                <w:color w:val="000000"/>
                <w:kern w:val="0"/>
                <w:sz w:val="28"/>
                <w:szCs w:val="28"/>
                <w:u w:val="none"/>
                <w:lang w:val="en-US" w:eastAsia="zh-CN" w:bidi="ar"/>
              </w:rPr>
            </w:pPr>
            <w:r>
              <w:rPr>
                <w:rFonts w:hint="eastAsia" w:ascii="仿宋_GB2312" w:hAnsi="宋体" w:eastAsia="仿宋_GB2312" w:cs="仿宋_GB2312"/>
                <w:b/>
                <w:bCs/>
                <w:i w:val="0"/>
                <w:iCs w:val="0"/>
                <w:color w:val="000000"/>
                <w:kern w:val="0"/>
                <w:sz w:val="28"/>
                <w:szCs w:val="28"/>
                <w:u w:val="none"/>
                <w:lang w:val="en-US" w:eastAsia="zh-CN" w:bidi="ar"/>
              </w:rPr>
              <w:t>序号</w:t>
            </w:r>
          </w:p>
        </w:tc>
        <w:tc>
          <w:tcPr>
            <w:tcW w:w="330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宋体" w:eastAsia="仿宋_GB2312" w:cs="仿宋_GB2312"/>
                <w:b/>
                <w:bCs/>
                <w:i w:val="0"/>
                <w:iCs w:val="0"/>
                <w:color w:val="000000"/>
                <w:kern w:val="0"/>
                <w:sz w:val="28"/>
                <w:szCs w:val="28"/>
                <w:u w:val="none"/>
                <w:lang w:val="en-US" w:eastAsia="zh-CN" w:bidi="ar"/>
              </w:rPr>
            </w:pPr>
            <w:r>
              <w:rPr>
                <w:rFonts w:hint="eastAsia" w:ascii="仿宋_GB2312" w:hAnsi="宋体" w:eastAsia="仿宋_GB2312" w:cs="仿宋_GB2312"/>
                <w:b/>
                <w:bCs/>
                <w:i w:val="0"/>
                <w:iCs w:val="0"/>
                <w:color w:val="000000"/>
                <w:kern w:val="0"/>
                <w:sz w:val="28"/>
                <w:szCs w:val="28"/>
                <w:u w:val="none"/>
                <w:lang w:val="en-US" w:eastAsia="zh-CN" w:bidi="ar"/>
              </w:rPr>
              <w:t>项目</w:t>
            </w:r>
          </w:p>
        </w:tc>
        <w:tc>
          <w:tcPr>
            <w:tcW w:w="139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宋体" w:eastAsia="仿宋_GB2312" w:cs="仿宋_GB2312"/>
                <w:b/>
                <w:bCs/>
                <w:i w:val="0"/>
                <w:iCs w:val="0"/>
                <w:color w:val="000000"/>
                <w:kern w:val="0"/>
                <w:sz w:val="28"/>
                <w:szCs w:val="28"/>
                <w:u w:val="none"/>
                <w:lang w:val="en-US" w:eastAsia="zh-CN" w:bidi="ar"/>
              </w:rPr>
            </w:pPr>
            <w:r>
              <w:rPr>
                <w:rFonts w:hint="eastAsia" w:ascii="仿宋_GB2312" w:hAnsi="宋体" w:eastAsia="仿宋_GB2312" w:cs="仿宋_GB2312"/>
                <w:b/>
                <w:bCs/>
                <w:i w:val="0"/>
                <w:iCs w:val="0"/>
                <w:color w:val="000000"/>
                <w:kern w:val="0"/>
                <w:sz w:val="28"/>
                <w:szCs w:val="28"/>
                <w:u w:val="none"/>
                <w:lang w:val="en-US" w:eastAsia="zh-CN" w:bidi="ar"/>
              </w:rPr>
              <w:t>中央</w:t>
            </w:r>
          </w:p>
        </w:tc>
        <w:tc>
          <w:tcPr>
            <w:tcW w:w="148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宋体" w:eastAsia="仿宋_GB2312" w:cs="仿宋_GB2312"/>
                <w:b/>
                <w:bCs/>
                <w:i w:val="0"/>
                <w:iCs w:val="0"/>
                <w:color w:val="000000"/>
                <w:kern w:val="0"/>
                <w:sz w:val="28"/>
                <w:szCs w:val="28"/>
                <w:u w:val="none"/>
                <w:lang w:val="en-US" w:eastAsia="zh-CN" w:bidi="ar"/>
              </w:rPr>
            </w:pPr>
            <w:r>
              <w:rPr>
                <w:rFonts w:hint="eastAsia" w:ascii="仿宋_GB2312" w:hAnsi="宋体" w:eastAsia="仿宋_GB2312" w:cs="仿宋_GB2312"/>
                <w:b/>
                <w:bCs/>
                <w:i w:val="0"/>
                <w:iCs w:val="0"/>
                <w:color w:val="000000"/>
                <w:kern w:val="0"/>
                <w:sz w:val="28"/>
                <w:szCs w:val="28"/>
                <w:u w:val="none"/>
                <w:lang w:val="en-US" w:eastAsia="zh-CN" w:bidi="ar"/>
              </w:rPr>
              <w:t>自治区</w:t>
            </w:r>
          </w:p>
        </w:tc>
        <w:tc>
          <w:tcPr>
            <w:tcW w:w="1570"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宋体" w:eastAsia="仿宋_GB2312" w:cs="仿宋_GB2312"/>
                <w:b/>
                <w:bCs/>
                <w:i w:val="0"/>
                <w:iCs w:val="0"/>
                <w:color w:val="000000"/>
                <w:kern w:val="0"/>
                <w:sz w:val="28"/>
                <w:szCs w:val="28"/>
                <w:u w:val="none"/>
                <w:lang w:val="en-US" w:eastAsia="zh-CN" w:bidi="ar"/>
              </w:rPr>
            </w:pPr>
            <w:r>
              <w:rPr>
                <w:rFonts w:hint="eastAsia" w:ascii="仿宋_GB2312" w:hAnsi="宋体" w:eastAsia="仿宋_GB2312" w:cs="仿宋_GB2312"/>
                <w:b/>
                <w:bCs/>
                <w:i w:val="0"/>
                <w:iCs w:val="0"/>
                <w:color w:val="000000"/>
                <w:kern w:val="0"/>
                <w:sz w:val="28"/>
                <w:szCs w:val="28"/>
                <w:u w:val="none"/>
                <w:lang w:val="en-US" w:eastAsia="zh-CN" w:bidi="ar"/>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宋体" w:eastAsia="仿宋_GB2312" w:cs="仿宋_GB2312"/>
                <w:i w:val="0"/>
                <w:iCs w:val="0"/>
                <w:color w:val="000000"/>
                <w:kern w:val="0"/>
                <w:sz w:val="28"/>
                <w:szCs w:val="28"/>
                <w:u w:val="none"/>
                <w:lang w:val="en-US" w:eastAsia="zh-CN" w:bidi="ar"/>
              </w:rPr>
            </w:pPr>
            <w:r>
              <w:rPr>
                <w:rFonts w:hint="eastAsia" w:ascii="仿宋_GB2312" w:hAnsi="宋体" w:eastAsia="仿宋_GB2312" w:cs="仿宋_GB2312"/>
                <w:i w:val="0"/>
                <w:iCs w:val="0"/>
                <w:color w:val="000000"/>
                <w:kern w:val="0"/>
                <w:sz w:val="28"/>
                <w:szCs w:val="28"/>
                <w:u w:val="none"/>
                <w:lang w:val="en-US" w:eastAsia="zh-CN" w:bidi="ar"/>
              </w:rPr>
              <w:t>1</w:t>
            </w:r>
          </w:p>
        </w:tc>
        <w:tc>
          <w:tcPr>
            <w:tcW w:w="330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宋体" w:eastAsia="仿宋_GB2312" w:cs="仿宋_GB2312"/>
                <w:i w:val="0"/>
                <w:iCs w:val="0"/>
                <w:color w:val="000000"/>
                <w:kern w:val="0"/>
                <w:sz w:val="28"/>
                <w:szCs w:val="28"/>
                <w:u w:val="none"/>
                <w:lang w:val="en-US" w:eastAsia="zh-CN" w:bidi="ar"/>
              </w:rPr>
            </w:pPr>
            <w:r>
              <w:rPr>
                <w:rFonts w:hint="eastAsia" w:ascii="仿宋_GB2312" w:hAnsi="宋体" w:eastAsia="仿宋_GB2312" w:cs="仿宋_GB2312"/>
                <w:i w:val="0"/>
                <w:iCs w:val="0"/>
                <w:color w:val="000000"/>
                <w:kern w:val="0"/>
                <w:sz w:val="28"/>
                <w:szCs w:val="28"/>
                <w:u w:val="none"/>
                <w:lang w:val="en-US" w:eastAsia="zh-CN" w:bidi="ar"/>
              </w:rPr>
              <w:t>农村公益事业财政奖补</w:t>
            </w:r>
          </w:p>
        </w:tc>
        <w:tc>
          <w:tcPr>
            <w:tcW w:w="139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仿宋_GB2312" w:hAnsi="宋体" w:eastAsia="仿宋_GB2312" w:cs="仿宋_GB2312"/>
                <w:i w:val="0"/>
                <w:iCs w:val="0"/>
                <w:color w:val="000000"/>
                <w:kern w:val="0"/>
                <w:sz w:val="28"/>
                <w:szCs w:val="28"/>
                <w:u w:val="none"/>
                <w:lang w:val="en-US" w:eastAsia="zh-CN" w:bidi="ar"/>
              </w:rPr>
            </w:pPr>
            <w:r>
              <w:rPr>
                <w:rFonts w:hint="eastAsia" w:ascii="仿宋_GB2312" w:hAnsi="宋体" w:eastAsia="仿宋_GB2312" w:cs="仿宋_GB2312"/>
                <w:i w:val="0"/>
                <w:iCs w:val="0"/>
                <w:color w:val="000000"/>
                <w:kern w:val="0"/>
                <w:sz w:val="28"/>
                <w:szCs w:val="28"/>
                <w:u w:val="none"/>
                <w:lang w:val="en-US" w:eastAsia="zh-CN" w:bidi="ar"/>
              </w:rPr>
              <w:t>43656</w:t>
            </w:r>
          </w:p>
        </w:tc>
        <w:tc>
          <w:tcPr>
            <w:tcW w:w="148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仿宋_GB2312" w:hAnsi="宋体" w:eastAsia="仿宋_GB2312" w:cs="仿宋_GB2312"/>
                <w:i w:val="0"/>
                <w:iCs w:val="0"/>
                <w:color w:val="000000"/>
                <w:kern w:val="0"/>
                <w:sz w:val="28"/>
                <w:szCs w:val="28"/>
                <w:u w:val="none"/>
                <w:lang w:val="en-US" w:eastAsia="zh-CN" w:bidi="ar"/>
              </w:rPr>
            </w:pPr>
            <w:r>
              <w:rPr>
                <w:rFonts w:hint="eastAsia" w:ascii="仿宋_GB2312" w:hAnsi="宋体" w:eastAsia="仿宋_GB2312" w:cs="仿宋_GB2312"/>
                <w:i w:val="0"/>
                <w:iCs w:val="0"/>
                <w:color w:val="000000"/>
                <w:kern w:val="0"/>
                <w:sz w:val="28"/>
                <w:szCs w:val="28"/>
                <w:u w:val="none"/>
                <w:lang w:val="en-US" w:eastAsia="zh-CN" w:bidi="ar"/>
              </w:rPr>
              <w:t>22000</w:t>
            </w:r>
          </w:p>
        </w:tc>
        <w:tc>
          <w:tcPr>
            <w:tcW w:w="1570"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仿宋_GB2312" w:hAnsi="宋体" w:eastAsia="仿宋_GB2312" w:cs="仿宋_GB2312"/>
                <w:i w:val="0"/>
                <w:iCs w:val="0"/>
                <w:color w:val="000000"/>
                <w:kern w:val="0"/>
                <w:sz w:val="28"/>
                <w:szCs w:val="28"/>
                <w:u w:val="none"/>
                <w:lang w:val="en-US" w:eastAsia="zh-CN" w:bidi="ar"/>
              </w:rPr>
            </w:pPr>
            <w:r>
              <w:rPr>
                <w:rFonts w:hint="eastAsia" w:ascii="仿宋_GB2312" w:hAnsi="宋体" w:eastAsia="仿宋_GB2312" w:cs="仿宋_GB2312"/>
                <w:i w:val="0"/>
                <w:iCs w:val="0"/>
                <w:color w:val="000000"/>
                <w:kern w:val="0"/>
                <w:sz w:val="28"/>
                <w:szCs w:val="28"/>
                <w:u w:val="none"/>
                <w:lang w:val="en-US" w:eastAsia="zh-CN" w:bidi="ar"/>
              </w:rPr>
              <w:t>65656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宋体" w:eastAsia="仿宋_GB2312" w:cs="仿宋_GB2312"/>
                <w:i w:val="0"/>
                <w:iCs w:val="0"/>
                <w:color w:val="000000"/>
                <w:kern w:val="0"/>
                <w:sz w:val="28"/>
                <w:szCs w:val="28"/>
                <w:u w:val="none"/>
                <w:lang w:val="en-US" w:eastAsia="zh-CN" w:bidi="ar"/>
              </w:rPr>
            </w:pPr>
            <w:r>
              <w:rPr>
                <w:rFonts w:hint="eastAsia" w:ascii="仿宋_GB2312" w:hAnsi="宋体" w:eastAsia="仿宋_GB2312" w:cs="仿宋_GB2312"/>
                <w:i w:val="0"/>
                <w:iCs w:val="0"/>
                <w:color w:val="000000"/>
                <w:kern w:val="0"/>
                <w:sz w:val="28"/>
                <w:szCs w:val="28"/>
                <w:u w:val="none"/>
                <w:lang w:val="en-US" w:eastAsia="zh-CN" w:bidi="ar"/>
              </w:rPr>
              <w:t>2</w:t>
            </w:r>
          </w:p>
        </w:tc>
        <w:tc>
          <w:tcPr>
            <w:tcW w:w="330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宋体" w:eastAsia="仿宋_GB2312" w:cs="仿宋_GB2312"/>
                <w:i w:val="0"/>
                <w:iCs w:val="0"/>
                <w:color w:val="000000"/>
                <w:kern w:val="0"/>
                <w:sz w:val="28"/>
                <w:szCs w:val="28"/>
                <w:u w:val="none"/>
                <w:lang w:val="en-US" w:eastAsia="zh-CN" w:bidi="ar"/>
              </w:rPr>
            </w:pPr>
            <w:r>
              <w:rPr>
                <w:rFonts w:hint="eastAsia" w:ascii="仿宋_GB2312" w:hAnsi="宋体" w:eastAsia="仿宋_GB2312" w:cs="仿宋_GB2312"/>
                <w:i w:val="0"/>
                <w:iCs w:val="0"/>
                <w:color w:val="000000"/>
                <w:kern w:val="0"/>
                <w:sz w:val="28"/>
                <w:szCs w:val="28"/>
                <w:u w:val="none"/>
                <w:lang w:val="en-US" w:eastAsia="zh-CN" w:bidi="ar"/>
              </w:rPr>
              <w:t>红色美丽村庄试点</w:t>
            </w:r>
          </w:p>
        </w:tc>
        <w:tc>
          <w:tcPr>
            <w:tcW w:w="139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仿宋_GB2312" w:hAnsi="宋体" w:eastAsia="仿宋_GB2312" w:cs="仿宋_GB2312"/>
                <w:i w:val="0"/>
                <w:iCs w:val="0"/>
                <w:color w:val="000000"/>
                <w:kern w:val="0"/>
                <w:sz w:val="28"/>
                <w:szCs w:val="28"/>
                <w:u w:val="none"/>
                <w:lang w:val="en-US" w:eastAsia="zh-CN" w:bidi="ar"/>
              </w:rPr>
            </w:pPr>
            <w:r>
              <w:rPr>
                <w:rFonts w:hint="eastAsia" w:ascii="仿宋_GB2312" w:hAnsi="宋体" w:eastAsia="仿宋_GB2312" w:cs="仿宋_GB2312"/>
                <w:i w:val="0"/>
                <w:iCs w:val="0"/>
                <w:color w:val="000000"/>
                <w:kern w:val="0"/>
                <w:sz w:val="28"/>
                <w:szCs w:val="28"/>
                <w:u w:val="none"/>
                <w:lang w:val="en-US" w:eastAsia="zh-CN" w:bidi="ar"/>
              </w:rPr>
              <w:t>900</w:t>
            </w:r>
          </w:p>
        </w:tc>
        <w:tc>
          <w:tcPr>
            <w:tcW w:w="148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仿宋_GB2312" w:hAnsi="宋体" w:eastAsia="仿宋_GB2312" w:cs="仿宋_GB2312"/>
                <w:i w:val="0"/>
                <w:iCs w:val="0"/>
                <w:color w:val="000000"/>
                <w:kern w:val="0"/>
                <w:sz w:val="28"/>
                <w:szCs w:val="28"/>
                <w:u w:val="none"/>
                <w:lang w:val="en-US" w:eastAsia="zh-CN" w:bidi="ar"/>
              </w:rPr>
            </w:pPr>
            <w:r>
              <w:rPr>
                <w:rFonts w:hint="eastAsia" w:ascii="仿宋_GB2312" w:hAnsi="宋体" w:eastAsia="仿宋_GB2312" w:cs="仿宋_GB2312"/>
                <w:i w:val="0"/>
                <w:iCs w:val="0"/>
                <w:color w:val="000000"/>
                <w:kern w:val="0"/>
                <w:sz w:val="28"/>
                <w:szCs w:val="28"/>
                <w:u w:val="none"/>
                <w:lang w:val="en-US" w:eastAsia="zh-CN" w:bidi="ar"/>
              </w:rPr>
              <w:t>0</w:t>
            </w:r>
          </w:p>
        </w:tc>
        <w:tc>
          <w:tcPr>
            <w:tcW w:w="1570"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仿宋_GB2312" w:hAnsi="宋体" w:eastAsia="仿宋_GB2312" w:cs="仿宋_GB2312"/>
                <w:i w:val="0"/>
                <w:iCs w:val="0"/>
                <w:color w:val="000000"/>
                <w:kern w:val="0"/>
                <w:sz w:val="28"/>
                <w:szCs w:val="28"/>
                <w:u w:val="none"/>
                <w:lang w:val="en-US" w:eastAsia="zh-CN" w:bidi="ar"/>
              </w:rPr>
            </w:pPr>
            <w:r>
              <w:rPr>
                <w:rFonts w:hint="eastAsia" w:ascii="仿宋_GB2312" w:hAnsi="宋体" w:eastAsia="仿宋_GB2312" w:cs="仿宋_GB2312"/>
                <w:i w:val="0"/>
                <w:iCs w:val="0"/>
                <w:color w:val="000000"/>
                <w:kern w:val="0"/>
                <w:sz w:val="28"/>
                <w:szCs w:val="28"/>
                <w:u w:val="none"/>
                <w:lang w:val="en-US" w:eastAsia="zh-CN" w:bidi="ar"/>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0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宋体" w:eastAsia="仿宋_GB2312" w:cs="仿宋_GB2312"/>
                <w:i w:val="0"/>
                <w:iCs w:val="0"/>
                <w:color w:val="000000"/>
                <w:kern w:val="0"/>
                <w:sz w:val="28"/>
                <w:szCs w:val="28"/>
                <w:u w:val="none"/>
                <w:lang w:val="en-US" w:eastAsia="zh-CN" w:bidi="ar"/>
              </w:rPr>
            </w:pPr>
            <w:r>
              <w:rPr>
                <w:rFonts w:hint="eastAsia" w:ascii="仿宋_GB2312" w:hAnsi="宋体" w:eastAsia="仿宋_GB2312" w:cs="仿宋_GB2312"/>
                <w:i w:val="0"/>
                <w:iCs w:val="0"/>
                <w:color w:val="000000"/>
                <w:kern w:val="0"/>
                <w:sz w:val="28"/>
                <w:szCs w:val="28"/>
                <w:u w:val="none"/>
                <w:lang w:val="en-US" w:eastAsia="zh-CN" w:bidi="ar"/>
              </w:rPr>
              <w:t>3</w:t>
            </w:r>
          </w:p>
        </w:tc>
        <w:tc>
          <w:tcPr>
            <w:tcW w:w="330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仿宋_GB2312" w:hAnsi="宋体" w:eastAsia="仿宋_GB2312" w:cs="仿宋_GB2312"/>
                <w:i w:val="0"/>
                <w:iCs w:val="0"/>
                <w:color w:val="000000"/>
                <w:kern w:val="0"/>
                <w:sz w:val="28"/>
                <w:szCs w:val="28"/>
                <w:u w:val="none"/>
                <w:lang w:val="en-US" w:eastAsia="zh-CN" w:bidi="ar"/>
              </w:rPr>
            </w:pPr>
            <w:r>
              <w:rPr>
                <w:rFonts w:hint="eastAsia" w:ascii="仿宋_GB2312" w:hAnsi="宋体" w:eastAsia="仿宋_GB2312" w:cs="仿宋_GB2312"/>
                <w:i w:val="0"/>
                <w:iCs w:val="0"/>
                <w:color w:val="000000"/>
                <w:kern w:val="0"/>
                <w:sz w:val="28"/>
                <w:szCs w:val="28"/>
                <w:u w:val="none"/>
                <w:lang w:val="en-US" w:eastAsia="zh-CN" w:bidi="ar"/>
              </w:rPr>
              <w:t>农村综合性改革试点试验</w:t>
            </w:r>
          </w:p>
        </w:tc>
        <w:tc>
          <w:tcPr>
            <w:tcW w:w="139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仿宋_GB2312" w:hAnsi="宋体" w:eastAsia="仿宋_GB2312" w:cs="仿宋_GB2312"/>
                <w:i w:val="0"/>
                <w:iCs w:val="0"/>
                <w:color w:val="000000"/>
                <w:kern w:val="0"/>
                <w:sz w:val="28"/>
                <w:szCs w:val="28"/>
                <w:u w:val="none"/>
                <w:lang w:val="en-US" w:eastAsia="zh-CN" w:bidi="ar"/>
              </w:rPr>
            </w:pPr>
            <w:r>
              <w:rPr>
                <w:rFonts w:hint="eastAsia" w:ascii="仿宋_GB2312" w:hAnsi="宋体" w:eastAsia="仿宋_GB2312" w:cs="仿宋_GB2312"/>
                <w:i w:val="0"/>
                <w:iCs w:val="0"/>
                <w:color w:val="000000"/>
                <w:kern w:val="0"/>
                <w:sz w:val="28"/>
                <w:szCs w:val="28"/>
                <w:u w:val="none"/>
                <w:lang w:val="en-US" w:eastAsia="zh-CN" w:bidi="ar"/>
              </w:rPr>
              <w:t>7500</w:t>
            </w:r>
          </w:p>
        </w:tc>
        <w:tc>
          <w:tcPr>
            <w:tcW w:w="148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仿宋_GB2312" w:hAnsi="宋体" w:eastAsia="仿宋_GB2312" w:cs="仿宋_GB2312"/>
                <w:i w:val="0"/>
                <w:iCs w:val="0"/>
                <w:color w:val="000000"/>
                <w:kern w:val="0"/>
                <w:sz w:val="28"/>
                <w:szCs w:val="28"/>
                <w:u w:val="none"/>
                <w:lang w:val="en-US" w:eastAsia="zh-CN" w:bidi="ar"/>
              </w:rPr>
            </w:pPr>
            <w:r>
              <w:rPr>
                <w:rFonts w:hint="eastAsia" w:ascii="仿宋_GB2312" w:hAnsi="宋体" w:eastAsia="仿宋_GB2312" w:cs="仿宋_GB2312"/>
                <w:i w:val="0"/>
                <w:iCs w:val="0"/>
                <w:color w:val="000000"/>
                <w:kern w:val="0"/>
                <w:sz w:val="28"/>
                <w:szCs w:val="28"/>
                <w:u w:val="none"/>
                <w:lang w:val="en-US" w:eastAsia="zh-CN" w:bidi="ar"/>
              </w:rPr>
              <w:t>0</w:t>
            </w:r>
          </w:p>
        </w:tc>
        <w:tc>
          <w:tcPr>
            <w:tcW w:w="1570"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仿宋_GB2312" w:hAnsi="宋体" w:eastAsia="仿宋_GB2312" w:cs="仿宋_GB2312"/>
                <w:i w:val="0"/>
                <w:iCs w:val="0"/>
                <w:color w:val="000000"/>
                <w:kern w:val="0"/>
                <w:sz w:val="28"/>
                <w:szCs w:val="28"/>
                <w:u w:val="none"/>
                <w:lang w:val="en-US" w:eastAsia="zh-CN" w:bidi="ar"/>
              </w:rPr>
            </w:pPr>
            <w:r>
              <w:rPr>
                <w:rFonts w:hint="eastAsia" w:ascii="仿宋_GB2312" w:hAnsi="宋体" w:eastAsia="仿宋_GB2312" w:cs="仿宋_GB2312"/>
                <w:i w:val="0"/>
                <w:iCs w:val="0"/>
                <w:color w:val="000000"/>
                <w:kern w:val="0"/>
                <w:sz w:val="28"/>
                <w:szCs w:val="28"/>
                <w:u w:val="none"/>
                <w:lang w:val="en-US" w:eastAsia="zh-CN" w:bidi="ar"/>
              </w:rPr>
              <w:t>7500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0"/>
              <w:rPr>
                <w:rFonts w:hint="eastAsia" w:ascii="仿宋_GB2312" w:eastAsia="仿宋_GB2312" w:hAnsiTheme="minorHAnsi" w:cstheme="minorBidi"/>
                <w:kern w:val="2"/>
                <w:sz w:val="28"/>
                <w:szCs w:val="28"/>
                <w:lang w:val="en-US" w:eastAsia="zh-CN" w:bidi="ar-SA"/>
              </w:rPr>
            </w:pPr>
            <w:r>
              <w:rPr>
                <w:rFonts w:hint="eastAsia" w:ascii="仿宋_GB2312" w:eastAsia="仿宋_GB2312" w:cstheme="minorBidi"/>
                <w:sz w:val="28"/>
                <w:szCs w:val="28"/>
                <w:lang w:val="en-US" w:eastAsia="zh-CN"/>
              </w:rPr>
              <w:t>4</w:t>
            </w:r>
          </w:p>
        </w:tc>
        <w:tc>
          <w:tcPr>
            <w:tcW w:w="3304"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0"/>
              <w:rPr>
                <w:rFonts w:hint="eastAsia" w:ascii="仿宋_GB2312" w:eastAsia="仿宋_GB2312" w:hAnsiTheme="minorHAnsi" w:cstheme="minorBidi"/>
                <w:b/>
                <w:bCs/>
                <w:kern w:val="2"/>
                <w:sz w:val="28"/>
                <w:szCs w:val="28"/>
                <w:lang w:val="en-US" w:eastAsia="zh-CN" w:bidi="ar-SA"/>
              </w:rPr>
            </w:pPr>
            <w:r>
              <w:rPr>
                <w:rFonts w:hint="eastAsia" w:ascii="仿宋_GB2312" w:eastAsia="仿宋_GB2312" w:hAnsiTheme="minorHAnsi" w:cstheme="minorBidi"/>
                <w:b/>
                <w:bCs/>
                <w:sz w:val="28"/>
                <w:szCs w:val="28"/>
              </w:rPr>
              <w:t>合计</w:t>
            </w:r>
          </w:p>
        </w:tc>
        <w:tc>
          <w:tcPr>
            <w:tcW w:w="1391"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0"/>
              <w:rPr>
                <w:rFonts w:hint="default" w:ascii="仿宋_GB2312" w:eastAsia="仿宋_GB2312" w:cstheme="minorBidi"/>
                <w:b/>
                <w:bCs/>
                <w:kern w:val="2"/>
                <w:sz w:val="28"/>
                <w:szCs w:val="28"/>
                <w:lang w:val="en-US" w:eastAsia="zh-CN" w:bidi="ar-SA"/>
              </w:rPr>
            </w:pPr>
            <w:r>
              <w:rPr>
                <w:rFonts w:hint="eastAsia" w:ascii="仿宋_GB2312" w:eastAsia="仿宋_GB2312" w:cstheme="minorBidi"/>
                <w:b/>
                <w:bCs/>
                <w:kern w:val="2"/>
                <w:sz w:val="28"/>
                <w:szCs w:val="28"/>
                <w:lang w:val="en-US" w:eastAsia="zh-CN" w:bidi="ar-SA"/>
              </w:rPr>
              <w:t>52056</w:t>
            </w:r>
          </w:p>
        </w:tc>
        <w:tc>
          <w:tcPr>
            <w:tcW w:w="148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0"/>
              <w:rPr>
                <w:rFonts w:hint="default" w:ascii="仿宋_GB2312" w:eastAsia="仿宋_GB2312" w:cstheme="minorBidi"/>
                <w:b/>
                <w:bCs/>
                <w:kern w:val="2"/>
                <w:sz w:val="28"/>
                <w:szCs w:val="28"/>
                <w:lang w:val="en-US" w:eastAsia="zh-CN" w:bidi="ar-SA"/>
              </w:rPr>
            </w:pPr>
            <w:r>
              <w:rPr>
                <w:rFonts w:hint="eastAsia" w:ascii="仿宋_GB2312" w:eastAsia="仿宋_GB2312" w:cstheme="minorBidi"/>
                <w:b/>
                <w:bCs/>
                <w:kern w:val="2"/>
                <w:sz w:val="28"/>
                <w:szCs w:val="28"/>
                <w:lang w:val="en-US" w:eastAsia="zh-CN" w:bidi="ar-SA"/>
              </w:rPr>
              <w:t>22000</w:t>
            </w:r>
          </w:p>
        </w:tc>
        <w:tc>
          <w:tcPr>
            <w:tcW w:w="157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0"/>
              <w:rPr>
                <w:rFonts w:hint="default" w:ascii="仿宋_GB2312" w:eastAsia="仿宋_GB2312" w:hAnsiTheme="minorHAnsi" w:cstheme="minorBidi"/>
                <w:b/>
                <w:bCs/>
                <w:kern w:val="2"/>
                <w:sz w:val="28"/>
                <w:szCs w:val="28"/>
                <w:lang w:val="en-US" w:eastAsia="zh-CN" w:bidi="ar-SA"/>
              </w:rPr>
            </w:pPr>
            <w:r>
              <w:rPr>
                <w:rFonts w:hint="eastAsia" w:ascii="仿宋_GB2312" w:eastAsia="仿宋_GB2312" w:cstheme="minorBidi"/>
                <w:b/>
                <w:bCs/>
                <w:kern w:val="2"/>
                <w:sz w:val="28"/>
                <w:szCs w:val="28"/>
                <w:lang w:val="en-US" w:eastAsia="zh-CN" w:bidi="ar-SA"/>
              </w:rPr>
              <w:t>74056</w:t>
            </w:r>
          </w:p>
        </w:tc>
      </w:tr>
    </w:tbl>
    <w:p>
      <w:pPr>
        <w:numPr>
          <w:ilvl w:val="0"/>
          <w:numId w:val="0"/>
        </w:numPr>
        <w:spacing w:line="620" w:lineRule="exact"/>
        <w:ind w:firstLine="640" w:firstLineChars="200"/>
        <w:outlineLvl w:val="0"/>
        <w:rPr>
          <w:rFonts w:hint="default" w:ascii="Times New Roman" w:hAnsi="Times New Roman" w:eastAsia="仿宋_GB2312" w:cs="Times New Roman"/>
          <w:sz w:val="32"/>
          <w:szCs w:val="32"/>
          <w:lang w:eastAsia="zh-CN"/>
        </w:rPr>
      </w:pPr>
    </w:p>
    <w:p>
      <w:pPr>
        <w:pStyle w:val="2"/>
        <w:rPr>
          <w:rFonts w:hint="default" w:ascii="Times New Roman" w:hAnsi="Times New Roman" w:eastAsia="仿宋_GB2312" w:cs="Times New Roman"/>
          <w:sz w:val="32"/>
          <w:szCs w:val="32"/>
          <w:lang w:eastAsia="zh-CN"/>
        </w:rPr>
      </w:pPr>
    </w:p>
    <w:p>
      <w:pPr>
        <w:rPr>
          <w:rFonts w:hint="default"/>
          <w:lang w:eastAsia="zh-CN"/>
        </w:rPr>
      </w:pPr>
    </w:p>
    <w:p>
      <w:pPr>
        <w:numPr>
          <w:ilvl w:val="0"/>
          <w:numId w:val="0"/>
        </w:numPr>
        <w:spacing w:line="620" w:lineRule="exact"/>
        <w:ind w:firstLine="640" w:firstLineChars="200"/>
        <w:outlineLvl w:val="0"/>
        <w:rPr>
          <w:rFonts w:hint="eastAsia" w:ascii="仿宋_GB2312" w:eastAsia="仿宋_GB2312"/>
          <w:sz w:val="32"/>
          <w:szCs w:val="32"/>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eastAsia="zh-CN"/>
        </w:rPr>
        <w:t>）</w:t>
      </w:r>
      <w:r>
        <w:rPr>
          <w:rFonts w:hint="eastAsia" w:ascii="仿宋_GB2312" w:eastAsia="仿宋_GB2312"/>
          <w:sz w:val="32"/>
          <w:szCs w:val="32"/>
        </w:rPr>
        <w:t>地州市分解情况</w:t>
      </w:r>
    </w:p>
    <w:tbl>
      <w:tblPr>
        <w:tblStyle w:val="11"/>
        <w:tblpPr w:leftFromText="180" w:rightFromText="180" w:vertAnchor="text" w:horzAnchor="page" w:tblpX="1490" w:tblpY="267"/>
        <w:tblOverlap w:val="never"/>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92"/>
        <w:gridCol w:w="1770"/>
        <w:gridCol w:w="1844"/>
        <w:gridCol w:w="1755"/>
        <w:gridCol w:w="180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32" w:hRule="atLeast"/>
          <w:jc w:val="center"/>
        </w:trPr>
        <w:tc>
          <w:tcPr>
            <w:tcW w:w="992" w:type="dxa"/>
            <w:vAlign w:val="center"/>
          </w:tcPr>
          <w:p>
            <w:pPr>
              <w:spacing w:line="340" w:lineRule="exact"/>
              <w:jc w:val="center"/>
              <w:outlineLvl w:val="0"/>
              <w:rPr>
                <w:rFonts w:ascii="仿宋_GB2312" w:eastAsia="仿宋_GB2312" w:hAnsiTheme="minorHAnsi" w:cstheme="minorBidi"/>
                <w:b/>
                <w:bCs/>
                <w:sz w:val="28"/>
                <w:szCs w:val="28"/>
              </w:rPr>
            </w:pPr>
            <w:r>
              <w:rPr>
                <w:rFonts w:hint="eastAsia" w:ascii="仿宋_GB2312" w:eastAsia="仿宋_GB2312" w:hAnsiTheme="minorHAnsi" w:cstheme="minorBidi"/>
                <w:b/>
                <w:bCs/>
                <w:sz w:val="28"/>
                <w:szCs w:val="28"/>
              </w:rPr>
              <w:t>序号</w:t>
            </w:r>
          </w:p>
        </w:tc>
        <w:tc>
          <w:tcPr>
            <w:tcW w:w="1770" w:type="dxa"/>
            <w:vAlign w:val="center"/>
          </w:tcPr>
          <w:p>
            <w:pPr>
              <w:spacing w:line="340" w:lineRule="exact"/>
              <w:jc w:val="center"/>
              <w:outlineLvl w:val="0"/>
              <w:rPr>
                <w:rFonts w:ascii="仿宋_GB2312" w:eastAsia="仿宋_GB2312" w:hAnsiTheme="minorHAnsi" w:cstheme="minorBidi"/>
                <w:b/>
                <w:bCs/>
                <w:sz w:val="28"/>
                <w:szCs w:val="28"/>
              </w:rPr>
            </w:pPr>
            <w:r>
              <w:rPr>
                <w:rFonts w:hint="eastAsia" w:ascii="仿宋_GB2312" w:eastAsia="仿宋_GB2312" w:hAnsiTheme="minorHAnsi" w:cstheme="minorBidi"/>
                <w:b/>
                <w:bCs/>
                <w:sz w:val="28"/>
                <w:szCs w:val="28"/>
              </w:rPr>
              <w:t>地州市</w:t>
            </w:r>
          </w:p>
        </w:tc>
        <w:tc>
          <w:tcPr>
            <w:tcW w:w="1844" w:type="dxa"/>
            <w:vAlign w:val="center"/>
          </w:tcPr>
          <w:p>
            <w:pPr>
              <w:spacing w:line="340" w:lineRule="exact"/>
              <w:jc w:val="center"/>
              <w:outlineLvl w:val="0"/>
              <w:rPr>
                <w:rFonts w:hint="eastAsia" w:ascii="仿宋_GB2312" w:eastAsia="仿宋_GB2312" w:hAnsiTheme="minorHAnsi" w:cstheme="minorBidi"/>
                <w:b/>
                <w:bCs/>
                <w:sz w:val="28"/>
                <w:szCs w:val="28"/>
                <w:lang w:eastAsia="zh-CN"/>
              </w:rPr>
            </w:pPr>
            <w:r>
              <w:rPr>
                <w:rFonts w:hint="eastAsia" w:ascii="仿宋_GB2312" w:eastAsia="仿宋_GB2312" w:cstheme="minorBidi"/>
                <w:b/>
                <w:bCs/>
                <w:sz w:val="28"/>
                <w:szCs w:val="28"/>
                <w:lang w:eastAsia="zh-CN"/>
              </w:rPr>
              <w:t>中央资金</w:t>
            </w:r>
          </w:p>
        </w:tc>
        <w:tc>
          <w:tcPr>
            <w:tcW w:w="1755" w:type="dxa"/>
            <w:vAlign w:val="center"/>
          </w:tcPr>
          <w:p>
            <w:pPr>
              <w:spacing w:line="340" w:lineRule="exact"/>
              <w:jc w:val="center"/>
              <w:outlineLvl w:val="0"/>
              <w:rPr>
                <w:rFonts w:hint="eastAsia" w:ascii="仿宋_GB2312" w:eastAsia="仿宋_GB2312" w:hAnsiTheme="minorHAnsi" w:cstheme="minorBidi"/>
                <w:b/>
                <w:bCs/>
                <w:sz w:val="28"/>
                <w:szCs w:val="28"/>
                <w:lang w:eastAsia="zh-CN"/>
              </w:rPr>
            </w:pPr>
            <w:r>
              <w:rPr>
                <w:rFonts w:hint="eastAsia" w:ascii="仿宋_GB2312" w:eastAsia="仿宋_GB2312" w:cstheme="minorBidi"/>
                <w:b/>
                <w:bCs/>
                <w:sz w:val="28"/>
                <w:szCs w:val="28"/>
                <w:lang w:eastAsia="zh-CN"/>
              </w:rPr>
              <w:t>自治区资金</w:t>
            </w:r>
          </w:p>
        </w:tc>
        <w:tc>
          <w:tcPr>
            <w:tcW w:w="1801" w:type="dxa"/>
            <w:vAlign w:val="center"/>
          </w:tcPr>
          <w:p>
            <w:pPr>
              <w:spacing w:line="340" w:lineRule="exact"/>
              <w:jc w:val="center"/>
              <w:outlineLvl w:val="0"/>
              <w:rPr>
                <w:rFonts w:ascii="仿宋_GB2312" w:eastAsia="仿宋_GB2312" w:hAnsiTheme="minorHAnsi" w:cstheme="minorBidi"/>
                <w:b/>
                <w:bCs/>
                <w:sz w:val="28"/>
                <w:szCs w:val="28"/>
              </w:rPr>
            </w:pPr>
            <w:r>
              <w:rPr>
                <w:rFonts w:hint="eastAsia" w:ascii="仿宋_GB2312" w:eastAsia="仿宋_GB2312" w:cstheme="minorBidi"/>
                <w:b/>
                <w:bCs/>
                <w:sz w:val="28"/>
                <w:szCs w:val="28"/>
                <w:lang w:eastAsia="zh-CN"/>
              </w:rPr>
              <w:t>合计</w:t>
            </w:r>
            <w:r>
              <w:rPr>
                <w:rFonts w:hint="eastAsia" w:ascii="仿宋_GB2312" w:eastAsia="仿宋_GB2312" w:hAnsiTheme="minorHAnsi" w:cstheme="minorBidi"/>
                <w:b/>
                <w:bCs/>
                <w:sz w:val="28"/>
                <w:szCs w:val="28"/>
              </w:rPr>
              <w:t>（万元）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4" w:hRule="atLeast"/>
          <w:jc w:val="center"/>
        </w:trPr>
        <w:tc>
          <w:tcPr>
            <w:tcW w:w="992"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w:t>
            </w:r>
          </w:p>
        </w:tc>
        <w:tc>
          <w:tcPr>
            <w:tcW w:w="1770"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仿宋_GB2312" w:eastAsia="仿宋_GB2312" w:hAnsiTheme="minorHAnsi" w:cstheme="minorBidi"/>
                <w:sz w:val="30"/>
                <w:szCs w:val="30"/>
              </w:rPr>
            </w:pPr>
            <w:r>
              <w:rPr>
                <w:rFonts w:hint="eastAsia" w:ascii="仿宋_GB2312" w:hAnsi="宋体" w:eastAsia="仿宋_GB2312" w:cs="仿宋_GB2312"/>
                <w:i w:val="0"/>
                <w:iCs w:val="0"/>
                <w:color w:val="000000"/>
                <w:kern w:val="0"/>
                <w:sz w:val="28"/>
                <w:szCs w:val="28"/>
                <w:u w:val="none"/>
                <w:lang w:val="en-US" w:eastAsia="zh-CN" w:bidi="ar"/>
              </w:rPr>
              <w:t>乌鲁木齐市</w:t>
            </w:r>
          </w:p>
        </w:tc>
        <w:tc>
          <w:tcPr>
            <w:tcW w:w="1844"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1410</w:t>
            </w:r>
          </w:p>
        </w:tc>
        <w:tc>
          <w:tcPr>
            <w:tcW w:w="1755"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594</w:t>
            </w:r>
          </w:p>
        </w:tc>
        <w:tc>
          <w:tcPr>
            <w:tcW w:w="1801" w:type="dxa"/>
            <w:vAlign w:val="center"/>
          </w:tcPr>
          <w:p>
            <w:pPr>
              <w:keepNext w:val="0"/>
              <w:keepLines w:val="0"/>
              <w:widowControl/>
              <w:suppressLineNumbers w:val="0"/>
              <w:jc w:val="center"/>
              <w:textAlignment w:val="center"/>
              <w:rPr>
                <w:rFonts w:hint="default" w:ascii="Times New Roman" w:hAnsi="Times New Roman" w:eastAsia="仿宋_GB2312" w:cs="Times New Roman"/>
                <w:sz w:val="24"/>
                <w:szCs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2004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992"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w:t>
            </w:r>
          </w:p>
        </w:tc>
        <w:tc>
          <w:tcPr>
            <w:tcW w:w="1770"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仿宋_GB2312" w:eastAsia="仿宋_GB2312" w:hAnsiTheme="minorHAnsi" w:cstheme="minorBidi"/>
                <w:sz w:val="30"/>
                <w:szCs w:val="30"/>
              </w:rPr>
            </w:pPr>
            <w:r>
              <w:rPr>
                <w:rFonts w:hint="eastAsia" w:ascii="仿宋_GB2312" w:hAnsi="宋体" w:eastAsia="仿宋_GB2312" w:cs="仿宋_GB2312"/>
                <w:i w:val="0"/>
                <w:iCs w:val="0"/>
                <w:color w:val="000000"/>
                <w:kern w:val="0"/>
                <w:sz w:val="28"/>
                <w:szCs w:val="28"/>
                <w:u w:val="none"/>
                <w:lang w:val="en-US" w:eastAsia="zh-CN" w:bidi="ar"/>
              </w:rPr>
              <w:t>伊犁州</w:t>
            </w:r>
          </w:p>
        </w:tc>
        <w:tc>
          <w:tcPr>
            <w:tcW w:w="1844"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4158</w:t>
            </w:r>
          </w:p>
        </w:tc>
        <w:tc>
          <w:tcPr>
            <w:tcW w:w="1755"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1936</w:t>
            </w:r>
          </w:p>
        </w:tc>
        <w:tc>
          <w:tcPr>
            <w:tcW w:w="1801" w:type="dxa"/>
            <w:vAlign w:val="center"/>
          </w:tcPr>
          <w:p>
            <w:pPr>
              <w:keepNext w:val="0"/>
              <w:keepLines w:val="0"/>
              <w:widowControl/>
              <w:suppressLineNumbers w:val="0"/>
              <w:jc w:val="center"/>
              <w:textAlignment w:val="center"/>
              <w:rPr>
                <w:rFonts w:hint="default" w:ascii="Times New Roman" w:hAnsi="Times New Roman" w:eastAsia="仿宋_GB2312" w:cs="Times New Roman"/>
                <w:sz w:val="24"/>
                <w:szCs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6094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8" w:hRule="atLeast"/>
          <w:jc w:val="center"/>
        </w:trPr>
        <w:tc>
          <w:tcPr>
            <w:tcW w:w="992"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3</w:t>
            </w:r>
          </w:p>
        </w:tc>
        <w:tc>
          <w:tcPr>
            <w:tcW w:w="1770"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仿宋_GB2312" w:eastAsia="仿宋_GB2312" w:hAnsiTheme="minorHAnsi" w:cstheme="minorBidi"/>
                <w:sz w:val="30"/>
                <w:szCs w:val="30"/>
              </w:rPr>
            </w:pPr>
            <w:r>
              <w:rPr>
                <w:rFonts w:hint="eastAsia" w:ascii="仿宋_GB2312" w:hAnsi="宋体" w:eastAsia="仿宋_GB2312" w:cs="仿宋_GB2312"/>
                <w:i w:val="0"/>
                <w:iCs w:val="0"/>
                <w:color w:val="000000"/>
                <w:kern w:val="0"/>
                <w:sz w:val="28"/>
                <w:szCs w:val="28"/>
                <w:u w:val="none"/>
                <w:lang w:val="en-US" w:eastAsia="zh-CN" w:bidi="ar"/>
              </w:rPr>
              <w:t>塔城地区</w:t>
            </w:r>
          </w:p>
        </w:tc>
        <w:tc>
          <w:tcPr>
            <w:tcW w:w="1844"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2997</w:t>
            </w:r>
          </w:p>
        </w:tc>
        <w:tc>
          <w:tcPr>
            <w:tcW w:w="1755"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1540</w:t>
            </w:r>
          </w:p>
        </w:tc>
        <w:tc>
          <w:tcPr>
            <w:tcW w:w="1801" w:type="dxa"/>
            <w:vAlign w:val="center"/>
          </w:tcPr>
          <w:p>
            <w:pPr>
              <w:keepNext w:val="0"/>
              <w:keepLines w:val="0"/>
              <w:widowControl/>
              <w:suppressLineNumbers w:val="0"/>
              <w:jc w:val="center"/>
              <w:textAlignment w:val="center"/>
              <w:rPr>
                <w:rFonts w:hint="default" w:ascii="Times New Roman" w:hAnsi="Times New Roman" w:eastAsia="仿宋_GB2312" w:cs="Times New Roman"/>
                <w:sz w:val="24"/>
                <w:szCs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4537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992"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4</w:t>
            </w:r>
          </w:p>
        </w:tc>
        <w:tc>
          <w:tcPr>
            <w:tcW w:w="1770"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仿宋_GB2312" w:eastAsia="仿宋_GB2312" w:hAnsiTheme="minorHAnsi" w:cstheme="minorBidi"/>
                <w:sz w:val="30"/>
                <w:szCs w:val="30"/>
              </w:rPr>
            </w:pPr>
            <w:r>
              <w:rPr>
                <w:rFonts w:hint="eastAsia" w:ascii="仿宋_GB2312" w:hAnsi="宋体" w:eastAsia="仿宋_GB2312" w:cs="仿宋_GB2312"/>
                <w:i w:val="0"/>
                <w:iCs w:val="0"/>
                <w:color w:val="000000"/>
                <w:kern w:val="0"/>
                <w:sz w:val="28"/>
                <w:szCs w:val="28"/>
                <w:u w:val="none"/>
                <w:lang w:val="en-US" w:eastAsia="zh-CN" w:bidi="ar"/>
              </w:rPr>
              <w:t>阿勒泰地区</w:t>
            </w:r>
          </w:p>
        </w:tc>
        <w:tc>
          <w:tcPr>
            <w:tcW w:w="1844"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2607</w:t>
            </w:r>
          </w:p>
        </w:tc>
        <w:tc>
          <w:tcPr>
            <w:tcW w:w="1755"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1364</w:t>
            </w:r>
          </w:p>
        </w:tc>
        <w:tc>
          <w:tcPr>
            <w:tcW w:w="1801" w:type="dxa"/>
            <w:vAlign w:val="center"/>
          </w:tcPr>
          <w:p>
            <w:pPr>
              <w:keepNext w:val="0"/>
              <w:keepLines w:val="0"/>
              <w:widowControl/>
              <w:suppressLineNumbers w:val="0"/>
              <w:jc w:val="center"/>
              <w:textAlignment w:val="center"/>
              <w:rPr>
                <w:rFonts w:hint="default" w:ascii="Times New Roman" w:hAnsi="Times New Roman" w:eastAsia="仿宋_GB2312" w:cs="Times New Roman"/>
                <w:sz w:val="24"/>
                <w:szCs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3971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8" w:hRule="atLeast"/>
          <w:jc w:val="center"/>
        </w:trPr>
        <w:tc>
          <w:tcPr>
            <w:tcW w:w="992"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5</w:t>
            </w:r>
          </w:p>
        </w:tc>
        <w:tc>
          <w:tcPr>
            <w:tcW w:w="1770"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仿宋_GB2312" w:eastAsia="仿宋_GB2312" w:hAnsiTheme="minorHAnsi" w:cstheme="minorBidi"/>
                <w:sz w:val="30"/>
                <w:szCs w:val="30"/>
              </w:rPr>
            </w:pPr>
            <w:r>
              <w:rPr>
                <w:rFonts w:hint="eastAsia" w:ascii="仿宋_GB2312" w:hAnsi="宋体" w:eastAsia="仿宋_GB2312" w:cs="仿宋_GB2312"/>
                <w:i w:val="0"/>
                <w:iCs w:val="0"/>
                <w:color w:val="000000"/>
                <w:kern w:val="0"/>
                <w:sz w:val="28"/>
                <w:szCs w:val="28"/>
                <w:u w:val="none"/>
                <w:lang w:val="en-US" w:eastAsia="zh-CN" w:bidi="ar"/>
              </w:rPr>
              <w:t>克拉玛依市</w:t>
            </w:r>
          </w:p>
        </w:tc>
        <w:tc>
          <w:tcPr>
            <w:tcW w:w="1844"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824</w:t>
            </w:r>
          </w:p>
        </w:tc>
        <w:tc>
          <w:tcPr>
            <w:tcW w:w="1755"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748</w:t>
            </w:r>
          </w:p>
        </w:tc>
        <w:tc>
          <w:tcPr>
            <w:tcW w:w="1801" w:type="dxa"/>
            <w:vAlign w:val="center"/>
          </w:tcPr>
          <w:p>
            <w:pPr>
              <w:keepNext w:val="0"/>
              <w:keepLines w:val="0"/>
              <w:widowControl/>
              <w:suppressLineNumbers w:val="0"/>
              <w:jc w:val="center"/>
              <w:textAlignment w:val="center"/>
              <w:rPr>
                <w:rFonts w:hint="default" w:ascii="Times New Roman" w:hAnsi="Times New Roman" w:eastAsia="仿宋_GB2312" w:cs="Times New Roman"/>
                <w:sz w:val="24"/>
                <w:szCs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1572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992"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6</w:t>
            </w:r>
          </w:p>
        </w:tc>
        <w:tc>
          <w:tcPr>
            <w:tcW w:w="1770"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仿宋_GB2312" w:eastAsia="仿宋_GB2312" w:hAnsiTheme="minorHAnsi" w:cstheme="minorBidi"/>
                <w:sz w:val="30"/>
                <w:szCs w:val="30"/>
              </w:rPr>
            </w:pPr>
            <w:r>
              <w:rPr>
                <w:rFonts w:hint="eastAsia" w:ascii="仿宋_GB2312" w:hAnsi="宋体" w:eastAsia="仿宋_GB2312" w:cs="仿宋_GB2312"/>
                <w:i w:val="0"/>
                <w:iCs w:val="0"/>
                <w:color w:val="000000"/>
                <w:kern w:val="0"/>
                <w:sz w:val="28"/>
                <w:szCs w:val="28"/>
                <w:u w:val="none"/>
                <w:lang w:val="en-US" w:eastAsia="zh-CN" w:bidi="ar"/>
              </w:rPr>
              <w:t>博  州</w:t>
            </w:r>
          </w:p>
        </w:tc>
        <w:tc>
          <w:tcPr>
            <w:tcW w:w="1844"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9810</w:t>
            </w:r>
          </w:p>
        </w:tc>
        <w:tc>
          <w:tcPr>
            <w:tcW w:w="1755"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1254</w:t>
            </w:r>
          </w:p>
        </w:tc>
        <w:tc>
          <w:tcPr>
            <w:tcW w:w="1801" w:type="dxa"/>
            <w:vAlign w:val="center"/>
          </w:tcPr>
          <w:p>
            <w:pPr>
              <w:keepNext w:val="0"/>
              <w:keepLines w:val="0"/>
              <w:widowControl/>
              <w:suppressLineNumbers w:val="0"/>
              <w:jc w:val="center"/>
              <w:textAlignment w:val="center"/>
              <w:rPr>
                <w:rFonts w:hint="default" w:ascii="Times New Roman" w:hAnsi="Times New Roman" w:eastAsia="仿宋_GB2312" w:cs="Times New Roman"/>
                <w:sz w:val="24"/>
                <w:szCs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11064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8" w:hRule="atLeast"/>
          <w:jc w:val="center"/>
        </w:trPr>
        <w:tc>
          <w:tcPr>
            <w:tcW w:w="992"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7</w:t>
            </w:r>
          </w:p>
        </w:tc>
        <w:tc>
          <w:tcPr>
            <w:tcW w:w="1770"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仿宋_GB2312" w:eastAsia="仿宋_GB2312" w:hAnsiTheme="minorHAnsi" w:cstheme="minorBidi"/>
                <w:sz w:val="30"/>
                <w:szCs w:val="30"/>
              </w:rPr>
            </w:pPr>
            <w:r>
              <w:rPr>
                <w:rFonts w:hint="eastAsia" w:ascii="仿宋_GB2312" w:hAnsi="宋体" w:eastAsia="仿宋_GB2312" w:cs="仿宋_GB2312"/>
                <w:i w:val="0"/>
                <w:iCs w:val="0"/>
                <w:color w:val="000000"/>
                <w:kern w:val="0"/>
                <w:sz w:val="28"/>
                <w:szCs w:val="28"/>
                <w:u w:val="none"/>
                <w:lang w:val="en-US" w:eastAsia="zh-CN" w:bidi="ar"/>
              </w:rPr>
              <w:t>昌吉州</w:t>
            </w:r>
          </w:p>
        </w:tc>
        <w:tc>
          <w:tcPr>
            <w:tcW w:w="1844"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2999</w:t>
            </w:r>
          </w:p>
        </w:tc>
        <w:tc>
          <w:tcPr>
            <w:tcW w:w="1755"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1628</w:t>
            </w:r>
          </w:p>
        </w:tc>
        <w:tc>
          <w:tcPr>
            <w:tcW w:w="1801" w:type="dxa"/>
            <w:vAlign w:val="center"/>
          </w:tcPr>
          <w:p>
            <w:pPr>
              <w:keepNext w:val="0"/>
              <w:keepLines w:val="0"/>
              <w:widowControl/>
              <w:suppressLineNumbers w:val="0"/>
              <w:jc w:val="center"/>
              <w:textAlignment w:val="center"/>
              <w:rPr>
                <w:rFonts w:hint="default" w:ascii="Times New Roman" w:hAnsi="Times New Roman" w:eastAsia="仿宋_GB2312" w:cs="Times New Roman"/>
                <w:sz w:val="24"/>
                <w:szCs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4627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992"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8</w:t>
            </w:r>
          </w:p>
        </w:tc>
        <w:tc>
          <w:tcPr>
            <w:tcW w:w="1770"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仿宋_GB2312" w:eastAsia="仿宋_GB2312" w:hAnsiTheme="minorHAnsi" w:cstheme="minorBidi"/>
                <w:sz w:val="30"/>
                <w:szCs w:val="30"/>
              </w:rPr>
            </w:pPr>
            <w:r>
              <w:rPr>
                <w:rFonts w:hint="eastAsia" w:ascii="仿宋_GB2312" w:hAnsi="宋体" w:eastAsia="仿宋_GB2312" w:cs="仿宋_GB2312"/>
                <w:i w:val="0"/>
                <w:iCs w:val="0"/>
                <w:color w:val="000000"/>
                <w:kern w:val="0"/>
                <w:sz w:val="28"/>
                <w:szCs w:val="28"/>
                <w:u w:val="none"/>
                <w:lang w:val="en-US" w:eastAsia="zh-CN" w:bidi="ar"/>
              </w:rPr>
              <w:t>哈密市</w:t>
            </w:r>
          </w:p>
        </w:tc>
        <w:tc>
          <w:tcPr>
            <w:tcW w:w="1844"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2014</w:t>
            </w:r>
          </w:p>
        </w:tc>
        <w:tc>
          <w:tcPr>
            <w:tcW w:w="1755"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990</w:t>
            </w:r>
          </w:p>
        </w:tc>
        <w:tc>
          <w:tcPr>
            <w:tcW w:w="1801" w:type="dxa"/>
            <w:vAlign w:val="center"/>
          </w:tcPr>
          <w:p>
            <w:pPr>
              <w:keepNext w:val="0"/>
              <w:keepLines w:val="0"/>
              <w:widowControl/>
              <w:suppressLineNumbers w:val="0"/>
              <w:jc w:val="center"/>
              <w:textAlignment w:val="center"/>
              <w:rPr>
                <w:rFonts w:hint="default" w:ascii="Times New Roman" w:hAnsi="Times New Roman" w:eastAsia="仿宋_GB2312" w:cs="Times New Roman"/>
                <w:sz w:val="24"/>
                <w:szCs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3004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8" w:hRule="atLeast"/>
          <w:jc w:val="center"/>
        </w:trPr>
        <w:tc>
          <w:tcPr>
            <w:tcW w:w="992"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9</w:t>
            </w:r>
          </w:p>
        </w:tc>
        <w:tc>
          <w:tcPr>
            <w:tcW w:w="1770"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仿宋_GB2312" w:eastAsia="仿宋_GB2312" w:hAnsiTheme="minorHAnsi" w:cstheme="minorBidi"/>
                <w:sz w:val="30"/>
                <w:szCs w:val="30"/>
              </w:rPr>
            </w:pPr>
            <w:r>
              <w:rPr>
                <w:rFonts w:hint="eastAsia" w:ascii="仿宋_GB2312" w:hAnsi="宋体" w:eastAsia="仿宋_GB2312" w:cs="仿宋_GB2312"/>
                <w:i w:val="0"/>
                <w:iCs w:val="0"/>
                <w:color w:val="000000"/>
                <w:kern w:val="0"/>
                <w:sz w:val="28"/>
                <w:szCs w:val="28"/>
                <w:u w:val="none"/>
                <w:lang w:val="en-US" w:eastAsia="zh-CN" w:bidi="ar"/>
              </w:rPr>
              <w:t>吐鲁番市</w:t>
            </w:r>
          </w:p>
        </w:tc>
        <w:tc>
          <w:tcPr>
            <w:tcW w:w="1844"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1226</w:t>
            </w:r>
          </w:p>
        </w:tc>
        <w:tc>
          <w:tcPr>
            <w:tcW w:w="1755"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572</w:t>
            </w:r>
          </w:p>
        </w:tc>
        <w:tc>
          <w:tcPr>
            <w:tcW w:w="1801" w:type="dxa"/>
            <w:vAlign w:val="center"/>
          </w:tcPr>
          <w:p>
            <w:pPr>
              <w:keepNext w:val="0"/>
              <w:keepLines w:val="0"/>
              <w:widowControl/>
              <w:suppressLineNumbers w:val="0"/>
              <w:jc w:val="center"/>
              <w:textAlignment w:val="center"/>
              <w:rPr>
                <w:rFonts w:hint="default" w:ascii="Times New Roman" w:hAnsi="Times New Roman" w:eastAsia="仿宋_GB2312" w:cs="Times New Roman"/>
                <w:sz w:val="24"/>
                <w:szCs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1798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992"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10</w:t>
            </w:r>
          </w:p>
        </w:tc>
        <w:tc>
          <w:tcPr>
            <w:tcW w:w="1770"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仿宋_GB2312" w:eastAsia="仿宋_GB2312" w:hAnsiTheme="minorHAnsi" w:cstheme="minorBidi"/>
                <w:sz w:val="30"/>
                <w:szCs w:val="30"/>
              </w:rPr>
            </w:pPr>
            <w:r>
              <w:rPr>
                <w:rFonts w:hint="eastAsia" w:ascii="仿宋_GB2312" w:hAnsi="宋体" w:eastAsia="仿宋_GB2312" w:cs="仿宋_GB2312"/>
                <w:i w:val="0"/>
                <w:iCs w:val="0"/>
                <w:color w:val="000000"/>
                <w:kern w:val="0"/>
                <w:sz w:val="28"/>
                <w:szCs w:val="28"/>
                <w:u w:val="none"/>
                <w:lang w:val="en-US" w:eastAsia="zh-CN" w:bidi="ar"/>
              </w:rPr>
              <w:t>巴  州</w:t>
            </w:r>
          </w:p>
        </w:tc>
        <w:tc>
          <w:tcPr>
            <w:tcW w:w="1844"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3120</w:t>
            </w:r>
          </w:p>
        </w:tc>
        <w:tc>
          <w:tcPr>
            <w:tcW w:w="1755"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1672</w:t>
            </w:r>
          </w:p>
        </w:tc>
        <w:tc>
          <w:tcPr>
            <w:tcW w:w="1801" w:type="dxa"/>
            <w:vAlign w:val="center"/>
          </w:tcPr>
          <w:p>
            <w:pPr>
              <w:keepNext w:val="0"/>
              <w:keepLines w:val="0"/>
              <w:widowControl/>
              <w:suppressLineNumbers w:val="0"/>
              <w:jc w:val="center"/>
              <w:textAlignment w:val="center"/>
              <w:rPr>
                <w:rFonts w:hint="default" w:ascii="Times New Roman" w:hAnsi="Times New Roman" w:eastAsia="仿宋_GB2312" w:cs="Times New Roman"/>
                <w:sz w:val="24"/>
                <w:szCs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4792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8" w:hRule="atLeast"/>
          <w:jc w:val="center"/>
        </w:trPr>
        <w:tc>
          <w:tcPr>
            <w:tcW w:w="992"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11</w:t>
            </w:r>
          </w:p>
        </w:tc>
        <w:tc>
          <w:tcPr>
            <w:tcW w:w="1770"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仿宋_GB2312" w:eastAsia="仿宋_GB2312" w:hAnsiTheme="minorHAnsi" w:cstheme="minorBidi"/>
                <w:sz w:val="30"/>
                <w:szCs w:val="30"/>
              </w:rPr>
            </w:pPr>
            <w:r>
              <w:rPr>
                <w:rFonts w:hint="eastAsia" w:ascii="仿宋_GB2312" w:hAnsi="宋体" w:eastAsia="仿宋_GB2312" w:cs="仿宋_GB2312"/>
                <w:i w:val="0"/>
                <w:iCs w:val="0"/>
                <w:color w:val="000000"/>
                <w:kern w:val="0"/>
                <w:sz w:val="28"/>
                <w:szCs w:val="28"/>
                <w:u w:val="none"/>
                <w:lang w:val="en-US" w:eastAsia="zh-CN" w:bidi="ar"/>
              </w:rPr>
              <w:t>阿克苏地区</w:t>
            </w:r>
          </w:p>
        </w:tc>
        <w:tc>
          <w:tcPr>
            <w:tcW w:w="1844"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5170</w:t>
            </w:r>
          </w:p>
        </w:tc>
        <w:tc>
          <w:tcPr>
            <w:tcW w:w="1755"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2354</w:t>
            </w:r>
          </w:p>
        </w:tc>
        <w:tc>
          <w:tcPr>
            <w:tcW w:w="1801" w:type="dxa"/>
            <w:vAlign w:val="center"/>
          </w:tcPr>
          <w:p>
            <w:pPr>
              <w:keepNext w:val="0"/>
              <w:keepLines w:val="0"/>
              <w:widowControl/>
              <w:suppressLineNumbers w:val="0"/>
              <w:jc w:val="center"/>
              <w:textAlignment w:val="center"/>
              <w:rPr>
                <w:rFonts w:hint="default" w:ascii="Times New Roman" w:hAnsi="Times New Roman" w:eastAsia="仿宋_GB2312" w:cs="Times New Roman"/>
                <w:sz w:val="24"/>
                <w:szCs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7524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992"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12</w:t>
            </w:r>
          </w:p>
        </w:tc>
        <w:tc>
          <w:tcPr>
            <w:tcW w:w="1770"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仿宋_GB2312" w:eastAsia="仿宋_GB2312" w:hAnsiTheme="minorHAnsi" w:cstheme="minorBidi"/>
                <w:sz w:val="30"/>
                <w:szCs w:val="30"/>
              </w:rPr>
            </w:pPr>
            <w:r>
              <w:rPr>
                <w:rFonts w:hint="eastAsia" w:ascii="仿宋_GB2312" w:hAnsi="宋体" w:eastAsia="仿宋_GB2312" w:cs="仿宋_GB2312"/>
                <w:i w:val="0"/>
                <w:iCs w:val="0"/>
                <w:color w:val="000000"/>
                <w:kern w:val="0"/>
                <w:sz w:val="28"/>
                <w:szCs w:val="28"/>
                <w:u w:val="none"/>
                <w:lang w:val="en-US" w:eastAsia="zh-CN" w:bidi="ar"/>
              </w:rPr>
              <w:t>克  州</w:t>
            </w:r>
          </w:p>
        </w:tc>
        <w:tc>
          <w:tcPr>
            <w:tcW w:w="1844"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2309</w:t>
            </w:r>
          </w:p>
        </w:tc>
        <w:tc>
          <w:tcPr>
            <w:tcW w:w="1755"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1144</w:t>
            </w:r>
          </w:p>
        </w:tc>
        <w:tc>
          <w:tcPr>
            <w:tcW w:w="1801" w:type="dxa"/>
            <w:vAlign w:val="center"/>
          </w:tcPr>
          <w:p>
            <w:pPr>
              <w:keepNext w:val="0"/>
              <w:keepLines w:val="0"/>
              <w:widowControl/>
              <w:suppressLineNumbers w:val="0"/>
              <w:jc w:val="center"/>
              <w:textAlignment w:val="center"/>
              <w:rPr>
                <w:rFonts w:hint="default" w:ascii="Times New Roman" w:hAnsi="Times New Roman" w:eastAsia="仿宋_GB2312" w:cs="Times New Roman"/>
                <w:sz w:val="24"/>
                <w:szCs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3453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28" w:hRule="atLeast"/>
          <w:jc w:val="center"/>
        </w:trPr>
        <w:tc>
          <w:tcPr>
            <w:tcW w:w="992"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13</w:t>
            </w:r>
          </w:p>
        </w:tc>
        <w:tc>
          <w:tcPr>
            <w:tcW w:w="1770"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eastAsia="仿宋_GB2312" w:hAnsiTheme="minorHAnsi" w:cstheme="minorBidi"/>
                <w:sz w:val="30"/>
                <w:szCs w:val="30"/>
                <w:lang w:eastAsia="zh-CN"/>
              </w:rPr>
            </w:pPr>
            <w:r>
              <w:rPr>
                <w:rFonts w:hint="eastAsia" w:ascii="仿宋_GB2312" w:hAnsi="宋体" w:eastAsia="仿宋_GB2312" w:cs="仿宋_GB2312"/>
                <w:i w:val="0"/>
                <w:iCs w:val="0"/>
                <w:color w:val="000000"/>
                <w:kern w:val="0"/>
                <w:sz w:val="28"/>
                <w:szCs w:val="28"/>
                <w:u w:val="none"/>
                <w:lang w:val="en-US" w:eastAsia="zh-CN" w:bidi="ar"/>
              </w:rPr>
              <w:t>喀什地区</w:t>
            </w:r>
          </w:p>
        </w:tc>
        <w:tc>
          <w:tcPr>
            <w:tcW w:w="1844"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8197</w:t>
            </w:r>
          </w:p>
        </w:tc>
        <w:tc>
          <w:tcPr>
            <w:tcW w:w="1755"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3872</w:t>
            </w:r>
          </w:p>
        </w:tc>
        <w:tc>
          <w:tcPr>
            <w:tcW w:w="1801" w:type="dxa"/>
            <w:vAlign w:val="center"/>
          </w:tcPr>
          <w:p>
            <w:pPr>
              <w:keepNext w:val="0"/>
              <w:keepLines w:val="0"/>
              <w:widowControl/>
              <w:suppressLineNumbers w:val="0"/>
              <w:jc w:val="center"/>
              <w:textAlignment w:val="center"/>
              <w:rPr>
                <w:rFonts w:hint="default" w:ascii="Times New Roman" w:hAnsi="Times New Roman" w:eastAsia="仿宋_GB2312" w:cs="Times New Roman"/>
                <w:sz w:val="24"/>
                <w:szCs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12069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992"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14</w:t>
            </w:r>
          </w:p>
        </w:tc>
        <w:tc>
          <w:tcPr>
            <w:tcW w:w="1770"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eastAsia="仿宋_GB2312" w:hAnsiTheme="minorHAnsi" w:cstheme="minorBidi"/>
                <w:sz w:val="30"/>
                <w:szCs w:val="30"/>
                <w:lang w:eastAsia="zh-CN"/>
              </w:rPr>
            </w:pPr>
            <w:r>
              <w:rPr>
                <w:rFonts w:hint="eastAsia" w:ascii="仿宋_GB2312" w:hAnsi="宋体" w:eastAsia="仿宋_GB2312" w:cs="仿宋_GB2312"/>
                <w:i w:val="0"/>
                <w:iCs w:val="0"/>
                <w:color w:val="000000"/>
                <w:kern w:val="0"/>
                <w:sz w:val="28"/>
                <w:szCs w:val="28"/>
                <w:u w:val="none"/>
                <w:lang w:val="en-US" w:eastAsia="zh-CN" w:bidi="ar"/>
              </w:rPr>
              <w:t>和田地区</w:t>
            </w:r>
          </w:p>
        </w:tc>
        <w:tc>
          <w:tcPr>
            <w:tcW w:w="1844"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5215</w:t>
            </w:r>
          </w:p>
        </w:tc>
        <w:tc>
          <w:tcPr>
            <w:tcW w:w="1755" w:type="dxa"/>
            <w:vAlign w:val="center"/>
          </w:tcPr>
          <w:p>
            <w:pPr>
              <w:keepNext w:val="0"/>
              <w:keepLines w:val="0"/>
              <w:pageBreakBefore w:val="0"/>
              <w:kinsoku/>
              <w:wordWrap/>
              <w:overflowPunct/>
              <w:topLinePunct w:val="0"/>
              <w:autoSpaceDE/>
              <w:autoSpaceDN/>
              <w:bidi w:val="0"/>
              <w:adjustRightInd/>
              <w:snapToGrid/>
              <w:spacing w:line="400" w:lineRule="exact"/>
              <w:jc w:val="center"/>
              <w:outlineLvl w:val="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2332</w:t>
            </w:r>
          </w:p>
        </w:tc>
        <w:tc>
          <w:tcPr>
            <w:tcW w:w="1801" w:type="dxa"/>
            <w:vAlign w:val="center"/>
          </w:tcPr>
          <w:p>
            <w:pPr>
              <w:keepNext w:val="0"/>
              <w:keepLines w:val="0"/>
              <w:widowControl/>
              <w:suppressLineNumbers w:val="0"/>
              <w:jc w:val="center"/>
              <w:textAlignment w:val="center"/>
              <w:rPr>
                <w:rFonts w:hint="default" w:ascii="Times New Roman" w:hAnsi="Times New Roman" w:eastAsia="仿宋_GB2312" w:cs="Times New Roman"/>
                <w:sz w:val="24"/>
                <w:szCs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7547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28" w:hRule="atLeast"/>
          <w:jc w:val="center"/>
        </w:trPr>
        <w:tc>
          <w:tcPr>
            <w:tcW w:w="992" w:type="dxa"/>
            <w:vAlign w:val="center"/>
          </w:tcPr>
          <w:p>
            <w:pPr>
              <w:spacing w:line="34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15</w:t>
            </w:r>
          </w:p>
        </w:tc>
        <w:tc>
          <w:tcPr>
            <w:tcW w:w="1770" w:type="dxa"/>
            <w:vAlign w:val="center"/>
          </w:tcPr>
          <w:p>
            <w:pPr>
              <w:spacing w:line="340" w:lineRule="exact"/>
              <w:jc w:val="center"/>
              <w:outlineLvl w:val="0"/>
              <w:rPr>
                <w:rFonts w:ascii="仿宋_GB2312" w:eastAsia="仿宋_GB2312" w:hAnsiTheme="minorHAnsi" w:cstheme="minorBidi"/>
                <w:b/>
                <w:bCs/>
                <w:sz w:val="28"/>
                <w:szCs w:val="28"/>
              </w:rPr>
            </w:pPr>
            <w:r>
              <w:rPr>
                <w:rFonts w:hint="eastAsia" w:ascii="仿宋_GB2312" w:eastAsia="仿宋_GB2312" w:hAnsiTheme="minorHAnsi" w:cstheme="minorBidi"/>
                <w:b/>
                <w:bCs/>
                <w:sz w:val="28"/>
                <w:szCs w:val="28"/>
              </w:rPr>
              <w:t>合</w:t>
            </w:r>
            <w:r>
              <w:rPr>
                <w:rFonts w:hint="eastAsia" w:ascii="仿宋_GB2312" w:eastAsia="仿宋_GB2312" w:cstheme="minorBidi"/>
                <w:b/>
                <w:bCs/>
                <w:sz w:val="28"/>
                <w:szCs w:val="28"/>
                <w:lang w:val="en-US" w:eastAsia="zh-CN"/>
              </w:rPr>
              <w:t xml:space="preserve">  </w:t>
            </w:r>
            <w:r>
              <w:rPr>
                <w:rFonts w:hint="eastAsia" w:ascii="仿宋_GB2312" w:eastAsia="仿宋_GB2312" w:hAnsiTheme="minorHAnsi" w:cstheme="minorBidi"/>
                <w:b/>
                <w:bCs/>
                <w:sz w:val="28"/>
                <w:szCs w:val="28"/>
              </w:rPr>
              <w:t>计</w:t>
            </w:r>
          </w:p>
        </w:tc>
        <w:tc>
          <w:tcPr>
            <w:tcW w:w="1844" w:type="dxa"/>
            <w:vAlign w:val="center"/>
          </w:tcPr>
          <w:p>
            <w:pPr>
              <w:spacing w:line="340" w:lineRule="exact"/>
              <w:jc w:val="center"/>
              <w:outlineLvl w:val="0"/>
              <w:rPr>
                <w:rFonts w:hint="default" w:ascii="仿宋_GB2312" w:eastAsia="仿宋_GB2312" w:cstheme="minorBidi"/>
                <w:b/>
                <w:bCs/>
                <w:sz w:val="28"/>
                <w:szCs w:val="28"/>
                <w:lang w:val="en-US" w:eastAsia="zh-CN"/>
              </w:rPr>
            </w:pPr>
            <w:r>
              <w:rPr>
                <w:rFonts w:hint="eastAsia" w:ascii="仿宋_GB2312" w:eastAsia="仿宋_GB2312" w:cstheme="minorBidi"/>
                <w:b/>
                <w:bCs/>
                <w:sz w:val="28"/>
                <w:szCs w:val="28"/>
                <w:lang w:val="en-US" w:eastAsia="zh-CN"/>
              </w:rPr>
              <w:t>52056</w:t>
            </w:r>
          </w:p>
        </w:tc>
        <w:tc>
          <w:tcPr>
            <w:tcW w:w="1755" w:type="dxa"/>
            <w:vAlign w:val="center"/>
          </w:tcPr>
          <w:p>
            <w:pPr>
              <w:spacing w:line="340" w:lineRule="exact"/>
              <w:jc w:val="center"/>
              <w:outlineLvl w:val="0"/>
              <w:rPr>
                <w:rFonts w:hint="default" w:ascii="仿宋_GB2312" w:eastAsia="仿宋_GB2312" w:cstheme="minorBidi"/>
                <w:b/>
                <w:bCs/>
                <w:sz w:val="28"/>
                <w:szCs w:val="28"/>
                <w:lang w:val="en-US" w:eastAsia="zh-CN"/>
              </w:rPr>
            </w:pPr>
            <w:r>
              <w:rPr>
                <w:rFonts w:hint="eastAsia" w:ascii="仿宋_GB2312" w:eastAsia="仿宋_GB2312" w:cstheme="minorBidi"/>
                <w:b/>
                <w:bCs/>
                <w:sz w:val="28"/>
                <w:szCs w:val="28"/>
                <w:lang w:val="en-US" w:eastAsia="zh-CN"/>
              </w:rPr>
              <w:t>22000</w:t>
            </w:r>
          </w:p>
        </w:tc>
        <w:tc>
          <w:tcPr>
            <w:tcW w:w="1801" w:type="dxa"/>
            <w:vAlign w:val="center"/>
          </w:tcPr>
          <w:p>
            <w:pPr>
              <w:spacing w:line="340" w:lineRule="exact"/>
              <w:jc w:val="center"/>
              <w:outlineLvl w:val="0"/>
              <w:rPr>
                <w:rFonts w:hint="default" w:ascii="仿宋_GB2312" w:eastAsia="仿宋_GB2312" w:hAnsiTheme="minorHAnsi" w:cstheme="minorBidi"/>
                <w:b/>
                <w:bCs/>
                <w:sz w:val="28"/>
                <w:szCs w:val="28"/>
                <w:lang w:val="en-US" w:eastAsia="zh-CN"/>
              </w:rPr>
            </w:pPr>
            <w:r>
              <w:rPr>
                <w:rFonts w:hint="eastAsia" w:ascii="仿宋_GB2312" w:eastAsia="仿宋_GB2312" w:cstheme="minorBidi"/>
                <w:b/>
                <w:bCs/>
                <w:sz w:val="28"/>
                <w:szCs w:val="28"/>
                <w:lang w:val="en-US" w:eastAsia="zh-CN"/>
              </w:rPr>
              <w:t>74056</w:t>
            </w:r>
          </w:p>
        </w:tc>
      </w:tr>
    </w:tbl>
    <w:p>
      <w:pPr>
        <w:rPr>
          <w:rFonts w:hint="eastAsia" w:ascii="仿宋_GB2312" w:eastAsia="仿宋_GB2312"/>
          <w:b/>
          <w:sz w:val="32"/>
          <w:szCs w:val="32"/>
        </w:rPr>
      </w:pPr>
      <w:r>
        <w:rPr>
          <w:rFonts w:hint="eastAsia" w:ascii="仿宋_GB2312" w:eastAsia="仿宋_GB2312"/>
          <w:b/>
          <w:sz w:val="32"/>
          <w:szCs w:val="32"/>
        </w:rPr>
        <w:br w:type="page"/>
      </w:r>
    </w:p>
    <w:p>
      <w:pPr>
        <w:rPr>
          <w:rFonts w:hint="eastAsia" w:ascii="仿宋_GB2312" w:eastAsia="仿宋_GB2312"/>
          <w:b/>
          <w:sz w:val="32"/>
          <w:szCs w:val="32"/>
        </w:rPr>
        <w:sectPr>
          <w:footerReference r:id="rId3" w:type="default"/>
          <w:pgSz w:w="11906" w:h="16838"/>
          <w:pgMar w:top="1440" w:right="1797" w:bottom="1440" w:left="1797" w:header="851" w:footer="992" w:gutter="0"/>
          <w:pgBorders>
            <w:top w:val="none" w:sz="0" w:space="0"/>
            <w:left w:val="none" w:sz="0" w:space="0"/>
            <w:bottom w:val="none" w:sz="0" w:space="0"/>
            <w:right w:val="none" w:sz="0" w:space="0"/>
          </w:pgBorders>
          <w:pgNumType w:fmt="numberInDash" w:start="1"/>
          <w:cols w:space="425" w:num="1"/>
          <w:docGrid w:type="lines" w:linePitch="312" w:charSpace="0"/>
        </w:sectPr>
      </w:pPr>
    </w:p>
    <w:p>
      <w:pPr>
        <w:ind w:firstLine="642" w:firstLineChars="200"/>
        <w:rPr>
          <w:rFonts w:hint="eastAsia" w:ascii="仿宋_GB2312" w:eastAsia="仿宋_GB2312"/>
          <w:b/>
          <w:sz w:val="32"/>
          <w:szCs w:val="32"/>
          <w:lang w:eastAsia="zh-CN"/>
        </w:rPr>
      </w:pPr>
      <w:r>
        <w:rPr>
          <w:rFonts w:hint="eastAsia" w:ascii="仿宋_GB2312" w:eastAsia="仿宋_GB2312"/>
          <w:b/>
          <w:sz w:val="32"/>
          <w:szCs w:val="32"/>
          <w:lang w:eastAsia="zh-CN"/>
        </w:rPr>
        <w:drawing>
          <wp:anchor distT="0" distB="0" distL="114300" distR="114300" simplePos="0" relativeHeight="251660288" behindDoc="1" locked="0" layoutInCell="1" allowOverlap="1">
            <wp:simplePos x="0" y="0"/>
            <wp:positionH relativeFrom="column">
              <wp:posOffset>-73660</wp:posOffset>
            </wp:positionH>
            <wp:positionV relativeFrom="paragraph">
              <wp:posOffset>389890</wp:posOffset>
            </wp:positionV>
            <wp:extent cx="9230995" cy="4947920"/>
            <wp:effectExtent l="0" t="0" r="0" b="0"/>
            <wp:wrapTight wrapText="bothSides">
              <wp:wrapPolygon>
                <wp:start x="0" y="0"/>
                <wp:lineTo x="0" y="21539"/>
                <wp:lineTo x="21575" y="21539"/>
                <wp:lineTo x="21575" y="0"/>
                <wp:lineTo x="0" y="0"/>
              </wp:wrapPolygon>
            </wp:wrapTight>
            <wp:docPr id="2" name="图片 2" descr="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2"/>
                    <pic:cNvPicPr>
                      <a:picLocks noChangeAspect="true"/>
                    </pic:cNvPicPr>
                  </pic:nvPicPr>
                  <pic:blipFill>
                    <a:blip r:embed="rId6"/>
                    <a:srcRect l="967" t="3757" r="1714"/>
                    <a:stretch>
                      <a:fillRect/>
                    </a:stretch>
                  </pic:blipFill>
                  <pic:spPr>
                    <a:xfrm>
                      <a:off x="0" y="0"/>
                      <a:ext cx="9230995" cy="4947920"/>
                    </a:xfrm>
                    <a:prstGeom prst="rect">
                      <a:avLst/>
                    </a:prstGeom>
                  </pic:spPr>
                </pic:pic>
              </a:graphicData>
            </a:graphic>
          </wp:anchor>
        </w:drawing>
      </w:r>
      <w:r>
        <w:rPr>
          <w:rFonts w:hint="eastAsia" w:ascii="仿宋_GB2312" w:eastAsia="仿宋_GB2312"/>
          <w:b/>
          <w:sz w:val="32"/>
          <w:szCs w:val="32"/>
        </w:rPr>
        <w:t>2.自治区分解下达绩效目标情况如下</w:t>
      </w:r>
      <w:r>
        <w:rPr>
          <w:rFonts w:hint="eastAsia" w:ascii="仿宋_GB2312" w:eastAsia="仿宋_GB2312"/>
          <w:b/>
          <w:sz w:val="32"/>
          <w:szCs w:val="32"/>
          <w:lang w:eastAsia="zh-CN"/>
        </w:rPr>
        <w:t>：</w:t>
      </w:r>
    </w:p>
    <w:p>
      <w:pPr>
        <w:widowControl/>
        <w:jc w:val="center"/>
        <w:rPr>
          <w:rFonts w:ascii="仿宋_GB2312" w:eastAsia="仿宋_GB2312"/>
          <w:b/>
          <w:sz w:val="32"/>
          <w:szCs w:val="32"/>
        </w:rPr>
        <w:sectPr>
          <w:pgSz w:w="16838" w:h="11906" w:orient="landscape"/>
          <w:pgMar w:top="1797" w:right="1440" w:bottom="1797" w:left="1440" w:header="851" w:footer="992" w:gutter="0"/>
          <w:pgBorders>
            <w:top w:val="none" w:sz="0" w:space="0"/>
            <w:left w:val="none" w:sz="0" w:space="0"/>
            <w:bottom w:val="none" w:sz="0" w:space="0"/>
            <w:right w:val="none" w:sz="0" w:space="0"/>
          </w:pgBorders>
          <w:pgNumType w:fmt="numberInDash"/>
          <w:cols w:space="425" w:num="1"/>
          <w:docGrid w:type="lines" w:linePitch="312" w:charSpace="0"/>
        </w:sectPr>
      </w:pPr>
    </w:p>
    <w:p>
      <w:pPr>
        <w:spacing w:line="60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二、绩效情况分析</w:t>
      </w:r>
    </w:p>
    <w:p>
      <w:pPr>
        <w:spacing w:line="600" w:lineRule="exact"/>
        <w:ind w:firstLine="640" w:firstLineChars="200"/>
        <w:rPr>
          <w:rFonts w:ascii="楷体_GB2312" w:eastAsia="楷体_GB2312"/>
          <w:b/>
          <w:sz w:val="32"/>
          <w:szCs w:val="32"/>
          <w:highlight w:val="none"/>
        </w:rPr>
      </w:pPr>
      <w:r>
        <w:rPr>
          <w:rFonts w:hint="eastAsia" w:ascii="楷体_GB2312" w:eastAsia="楷体_GB2312"/>
          <w:b/>
          <w:sz w:val="32"/>
          <w:szCs w:val="32"/>
          <w:highlight w:val="none"/>
        </w:rPr>
        <w:t>（一）资金投入情况分析</w:t>
      </w:r>
    </w:p>
    <w:p>
      <w:pPr>
        <w:spacing w:line="600" w:lineRule="exact"/>
        <w:ind w:firstLine="640" w:firstLineChars="200"/>
        <w:rPr>
          <w:rFonts w:hint="eastAsia" w:ascii="仿宋_GB2312" w:eastAsia="仿宋_GB2312"/>
          <w:b/>
          <w:sz w:val="32"/>
          <w:szCs w:val="32"/>
          <w:highlight w:val="none"/>
          <w:lang w:eastAsia="zh-CN"/>
        </w:rPr>
      </w:pPr>
      <w:r>
        <w:rPr>
          <w:rFonts w:hint="eastAsia" w:ascii="仿宋_GB2312" w:eastAsia="仿宋_GB2312"/>
          <w:b/>
          <w:sz w:val="32"/>
          <w:szCs w:val="32"/>
          <w:highlight w:val="none"/>
        </w:rPr>
        <w:t>1.</w:t>
      </w:r>
      <w:r>
        <w:rPr>
          <w:rFonts w:hint="eastAsia" w:ascii="仿宋_GB2312" w:eastAsia="仿宋_GB2312"/>
          <w:b/>
          <w:sz w:val="32"/>
          <w:szCs w:val="32"/>
          <w:highlight w:val="none"/>
          <w:lang w:eastAsia="zh-CN"/>
        </w:rPr>
        <w:t>项目</w:t>
      </w:r>
      <w:r>
        <w:rPr>
          <w:rFonts w:hint="eastAsia" w:ascii="仿宋_GB2312" w:eastAsia="仿宋_GB2312"/>
          <w:b/>
          <w:sz w:val="32"/>
          <w:szCs w:val="32"/>
          <w:highlight w:val="none"/>
        </w:rPr>
        <w:t>资金到位情况分析</w:t>
      </w:r>
      <w:r>
        <w:rPr>
          <w:rFonts w:hint="eastAsia" w:ascii="仿宋_GB2312" w:eastAsia="仿宋_GB2312"/>
          <w:b/>
          <w:sz w:val="32"/>
          <w:szCs w:val="32"/>
          <w:highlight w:val="none"/>
          <w:lang w:eastAsia="zh-CN"/>
        </w:rPr>
        <w:t>。</w:t>
      </w:r>
    </w:p>
    <w:p>
      <w:pPr>
        <w:ind w:firstLine="640" w:firstLineChars="200"/>
        <w:rPr>
          <w:rFonts w:hint="default" w:ascii="Times New Roman" w:hAnsi="Times New Roman" w:cs="Times New Roman"/>
          <w:sz w:val="32"/>
          <w:szCs w:val="32"/>
          <w:highlight w:val="none"/>
        </w:rPr>
      </w:pPr>
      <w:r>
        <w:rPr>
          <w:rFonts w:hint="default" w:ascii="Times New Roman" w:hAnsi="Times New Roman" w:eastAsia="仿宋_GB2312" w:cs="Times New Roman"/>
          <w:sz w:val="32"/>
          <w:szCs w:val="32"/>
          <w:highlight w:val="none"/>
          <w:lang w:eastAsia="zh-CN"/>
        </w:rPr>
        <w:t>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年度</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中央下达新疆农村综合改革转移支付项目总预算资金为</w:t>
      </w:r>
      <w:r>
        <w:rPr>
          <w:rFonts w:hint="default" w:ascii="Times New Roman" w:hAnsi="Times New Roman" w:eastAsia="仿宋_GB2312" w:cs="Times New Roman"/>
          <w:sz w:val="32"/>
          <w:szCs w:val="32"/>
          <w:highlight w:val="none"/>
          <w:lang w:val="en-US" w:eastAsia="zh-CN"/>
        </w:rPr>
        <w:t>52056</w:t>
      </w:r>
      <w:r>
        <w:rPr>
          <w:rFonts w:hint="default" w:ascii="Times New Roman" w:hAnsi="Times New Roman" w:eastAsia="仿宋_GB2312" w:cs="Times New Roman"/>
          <w:sz w:val="32"/>
          <w:szCs w:val="32"/>
          <w:highlight w:val="none"/>
        </w:rPr>
        <w:t>万元，资金到位</w:t>
      </w:r>
      <w:r>
        <w:rPr>
          <w:rFonts w:hint="default" w:ascii="Times New Roman" w:hAnsi="Times New Roman" w:eastAsia="仿宋_GB2312" w:cs="Times New Roman"/>
          <w:sz w:val="32"/>
          <w:szCs w:val="32"/>
          <w:highlight w:val="none"/>
          <w:lang w:val="en-US" w:eastAsia="zh-CN"/>
        </w:rPr>
        <w:t>52056</w:t>
      </w:r>
      <w:r>
        <w:rPr>
          <w:rFonts w:hint="default" w:ascii="Times New Roman" w:hAnsi="Times New Roman" w:eastAsia="仿宋_GB2312" w:cs="Times New Roman"/>
          <w:sz w:val="32"/>
          <w:szCs w:val="32"/>
          <w:highlight w:val="none"/>
        </w:rPr>
        <w:t>万元，到位率100%,其中，</w:t>
      </w:r>
      <w:r>
        <w:rPr>
          <w:rFonts w:hint="default" w:ascii="Times New Roman" w:hAnsi="Times New Roman" w:eastAsia="仿宋_GB2312" w:cs="Times New Roman"/>
          <w:sz w:val="32"/>
          <w:szCs w:val="32"/>
          <w:highlight w:val="none"/>
          <w:lang w:eastAsia="zh-CN"/>
        </w:rPr>
        <w:t>202</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年</w:t>
      </w:r>
      <w:r>
        <w:rPr>
          <w:rFonts w:hint="default" w:ascii="Times New Roman" w:hAnsi="Times New Roman" w:eastAsia="仿宋_GB2312" w:cs="Times New Roman"/>
          <w:sz w:val="32"/>
          <w:szCs w:val="32"/>
          <w:highlight w:val="none"/>
          <w:lang w:val="en-US" w:eastAsia="zh-CN"/>
        </w:rPr>
        <w:t>11</w:t>
      </w:r>
      <w:r>
        <w:rPr>
          <w:rFonts w:hint="default" w:ascii="Times New Roman" w:hAnsi="Times New Roman" w:eastAsia="仿宋_GB2312" w:cs="Times New Roman"/>
          <w:sz w:val="32"/>
          <w:szCs w:val="32"/>
          <w:highlight w:val="none"/>
        </w:rPr>
        <w:t>月中央</w:t>
      </w:r>
      <w:r>
        <w:rPr>
          <w:rFonts w:hint="default" w:ascii="Times New Roman" w:hAnsi="Times New Roman" w:eastAsia="仿宋_GB2312" w:cs="Times New Roman"/>
          <w:sz w:val="32"/>
          <w:szCs w:val="32"/>
          <w:highlight w:val="none"/>
          <w:lang w:eastAsia="zh-CN"/>
        </w:rPr>
        <w:t>提前</w:t>
      </w:r>
      <w:r>
        <w:rPr>
          <w:rFonts w:hint="default" w:ascii="Times New Roman" w:hAnsi="Times New Roman" w:eastAsia="仿宋_GB2312" w:cs="Times New Roman"/>
          <w:sz w:val="32"/>
          <w:szCs w:val="32"/>
          <w:highlight w:val="none"/>
        </w:rPr>
        <w:t>下达新疆</w:t>
      </w:r>
      <w:r>
        <w:rPr>
          <w:rFonts w:hint="default" w:ascii="Times New Roman" w:hAnsi="Times New Roman" w:eastAsia="仿宋_GB2312" w:cs="Times New Roman"/>
          <w:sz w:val="32"/>
          <w:szCs w:val="32"/>
          <w:highlight w:val="none"/>
          <w:lang w:eastAsia="zh-CN"/>
        </w:rPr>
        <w:t>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年农村综合改革转移支付资金</w:t>
      </w:r>
      <w:r>
        <w:rPr>
          <w:rFonts w:hint="default" w:ascii="Times New Roman" w:hAnsi="Times New Roman" w:eastAsia="仿宋_GB2312" w:cs="Times New Roman"/>
          <w:sz w:val="32"/>
          <w:szCs w:val="32"/>
          <w:highlight w:val="none"/>
          <w:lang w:val="en-US" w:eastAsia="zh-CN"/>
        </w:rPr>
        <w:t>33052</w:t>
      </w:r>
      <w:r>
        <w:rPr>
          <w:rFonts w:hint="default" w:ascii="Times New Roman" w:hAnsi="Times New Roman" w:eastAsia="仿宋_GB2312" w:cs="Times New Roman"/>
          <w:sz w:val="32"/>
          <w:szCs w:val="32"/>
          <w:highlight w:val="none"/>
        </w:rPr>
        <w:t>万元，</w:t>
      </w:r>
      <w:r>
        <w:rPr>
          <w:rFonts w:hint="default" w:ascii="Times New Roman" w:hAnsi="Times New Roman" w:eastAsia="仿宋_GB2312" w:cs="Times New Roman"/>
          <w:sz w:val="32"/>
          <w:szCs w:val="32"/>
          <w:highlight w:val="none"/>
          <w:lang w:eastAsia="zh-CN"/>
        </w:rPr>
        <w:t>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年6月中央下达新疆</w:t>
      </w:r>
      <w:r>
        <w:rPr>
          <w:rFonts w:hint="default" w:ascii="Times New Roman" w:hAnsi="Times New Roman" w:eastAsia="仿宋_GB2312" w:cs="Times New Roman"/>
          <w:sz w:val="32"/>
          <w:szCs w:val="32"/>
          <w:highlight w:val="none"/>
          <w:lang w:eastAsia="zh-CN"/>
        </w:rPr>
        <w:t>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年农村综合改革转移支付资金</w:t>
      </w:r>
      <w:r>
        <w:rPr>
          <w:rFonts w:hint="default" w:ascii="Times New Roman" w:hAnsi="Times New Roman" w:eastAsia="仿宋_GB2312" w:cs="Times New Roman"/>
          <w:sz w:val="32"/>
          <w:szCs w:val="32"/>
          <w:highlight w:val="none"/>
          <w:lang w:val="en-US" w:eastAsia="zh-CN"/>
        </w:rPr>
        <w:t>19004</w:t>
      </w:r>
      <w:r>
        <w:rPr>
          <w:rFonts w:hint="default" w:ascii="Times New Roman" w:hAnsi="Times New Roman" w:eastAsia="仿宋_GB2312" w:cs="Times New Roman"/>
          <w:sz w:val="32"/>
          <w:szCs w:val="32"/>
          <w:highlight w:val="none"/>
        </w:rPr>
        <w:t>万元。</w:t>
      </w:r>
    </w:p>
    <w:p>
      <w:pPr>
        <w:spacing w:line="600" w:lineRule="exact"/>
        <w:ind w:firstLine="640" w:firstLineChars="200"/>
        <w:rPr>
          <w:rFonts w:hint="eastAsia" w:ascii="仿宋_GB2312" w:eastAsia="仿宋_GB2312"/>
          <w:sz w:val="32"/>
          <w:szCs w:val="32"/>
          <w:highlight w:val="none"/>
        </w:rPr>
      </w:pPr>
      <w:r>
        <w:rPr>
          <w:rFonts w:hint="default" w:ascii="Times New Roman" w:hAnsi="Times New Roman" w:eastAsia="仿宋_GB2312" w:cs="Times New Roman"/>
          <w:sz w:val="32"/>
          <w:szCs w:val="32"/>
          <w:highlight w:val="none"/>
          <w:lang w:eastAsia="zh-CN"/>
        </w:rPr>
        <w:t>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年度</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自治区下达农村综合改革转移支付项目总预算资金为</w:t>
      </w:r>
      <w:r>
        <w:rPr>
          <w:rFonts w:hint="default" w:ascii="Times New Roman" w:hAnsi="Times New Roman" w:eastAsia="仿宋_GB2312" w:cs="Times New Roman"/>
          <w:sz w:val="32"/>
          <w:szCs w:val="32"/>
          <w:highlight w:val="none"/>
          <w:lang w:val="en-US" w:eastAsia="zh-CN"/>
        </w:rPr>
        <w:t>22000</w:t>
      </w:r>
      <w:r>
        <w:rPr>
          <w:rFonts w:hint="default" w:ascii="Times New Roman" w:hAnsi="Times New Roman" w:eastAsia="仿宋_GB2312" w:cs="Times New Roman"/>
          <w:sz w:val="32"/>
          <w:szCs w:val="32"/>
          <w:highlight w:val="none"/>
        </w:rPr>
        <w:t>万元，资金到位</w:t>
      </w:r>
      <w:r>
        <w:rPr>
          <w:rFonts w:hint="default" w:ascii="Times New Roman" w:hAnsi="Times New Roman" w:eastAsia="仿宋_GB2312" w:cs="Times New Roman"/>
          <w:sz w:val="32"/>
          <w:szCs w:val="32"/>
          <w:highlight w:val="none"/>
          <w:lang w:val="en-US" w:eastAsia="zh-CN"/>
        </w:rPr>
        <w:t>22000</w:t>
      </w:r>
      <w:r>
        <w:rPr>
          <w:rFonts w:hint="default" w:ascii="Times New Roman" w:hAnsi="Times New Roman" w:eastAsia="仿宋_GB2312" w:cs="Times New Roman"/>
          <w:sz w:val="32"/>
          <w:szCs w:val="32"/>
          <w:highlight w:val="none"/>
        </w:rPr>
        <w:t>万元，到位率100%,其中，</w:t>
      </w:r>
      <w:r>
        <w:rPr>
          <w:rFonts w:hint="default" w:ascii="Times New Roman" w:hAnsi="Times New Roman" w:eastAsia="仿宋_GB2312" w:cs="Times New Roman"/>
          <w:sz w:val="32"/>
          <w:szCs w:val="32"/>
          <w:highlight w:val="none"/>
          <w:lang w:eastAsia="zh-CN"/>
        </w:rPr>
        <w:t>202</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年12月自治区</w:t>
      </w:r>
      <w:r>
        <w:rPr>
          <w:rFonts w:hint="default" w:ascii="Times New Roman" w:hAnsi="Times New Roman" w:eastAsia="仿宋_GB2312" w:cs="Times New Roman"/>
          <w:sz w:val="32"/>
          <w:szCs w:val="32"/>
          <w:highlight w:val="none"/>
          <w:lang w:eastAsia="zh-CN"/>
        </w:rPr>
        <w:t>提前</w:t>
      </w:r>
      <w:r>
        <w:rPr>
          <w:rFonts w:hint="default" w:ascii="Times New Roman" w:hAnsi="Times New Roman" w:eastAsia="仿宋_GB2312" w:cs="Times New Roman"/>
          <w:sz w:val="32"/>
          <w:szCs w:val="32"/>
          <w:highlight w:val="none"/>
        </w:rPr>
        <w:t>下达</w:t>
      </w:r>
      <w:r>
        <w:rPr>
          <w:rFonts w:hint="default" w:ascii="Times New Roman" w:hAnsi="Times New Roman" w:eastAsia="仿宋_GB2312" w:cs="Times New Roman"/>
          <w:sz w:val="32"/>
          <w:szCs w:val="32"/>
          <w:highlight w:val="none"/>
          <w:lang w:eastAsia="zh-CN"/>
        </w:rPr>
        <w:t>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年农村综合改革转移支付资金</w:t>
      </w:r>
      <w:r>
        <w:rPr>
          <w:rFonts w:hint="default" w:ascii="Times New Roman" w:hAnsi="Times New Roman" w:eastAsia="仿宋_GB2312" w:cs="Times New Roman"/>
          <w:sz w:val="32"/>
          <w:szCs w:val="32"/>
          <w:highlight w:val="none"/>
          <w:lang w:val="en-US" w:eastAsia="zh-CN"/>
        </w:rPr>
        <w:t>22000</w:t>
      </w:r>
      <w:r>
        <w:rPr>
          <w:rFonts w:hint="default" w:ascii="Times New Roman" w:hAnsi="Times New Roman" w:eastAsia="仿宋_GB2312" w:cs="Times New Roman"/>
          <w:sz w:val="32"/>
          <w:szCs w:val="32"/>
          <w:highlight w:val="none"/>
        </w:rPr>
        <w:t>万元。</w:t>
      </w:r>
    </w:p>
    <w:p>
      <w:pPr>
        <w:spacing w:line="60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年度用于农村综合改革转移支付的资金总计</w:t>
      </w:r>
      <w:r>
        <w:rPr>
          <w:rFonts w:hint="default" w:ascii="Times New Roman" w:hAnsi="Times New Roman" w:eastAsia="仿宋_GB2312" w:cs="Times New Roman"/>
          <w:b w:val="0"/>
          <w:bCs w:val="0"/>
          <w:sz w:val="32"/>
          <w:szCs w:val="32"/>
          <w:lang w:val="en-US" w:eastAsia="zh-CN"/>
        </w:rPr>
        <w:t>74056</w:t>
      </w:r>
      <w:r>
        <w:rPr>
          <w:rFonts w:hint="default" w:ascii="Times New Roman" w:hAnsi="Times New Roman" w:eastAsia="仿宋_GB2312" w:cs="Times New Roman"/>
          <w:sz w:val="32"/>
          <w:szCs w:val="32"/>
          <w:highlight w:val="none"/>
        </w:rPr>
        <w:t>万元,</w:t>
      </w:r>
      <w:r>
        <w:rPr>
          <w:rFonts w:hint="default" w:ascii="Times New Roman" w:hAnsi="Times New Roman" w:eastAsia="仿宋_GB2312" w:cs="Times New Roman"/>
          <w:sz w:val="32"/>
          <w:szCs w:val="32"/>
          <w:highlight w:val="none"/>
          <w:lang w:eastAsia="zh-CN"/>
        </w:rPr>
        <w:t>用于项目部分资金</w:t>
      </w:r>
      <w:r>
        <w:rPr>
          <w:rFonts w:hint="default" w:ascii="Times New Roman" w:hAnsi="Times New Roman" w:eastAsia="仿宋_GB2312" w:cs="Times New Roman"/>
          <w:b w:val="0"/>
          <w:bCs w:val="0"/>
          <w:sz w:val="32"/>
          <w:szCs w:val="32"/>
          <w:lang w:val="en-US" w:eastAsia="zh-CN"/>
        </w:rPr>
        <w:t>74056</w:t>
      </w:r>
      <w:r>
        <w:rPr>
          <w:rFonts w:hint="default" w:ascii="Times New Roman" w:hAnsi="Times New Roman" w:eastAsia="仿宋_GB2312" w:cs="Times New Roman"/>
          <w:sz w:val="32"/>
          <w:szCs w:val="32"/>
          <w:highlight w:val="none"/>
          <w:lang w:eastAsia="zh-CN"/>
        </w:rPr>
        <w:t>万元</w:t>
      </w:r>
      <w:r>
        <w:rPr>
          <w:rFonts w:hint="default" w:ascii="Times New Roman" w:hAnsi="Times New Roman" w:eastAsia="仿宋_GB2312" w:cs="Times New Roman"/>
          <w:sz w:val="32"/>
          <w:szCs w:val="32"/>
          <w:highlight w:val="none"/>
          <w:lang w:val="en-US" w:eastAsia="zh-CN"/>
        </w:rPr>
        <w:t>。</w:t>
      </w:r>
    </w:p>
    <w:p>
      <w:pPr>
        <w:spacing w:line="600" w:lineRule="exact"/>
        <w:ind w:firstLine="640" w:firstLineChars="200"/>
        <w:rPr>
          <w:rFonts w:hint="eastAsia" w:ascii="仿宋_GB2312" w:eastAsia="仿宋_GB2312"/>
          <w:b/>
          <w:sz w:val="32"/>
          <w:szCs w:val="32"/>
          <w:highlight w:val="none"/>
          <w:lang w:eastAsia="zh-CN"/>
        </w:rPr>
      </w:pPr>
      <w:r>
        <w:rPr>
          <w:rFonts w:hint="eastAsia" w:ascii="仿宋_GB2312" w:eastAsia="仿宋_GB2312"/>
          <w:b/>
          <w:sz w:val="32"/>
          <w:szCs w:val="32"/>
          <w:highlight w:val="none"/>
        </w:rPr>
        <w:t>2.</w:t>
      </w:r>
      <w:r>
        <w:rPr>
          <w:rFonts w:hint="eastAsia" w:ascii="仿宋_GB2312" w:eastAsia="仿宋_GB2312"/>
          <w:b/>
          <w:sz w:val="32"/>
          <w:szCs w:val="32"/>
          <w:highlight w:val="none"/>
          <w:lang w:eastAsia="zh-CN"/>
        </w:rPr>
        <w:t>项目</w:t>
      </w:r>
      <w:r>
        <w:rPr>
          <w:rFonts w:hint="eastAsia" w:ascii="仿宋_GB2312" w:eastAsia="仿宋_GB2312"/>
          <w:b/>
          <w:sz w:val="32"/>
          <w:szCs w:val="32"/>
          <w:highlight w:val="none"/>
        </w:rPr>
        <w:t>资金执行情况分析</w:t>
      </w:r>
      <w:r>
        <w:rPr>
          <w:rFonts w:hint="eastAsia" w:ascii="仿宋_GB2312" w:eastAsia="仿宋_GB2312"/>
          <w:b/>
          <w:sz w:val="32"/>
          <w:szCs w:val="32"/>
          <w:highlight w:val="none"/>
          <w:lang w:eastAsia="zh-CN"/>
        </w:rPr>
        <w:t>。</w:t>
      </w:r>
    </w:p>
    <w:p>
      <w:pPr>
        <w:spacing w:line="60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截</w:t>
      </w:r>
      <w:r>
        <w:rPr>
          <w:rFonts w:hint="default" w:ascii="Times New Roman" w:hAnsi="Times New Roman" w:eastAsia="仿宋_GB2312" w:cs="Times New Roman"/>
          <w:sz w:val="32"/>
          <w:szCs w:val="32"/>
          <w:highlight w:val="none"/>
          <w:lang w:eastAsia="zh-CN"/>
        </w:rPr>
        <w:t>至202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w:t>
      </w:r>
      <w:r>
        <w:rPr>
          <w:rFonts w:hint="default" w:ascii="Times New Roman" w:hAnsi="Times New Roman" w:eastAsia="仿宋_GB2312" w:cs="Times New Roman"/>
          <w:sz w:val="32"/>
          <w:szCs w:val="32"/>
          <w:highlight w:val="none"/>
          <w:lang w:val="en-US" w:eastAsia="zh-CN"/>
        </w:rPr>
        <w:t>12</w:t>
      </w:r>
      <w:r>
        <w:rPr>
          <w:rFonts w:hint="default" w:ascii="Times New Roman" w:hAnsi="Times New Roman" w:eastAsia="仿宋_GB2312" w:cs="Times New Roman"/>
          <w:sz w:val="32"/>
          <w:szCs w:val="32"/>
          <w:highlight w:val="none"/>
        </w:rPr>
        <w:t>月</w:t>
      </w:r>
      <w:r>
        <w:rPr>
          <w:rFonts w:hint="default" w:ascii="Times New Roman" w:hAnsi="Times New Roman" w:eastAsia="仿宋_GB2312" w:cs="Times New Roman"/>
          <w:sz w:val="32"/>
          <w:szCs w:val="32"/>
          <w:highlight w:val="none"/>
          <w:lang w:val="en-US" w:eastAsia="zh-CN"/>
        </w:rPr>
        <w:t>31</w:t>
      </w:r>
      <w:r>
        <w:rPr>
          <w:rFonts w:hint="default" w:ascii="Times New Roman" w:hAnsi="Times New Roman" w:eastAsia="仿宋_GB2312" w:cs="Times New Roman"/>
          <w:sz w:val="32"/>
          <w:szCs w:val="32"/>
          <w:highlight w:val="none"/>
        </w:rPr>
        <w:t>日，</w:t>
      </w:r>
      <w:r>
        <w:rPr>
          <w:rFonts w:hint="default" w:ascii="Times New Roman" w:hAnsi="Times New Roman" w:eastAsia="仿宋_GB2312" w:cs="Times New Roman"/>
          <w:sz w:val="32"/>
          <w:szCs w:val="32"/>
          <w:highlight w:val="none"/>
          <w:lang w:eastAsia="zh-CN"/>
        </w:rPr>
        <w:t>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年度农村综合改革转移支付的资金总计</w:t>
      </w:r>
      <w:r>
        <w:rPr>
          <w:rFonts w:hint="eastAsia" w:ascii="Times New Roman" w:hAnsi="Times New Roman" w:eastAsia="仿宋_GB2312" w:cs="Times New Roman"/>
          <w:sz w:val="32"/>
          <w:szCs w:val="32"/>
          <w:highlight w:val="none"/>
          <w:lang w:val="en-US" w:eastAsia="zh-CN"/>
        </w:rPr>
        <w:t>74056</w:t>
      </w:r>
      <w:r>
        <w:rPr>
          <w:rFonts w:hint="default" w:ascii="Times New Roman" w:hAnsi="Times New Roman" w:eastAsia="仿宋_GB2312" w:cs="Times New Roman"/>
          <w:sz w:val="32"/>
          <w:szCs w:val="32"/>
          <w:highlight w:val="none"/>
          <w:lang w:eastAsia="zh-CN"/>
        </w:rPr>
        <w:t>万元</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执行</w:t>
      </w:r>
      <w:r>
        <w:rPr>
          <w:rFonts w:hint="eastAsia" w:ascii="Times New Roman" w:hAnsi="Times New Roman" w:eastAsia="仿宋_GB2312" w:cs="Times New Roman"/>
          <w:sz w:val="32"/>
          <w:szCs w:val="32"/>
          <w:highlight w:val="none"/>
          <w:lang w:val="en-US" w:eastAsia="zh-CN"/>
        </w:rPr>
        <w:t>62305.88</w:t>
      </w:r>
      <w:r>
        <w:rPr>
          <w:rFonts w:hint="default" w:ascii="Times New Roman" w:hAnsi="Times New Roman" w:eastAsia="仿宋_GB2312" w:cs="Times New Roman"/>
          <w:sz w:val="32"/>
          <w:szCs w:val="32"/>
          <w:highlight w:val="none"/>
          <w:lang w:val="en-US" w:eastAsia="zh-CN"/>
        </w:rPr>
        <w:t>万元，执行率</w:t>
      </w:r>
      <w:r>
        <w:rPr>
          <w:rFonts w:hint="eastAsia" w:ascii="Times New Roman" w:hAnsi="Times New Roman" w:eastAsia="仿宋_GB2312" w:cs="Times New Roman"/>
          <w:sz w:val="32"/>
          <w:szCs w:val="32"/>
          <w:highlight w:val="none"/>
          <w:lang w:val="en-US" w:eastAsia="zh-CN"/>
        </w:rPr>
        <w:t>84.13</w:t>
      </w:r>
      <w:r>
        <w:rPr>
          <w:rFonts w:hint="default" w:ascii="Times New Roman" w:hAnsi="Times New Roman" w:eastAsia="仿宋_GB2312" w:cs="Times New Roman"/>
          <w:sz w:val="32"/>
          <w:szCs w:val="32"/>
          <w:highlight w:val="none"/>
          <w:lang w:val="en-US" w:eastAsia="zh-CN"/>
        </w:rPr>
        <w:t>%，具体如下：</w:t>
      </w:r>
    </w:p>
    <w:p>
      <w:pPr>
        <w:spacing w:line="600" w:lineRule="exact"/>
        <w:ind w:firstLine="640" w:firstLineChars="200"/>
        <w:rPr>
          <w:rFonts w:hint="default" w:ascii="Times New Roman" w:hAnsi="Times New Roman" w:eastAsia="仿宋_GB2312" w:cs="Times New Roman"/>
          <w:sz w:val="32"/>
          <w:szCs w:val="32"/>
          <w:highlight w:val="yellow"/>
        </w:rPr>
      </w:pPr>
    </w:p>
    <w:p>
      <w:pPr>
        <w:pStyle w:val="2"/>
        <w:rPr>
          <w:rFonts w:hint="eastAsia" w:ascii="仿宋_GB2312" w:eastAsia="仿宋_GB2312"/>
          <w:sz w:val="32"/>
          <w:szCs w:val="32"/>
          <w:highlight w:val="none"/>
        </w:rPr>
      </w:pPr>
    </w:p>
    <w:p>
      <w:pPr>
        <w:rPr>
          <w:rFonts w:hint="eastAsia"/>
        </w:rPr>
      </w:pPr>
    </w:p>
    <w:p>
      <w:pPr>
        <w:spacing w:line="600" w:lineRule="exact"/>
        <w:jc w:val="center"/>
        <w:rPr>
          <w:rFonts w:hint="eastAsia" w:ascii="黑体" w:hAnsi="黑体" w:eastAsia="黑体" w:cs="黑体"/>
          <w:b w:val="0"/>
          <w:bCs w:val="0"/>
          <w:sz w:val="32"/>
          <w:szCs w:val="32"/>
          <w:highlight w:val="none"/>
          <w:lang w:eastAsia="zh-CN"/>
        </w:rPr>
      </w:pPr>
      <w:r>
        <w:rPr>
          <w:rFonts w:hint="eastAsia" w:ascii="黑体" w:hAnsi="黑体" w:eastAsia="黑体" w:cs="黑体"/>
          <w:b w:val="0"/>
          <w:bCs w:val="0"/>
          <w:sz w:val="32"/>
          <w:szCs w:val="32"/>
          <w:highlight w:val="none"/>
          <w:lang w:eastAsia="zh-CN"/>
        </w:rPr>
        <w:t>202</w:t>
      </w:r>
      <w:r>
        <w:rPr>
          <w:rFonts w:hint="eastAsia" w:ascii="黑体" w:hAnsi="黑体" w:eastAsia="黑体" w:cs="黑体"/>
          <w:b w:val="0"/>
          <w:bCs w:val="0"/>
          <w:sz w:val="32"/>
          <w:szCs w:val="32"/>
          <w:highlight w:val="none"/>
          <w:lang w:val="en-US" w:eastAsia="zh-CN"/>
        </w:rPr>
        <w:t>4</w:t>
      </w:r>
      <w:r>
        <w:rPr>
          <w:rFonts w:hint="eastAsia" w:ascii="黑体" w:hAnsi="黑体" w:eastAsia="黑体" w:cs="黑体"/>
          <w:b w:val="0"/>
          <w:bCs w:val="0"/>
          <w:sz w:val="32"/>
          <w:szCs w:val="32"/>
          <w:highlight w:val="none"/>
        </w:rPr>
        <w:t>年度农村综合改革转移</w:t>
      </w:r>
      <w:r>
        <w:rPr>
          <w:rFonts w:hint="eastAsia" w:ascii="黑体" w:hAnsi="黑体" w:eastAsia="黑体" w:cs="黑体"/>
          <w:b w:val="0"/>
          <w:bCs w:val="0"/>
          <w:sz w:val="32"/>
          <w:szCs w:val="32"/>
          <w:highlight w:val="none"/>
          <w:lang w:eastAsia="zh-CN"/>
        </w:rPr>
        <w:t>支付执行情况表</w:t>
      </w:r>
    </w:p>
    <w:tbl>
      <w:tblPr>
        <w:tblStyle w:val="11"/>
        <w:tblW w:w="8311"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90"/>
        <w:gridCol w:w="1735"/>
        <w:gridCol w:w="1896"/>
        <w:gridCol w:w="2092"/>
        <w:gridCol w:w="159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27" w:hRule="atLeast"/>
          <w:jc w:val="center"/>
        </w:trPr>
        <w:tc>
          <w:tcPr>
            <w:tcW w:w="990" w:type="dxa"/>
            <w:vAlign w:val="center"/>
          </w:tcPr>
          <w:p>
            <w:pPr>
              <w:spacing w:line="340" w:lineRule="exact"/>
              <w:jc w:val="center"/>
              <w:outlineLvl w:val="0"/>
              <w:rPr>
                <w:rFonts w:hint="default" w:ascii="Times New Roman" w:hAnsi="Times New Roman" w:eastAsia="仿宋_GB2312" w:cs="Times New Roman"/>
                <w:b/>
                <w:bCs/>
                <w:color w:val="auto"/>
                <w:sz w:val="30"/>
                <w:szCs w:val="30"/>
                <w:highlight w:val="none"/>
              </w:rPr>
            </w:pPr>
            <w:r>
              <w:rPr>
                <w:rFonts w:hint="default" w:ascii="Times New Roman" w:hAnsi="Times New Roman" w:eastAsia="仿宋_GB2312" w:cs="Times New Roman"/>
                <w:b/>
                <w:bCs/>
                <w:color w:val="auto"/>
                <w:sz w:val="30"/>
                <w:szCs w:val="30"/>
                <w:highlight w:val="none"/>
              </w:rPr>
              <w:t>序号</w:t>
            </w:r>
          </w:p>
        </w:tc>
        <w:tc>
          <w:tcPr>
            <w:tcW w:w="1735" w:type="dxa"/>
            <w:vAlign w:val="center"/>
          </w:tcPr>
          <w:p>
            <w:pPr>
              <w:spacing w:line="340" w:lineRule="exact"/>
              <w:jc w:val="center"/>
              <w:outlineLvl w:val="0"/>
              <w:rPr>
                <w:rFonts w:hint="default" w:ascii="Times New Roman" w:hAnsi="Times New Roman" w:eastAsia="仿宋_GB2312" w:cs="Times New Roman"/>
                <w:b/>
                <w:bCs/>
                <w:color w:val="auto"/>
                <w:sz w:val="30"/>
                <w:szCs w:val="30"/>
                <w:highlight w:val="none"/>
              </w:rPr>
            </w:pPr>
            <w:r>
              <w:rPr>
                <w:rFonts w:hint="default" w:ascii="Times New Roman" w:hAnsi="Times New Roman" w:eastAsia="仿宋_GB2312" w:cs="Times New Roman"/>
                <w:b/>
                <w:bCs/>
                <w:color w:val="auto"/>
                <w:sz w:val="30"/>
                <w:szCs w:val="30"/>
                <w:highlight w:val="none"/>
              </w:rPr>
              <w:t>地州市</w:t>
            </w:r>
          </w:p>
        </w:tc>
        <w:tc>
          <w:tcPr>
            <w:tcW w:w="1896" w:type="dxa"/>
            <w:vAlign w:val="center"/>
          </w:tcPr>
          <w:p>
            <w:pPr>
              <w:spacing w:line="340" w:lineRule="exact"/>
              <w:jc w:val="center"/>
              <w:outlineLvl w:val="0"/>
              <w:rPr>
                <w:rFonts w:hint="default" w:ascii="Times New Roman" w:hAnsi="Times New Roman" w:eastAsia="仿宋_GB2312" w:cs="Times New Roman"/>
                <w:b/>
                <w:bCs/>
                <w:color w:val="auto"/>
                <w:sz w:val="30"/>
                <w:szCs w:val="30"/>
                <w:highlight w:val="none"/>
              </w:rPr>
            </w:pPr>
            <w:r>
              <w:rPr>
                <w:rFonts w:hint="default" w:ascii="Times New Roman" w:hAnsi="Times New Roman" w:eastAsia="仿宋_GB2312" w:cs="Times New Roman"/>
                <w:b/>
                <w:bCs/>
                <w:color w:val="auto"/>
                <w:sz w:val="30"/>
                <w:szCs w:val="30"/>
                <w:highlight w:val="none"/>
              </w:rPr>
              <w:t>资金（万元）</w:t>
            </w:r>
          </w:p>
        </w:tc>
        <w:tc>
          <w:tcPr>
            <w:tcW w:w="2092" w:type="dxa"/>
            <w:vAlign w:val="center"/>
          </w:tcPr>
          <w:p>
            <w:pPr>
              <w:spacing w:line="340" w:lineRule="exact"/>
              <w:jc w:val="center"/>
              <w:outlineLvl w:val="0"/>
              <w:rPr>
                <w:rFonts w:hint="default" w:ascii="Times New Roman" w:hAnsi="Times New Roman" w:eastAsia="仿宋_GB2312" w:cs="Times New Roman"/>
                <w:b/>
                <w:bCs/>
                <w:color w:val="auto"/>
                <w:sz w:val="30"/>
                <w:szCs w:val="30"/>
                <w:highlight w:val="none"/>
              </w:rPr>
            </w:pPr>
            <w:r>
              <w:rPr>
                <w:rFonts w:hint="default" w:ascii="Times New Roman" w:hAnsi="Times New Roman" w:eastAsia="仿宋_GB2312" w:cs="Times New Roman"/>
                <w:b/>
                <w:bCs/>
                <w:color w:val="auto"/>
                <w:sz w:val="30"/>
                <w:szCs w:val="30"/>
                <w:highlight w:val="none"/>
              </w:rPr>
              <w:t>执行数（万元）</w:t>
            </w:r>
          </w:p>
        </w:tc>
        <w:tc>
          <w:tcPr>
            <w:tcW w:w="1598" w:type="dxa"/>
            <w:vAlign w:val="center"/>
          </w:tcPr>
          <w:p>
            <w:pPr>
              <w:spacing w:line="340" w:lineRule="exact"/>
              <w:jc w:val="center"/>
              <w:outlineLvl w:val="0"/>
              <w:rPr>
                <w:rFonts w:hint="default" w:ascii="Times New Roman" w:hAnsi="Times New Roman" w:eastAsia="仿宋_GB2312" w:cs="Times New Roman"/>
                <w:b/>
                <w:bCs/>
                <w:color w:val="auto"/>
                <w:sz w:val="30"/>
                <w:szCs w:val="30"/>
                <w:highlight w:val="none"/>
                <w:lang w:eastAsia="zh-CN"/>
              </w:rPr>
            </w:pPr>
            <w:r>
              <w:rPr>
                <w:rFonts w:hint="default" w:ascii="Times New Roman" w:hAnsi="Times New Roman" w:eastAsia="仿宋_GB2312" w:cs="Times New Roman"/>
                <w:b/>
                <w:bCs/>
                <w:color w:val="auto"/>
                <w:sz w:val="30"/>
                <w:szCs w:val="30"/>
                <w:highlight w:val="none"/>
                <w:lang w:eastAsia="zh-CN"/>
              </w:rPr>
              <w:t>执行率</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18" w:hRule="atLeast"/>
          <w:jc w:val="center"/>
        </w:trPr>
        <w:tc>
          <w:tcPr>
            <w:tcW w:w="990" w:type="dxa"/>
            <w:vAlign w:val="center"/>
          </w:tcPr>
          <w:p>
            <w:pPr>
              <w:spacing w:line="340" w:lineRule="exact"/>
              <w:jc w:val="center"/>
              <w:outlineLvl w:val="0"/>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1</w:t>
            </w:r>
          </w:p>
        </w:tc>
        <w:tc>
          <w:tcPr>
            <w:tcW w:w="173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仿宋_GB2312" w:cs="Times New Roman"/>
                <w:b w:val="0"/>
                <w:bCs w:val="0"/>
                <w:color w:val="auto"/>
                <w:sz w:val="30"/>
                <w:szCs w:val="30"/>
                <w:highlight w:val="none"/>
              </w:rPr>
            </w:pPr>
            <w:r>
              <w:rPr>
                <w:rFonts w:hint="eastAsia" w:ascii="仿宋_GB2312" w:hAnsi="宋体" w:eastAsia="仿宋_GB2312" w:cs="仿宋_GB2312"/>
                <w:i w:val="0"/>
                <w:iCs w:val="0"/>
                <w:color w:val="000000"/>
                <w:kern w:val="0"/>
                <w:sz w:val="28"/>
                <w:szCs w:val="28"/>
                <w:highlight w:val="none"/>
                <w:u w:val="none"/>
                <w:lang w:val="en-US" w:eastAsia="zh-CN" w:bidi="ar"/>
              </w:rPr>
              <w:t>乌鲁木齐市</w:t>
            </w:r>
          </w:p>
        </w:tc>
        <w:tc>
          <w:tcPr>
            <w:tcW w:w="1896" w:type="dxa"/>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color w:val="auto"/>
                <w:sz w:val="28"/>
                <w:szCs w:val="28"/>
                <w:highlight w:val="none"/>
                <w:lang w:val="en-US" w:eastAsia="zh-CN"/>
              </w:rPr>
            </w:pPr>
            <w:r>
              <w:rPr>
                <w:rFonts w:hint="default" w:ascii="Times New Roman" w:hAnsi="Times New Roman" w:eastAsia="宋体" w:cs="Times New Roman"/>
                <w:i w:val="0"/>
                <w:iCs w:val="0"/>
                <w:color w:val="000000"/>
                <w:kern w:val="0"/>
                <w:sz w:val="24"/>
                <w:szCs w:val="24"/>
                <w:highlight w:val="none"/>
                <w:u w:val="none"/>
                <w:lang w:val="en-US" w:eastAsia="zh-CN" w:bidi="ar"/>
              </w:rPr>
              <w:t>2004</w:t>
            </w:r>
          </w:p>
        </w:tc>
        <w:tc>
          <w:tcPr>
            <w:tcW w:w="2092" w:type="dxa"/>
            <w:vAlign w:val="center"/>
          </w:tcPr>
          <w:p>
            <w:pPr>
              <w:keepNext w:val="0"/>
              <w:keepLines w:val="0"/>
              <w:widowControl/>
              <w:suppressLineNumbers w:val="0"/>
              <w:jc w:val="center"/>
              <w:textAlignment w:val="center"/>
              <w:rPr>
                <w:rFonts w:hint="default" w:ascii="仿宋_GB2312" w:eastAsia="仿宋_GB2312" w:cstheme="minorBidi"/>
                <w:sz w:val="28"/>
                <w:szCs w:val="28"/>
                <w:highlight w:val="none"/>
                <w:lang w:val="en-US" w:eastAsia="zh-CN"/>
              </w:rPr>
            </w:pPr>
            <w:r>
              <w:rPr>
                <w:rFonts w:hint="default" w:ascii="Times New Roman" w:hAnsi="Times New Roman" w:eastAsia="宋体" w:cs="Times New Roman"/>
                <w:i w:val="0"/>
                <w:iCs w:val="0"/>
                <w:color w:val="000000"/>
                <w:kern w:val="0"/>
                <w:sz w:val="24"/>
                <w:szCs w:val="24"/>
                <w:highlight w:val="none"/>
                <w:u w:val="none"/>
                <w:lang w:val="en-US" w:eastAsia="zh-CN" w:bidi="ar"/>
              </w:rPr>
              <w:t>1242.72</w:t>
            </w:r>
          </w:p>
        </w:tc>
        <w:tc>
          <w:tcPr>
            <w:tcW w:w="1598" w:type="dxa"/>
            <w:vAlign w:val="center"/>
          </w:tcPr>
          <w:p>
            <w:pPr>
              <w:keepNext w:val="0"/>
              <w:keepLines w:val="0"/>
              <w:widowControl/>
              <w:suppressLineNumbers w:val="0"/>
              <w:jc w:val="center"/>
              <w:textAlignment w:val="center"/>
              <w:rPr>
                <w:rFonts w:hint="default" w:ascii="仿宋_GB2312" w:eastAsia="仿宋_GB2312" w:hAnsiTheme="minorHAnsi" w:cstheme="minorBidi"/>
                <w:kern w:val="2"/>
                <w:sz w:val="28"/>
                <w:szCs w:val="28"/>
                <w:highlight w:val="none"/>
                <w:lang w:val="en-US" w:eastAsia="zh-CN" w:bidi="ar-SA"/>
              </w:rPr>
            </w:pPr>
            <w:r>
              <w:rPr>
                <w:rFonts w:hint="default" w:ascii="Times New Roman" w:hAnsi="Times New Roman" w:eastAsia="宋体" w:cs="Times New Roman"/>
                <w:i w:val="0"/>
                <w:iCs w:val="0"/>
                <w:color w:val="000000"/>
                <w:kern w:val="0"/>
                <w:sz w:val="24"/>
                <w:szCs w:val="24"/>
                <w:highlight w:val="none"/>
                <w:u w:val="none"/>
                <w:lang w:val="en-US" w:eastAsia="zh-CN" w:bidi="ar"/>
              </w:rPr>
              <w:t>62.01%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2" w:hRule="atLeast"/>
          <w:jc w:val="center"/>
        </w:trPr>
        <w:tc>
          <w:tcPr>
            <w:tcW w:w="990" w:type="dxa"/>
            <w:vAlign w:val="center"/>
          </w:tcPr>
          <w:p>
            <w:pPr>
              <w:spacing w:line="340" w:lineRule="exact"/>
              <w:jc w:val="center"/>
              <w:outlineLvl w:val="0"/>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2</w:t>
            </w:r>
          </w:p>
        </w:tc>
        <w:tc>
          <w:tcPr>
            <w:tcW w:w="173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仿宋_GB2312" w:cs="Times New Roman"/>
                <w:b w:val="0"/>
                <w:bCs w:val="0"/>
                <w:color w:val="auto"/>
                <w:sz w:val="30"/>
                <w:szCs w:val="30"/>
                <w:highlight w:val="none"/>
              </w:rPr>
            </w:pPr>
            <w:r>
              <w:rPr>
                <w:rFonts w:hint="eastAsia" w:ascii="仿宋_GB2312" w:hAnsi="宋体" w:eastAsia="仿宋_GB2312" w:cs="仿宋_GB2312"/>
                <w:i w:val="0"/>
                <w:iCs w:val="0"/>
                <w:color w:val="000000"/>
                <w:kern w:val="0"/>
                <w:sz w:val="28"/>
                <w:szCs w:val="28"/>
                <w:highlight w:val="none"/>
                <w:u w:val="none"/>
                <w:lang w:val="en-US" w:eastAsia="zh-CN" w:bidi="ar"/>
              </w:rPr>
              <w:t>伊犁州</w:t>
            </w:r>
          </w:p>
        </w:tc>
        <w:tc>
          <w:tcPr>
            <w:tcW w:w="1896" w:type="dxa"/>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color w:val="auto"/>
                <w:sz w:val="28"/>
                <w:szCs w:val="28"/>
                <w:highlight w:val="none"/>
                <w:lang w:val="en-US" w:eastAsia="zh-CN"/>
              </w:rPr>
            </w:pPr>
            <w:r>
              <w:rPr>
                <w:rFonts w:hint="default" w:ascii="Times New Roman" w:hAnsi="Times New Roman" w:eastAsia="宋体" w:cs="Times New Roman"/>
                <w:i w:val="0"/>
                <w:iCs w:val="0"/>
                <w:color w:val="000000"/>
                <w:kern w:val="0"/>
                <w:sz w:val="24"/>
                <w:szCs w:val="24"/>
                <w:highlight w:val="none"/>
                <w:u w:val="none"/>
                <w:lang w:val="en-US" w:eastAsia="zh-CN" w:bidi="ar"/>
              </w:rPr>
              <w:t>6094</w:t>
            </w:r>
          </w:p>
        </w:tc>
        <w:tc>
          <w:tcPr>
            <w:tcW w:w="2092" w:type="dxa"/>
            <w:vAlign w:val="center"/>
          </w:tcPr>
          <w:p>
            <w:pPr>
              <w:keepNext w:val="0"/>
              <w:keepLines w:val="0"/>
              <w:widowControl/>
              <w:suppressLineNumbers w:val="0"/>
              <w:jc w:val="center"/>
              <w:textAlignment w:val="center"/>
              <w:rPr>
                <w:rFonts w:hint="default" w:ascii="仿宋_GB2312" w:eastAsia="仿宋_GB2312" w:cstheme="minorBidi"/>
                <w:sz w:val="28"/>
                <w:szCs w:val="28"/>
                <w:highlight w:val="none"/>
                <w:lang w:val="en-US" w:eastAsia="zh-CN"/>
              </w:rPr>
            </w:pPr>
            <w:r>
              <w:rPr>
                <w:rFonts w:hint="default" w:ascii="Times New Roman" w:hAnsi="Times New Roman" w:eastAsia="宋体" w:cs="Times New Roman"/>
                <w:i w:val="0"/>
                <w:iCs w:val="0"/>
                <w:color w:val="000000"/>
                <w:kern w:val="0"/>
                <w:sz w:val="24"/>
                <w:szCs w:val="24"/>
                <w:highlight w:val="none"/>
                <w:u w:val="none"/>
                <w:lang w:val="en-US" w:eastAsia="zh-CN" w:bidi="ar"/>
              </w:rPr>
              <w:t>5655.38</w:t>
            </w:r>
          </w:p>
        </w:tc>
        <w:tc>
          <w:tcPr>
            <w:tcW w:w="1598" w:type="dxa"/>
            <w:vAlign w:val="center"/>
          </w:tcPr>
          <w:p>
            <w:pPr>
              <w:keepNext w:val="0"/>
              <w:keepLines w:val="0"/>
              <w:widowControl/>
              <w:suppressLineNumbers w:val="0"/>
              <w:jc w:val="center"/>
              <w:textAlignment w:val="center"/>
              <w:rPr>
                <w:rFonts w:hint="default" w:ascii="仿宋_GB2312" w:eastAsia="仿宋_GB2312" w:hAnsiTheme="minorHAnsi" w:cstheme="minorBidi"/>
                <w:kern w:val="2"/>
                <w:sz w:val="28"/>
                <w:szCs w:val="28"/>
                <w:highlight w:val="none"/>
                <w:lang w:val="en-US" w:eastAsia="zh-CN" w:bidi="ar-SA"/>
              </w:rPr>
            </w:pPr>
            <w:r>
              <w:rPr>
                <w:rFonts w:hint="default" w:ascii="Times New Roman" w:hAnsi="Times New Roman" w:eastAsia="宋体" w:cs="Times New Roman"/>
                <w:i w:val="0"/>
                <w:iCs w:val="0"/>
                <w:color w:val="000000"/>
                <w:kern w:val="0"/>
                <w:sz w:val="24"/>
                <w:szCs w:val="24"/>
                <w:highlight w:val="none"/>
                <w:u w:val="none"/>
                <w:lang w:val="en-US" w:eastAsia="zh-CN" w:bidi="ar"/>
              </w:rPr>
              <w:t>92.80%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3" w:hRule="atLeast"/>
          <w:jc w:val="center"/>
        </w:trPr>
        <w:tc>
          <w:tcPr>
            <w:tcW w:w="990" w:type="dxa"/>
            <w:vAlign w:val="center"/>
          </w:tcPr>
          <w:p>
            <w:pPr>
              <w:spacing w:line="340" w:lineRule="exact"/>
              <w:jc w:val="center"/>
              <w:outlineLvl w:val="0"/>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3</w:t>
            </w:r>
          </w:p>
        </w:tc>
        <w:tc>
          <w:tcPr>
            <w:tcW w:w="173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仿宋_GB2312" w:cs="Times New Roman"/>
                <w:b w:val="0"/>
                <w:bCs w:val="0"/>
                <w:color w:val="auto"/>
                <w:sz w:val="30"/>
                <w:szCs w:val="30"/>
                <w:highlight w:val="none"/>
              </w:rPr>
            </w:pPr>
            <w:r>
              <w:rPr>
                <w:rFonts w:hint="eastAsia" w:ascii="仿宋_GB2312" w:hAnsi="宋体" w:eastAsia="仿宋_GB2312" w:cs="仿宋_GB2312"/>
                <w:i w:val="0"/>
                <w:iCs w:val="0"/>
                <w:color w:val="000000"/>
                <w:kern w:val="0"/>
                <w:sz w:val="28"/>
                <w:szCs w:val="28"/>
                <w:highlight w:val="none"/>
                <w:u w:val="none"/>
                <w:lang w:val="en-US" w:eastAsia="zh-CN" w:bidi="ar"/>
              </w:rPr>
              <w:t>塔城地区</w:t>
            </w:r>
          </w:p>
        </w:tc>
        <w:tc>
          <w:tcPr>
            <w:tcW w:w="1896" w:type="dxa"/>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color w:val="auto"/>
                <w:sz w:val="28"/>
                <w:szCs w:val="28"/>
                <w:highlight w:val="none"/>
                <w:lang w:val="en-US" w:eastAsia="zh-CN"/>
              </w:rPr>
            </w:pPr>
            <w:r>
              <w:rPr>
                <w:rFonts w:hint="default" w:ascii="Times New Roman" w:hAnsi="Times New Roman" w:eastAsia="宋体" w:cs="Times New Roman"/>
                <w:i w:val="0"/>
                <w:iCs w:val="0"/>
                <w:color w:val="000000"/>
                <w:kern w:val="0"/>
                <w:sz w:val="24"/>
                <w:szCs w:val="24"/>
                <w:highlight w:val="none"/>
                <w:u w:val="none"/>
                <w:lang w:val="en-US" w:eastAsia="zh-CN" w:bidi="ar"/>
              </w:rPr>
              <w:t>4537</w:t>
            </w:r>
          </w:p>
        </w:tc>
        <w:tc>
          <w:tcPr>
            <w:tcW w:w="2092" w:type="dxa"/>
            <w:vAlign w:val="center"/>
          </w:tcPr>
          <w:p>
            <w:pPr>
              <w:keepNext w:val="0"/>
              <w:keepLines w:val="0"/>
              <w:widowControl/>
              <w:suppressLineNumbers w:val="0"/>
              <w:jc w:val="center"/>
              <w:textAlignment w:val="center"/>
              <w:rPr>
                <w:rFonts w:hint="default" w:ascii="仿宋_GB2312" w:eastAsia="仿宋_GB2312" w:cstheme="minorBidi"/>
                <w:sz w:val="28"/>
                <w:szCs w:val="28"/>
                <w:highlight w:val="none"/>
                <w:lang w:val="en-US" w:eastAsia="zh-CN"/>
              </w:rPr>
            </w:pPr>
            <w:r>
              <w:rPr>
                <w:rFonts w:hint="default" w:ascii="Times New Roman" w:hAnsi="Times New Roman" w:eastAsia="宋体" w:cs="Times New Roman"/>
                <w:i w:val="0"/>
                <w:iCs w:val="0"/>
                <w:color w:val="000000"/>
                <w:kern w:val="0"/>
                <w:sz w:val="24"/>
                <w:szCs w:val="24"/>
                <w:highlight w:val="none"/>
                <w:u w:val="none"/>
                <w:lang w:val="en-US" w:eastAsia="zh-CN" w:bidi="ar"/>
              </w:rPr>
              <w:t>4378.15</w:t>
            </w:r>
          </w:p>
        </w:tc>
        <w:tc>
          <w:tcPr>
            <w:tcW w:w="1598" w:type="dxa"/>
            <w:vAlign w:val="center"/>
          </w:tcPr>
          <w:p>
            <w:pPr>
              <w:keepNext w:val="0"/>
              <w:keepLines w:val="0"/>
              <w:widowControl/>
              <w:suppressLineNumbers w:val="0"/>
              <w:jc w:val="center"/>
              <w:textAlignment w:val="center"/>
              <w:rPr>
                <w:rFonts w:hint="default" w:ascii="仿宋_GB2312" w:eastAsia="仿宋_GB2312" w:hAnsiTheme="minorHAnsi" w:cstheme="minorBidi"/>
                <w:kern w:val="2"/>
                <w:sz w:val="28"/>
                <w:szCs w:val="28"/>
                <w:highlight w:val="none"/>
                <w:lang w:val="en-US" w:eastAsia="zh-CN" w:bidi="ar-SA"/>
              </w:rPr>
            </w:pPr>
            <w:r>
              <w:rPr>
                <w:rFonts w:hint="default" w:ascii="Times New Roman" w:hAnsi="Times New Roman" w:eastAsia="宋体" w:cs="Times New Roman"/>
                <w:i w:val="0"/>
                <w:iCs w:val="0"/>
                <w:color w:val="000000"/>
                <w:kern w:val="0"/>
                <w:sz w:val="24"/>
                <w:szCs w:val="24"/>
                <w:highlight w:val="none"/>
                <w:u w:val="none"/>
                <w:lang w:val="en-US" w:eastAsia="zh-CN" w:bidi="ar"/>
              </w:rPr>
              <w:t>96.50%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2" w:hRule="atLeast"/>
          <w:jc w:val="center"/>
        </w:trPr>
        <w:tc>
          <w:tcPr>
            <w:tcW w:w="990" w:type="dxa"/>
            <w:vAlign w:val="center"/>
          </w:tcPr>
          <w:p>
            <w:pPr>
              <w:spacing w:line="340" w:lineRule="exact"/>
              <w:jc w:val="center"/>
              <w:outlineLvl w:val="0"/>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4</w:t>
            </w:r>
          </w:p>
        </w:tc>
        <w:tc>
          <w:tcPr>
            <w:tcW w:w="173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仿宋_GB2312" w:cs="Times New Roman"/>
                <w:b w:val="0"/>
                <w:bCs w:val="0"/>
                <w:color w:val="auto"/>
                <w:sz w:val="30"/>
                <w:szCs w:val="30"/>
                <w:highlight w:val="none"/>
              </w:rPr>
            </w:pPr>
            <w:r>
              <w:rPr>
                <w:rFonts w:hint="eastAsia" w:ascii="仿宋_GB2312" w:hAnsi="宋体" w:eastAsia="仿宋_GB2312" w:cs="仿宋_GB2312"/>
                <w:i w:val="0"/>
                <w:iCs w:val="0"/>
                <w:color w:val="000000"/>
                <w:kern w:val="0"/>
                <w:sz w:val="28"/>
                <w:szCs w:val="28"/>
                <w:highlight w:val="none"/>
                <w:u w:val="none"/>
                <w:lang w:val="en-US" w:eastAsia="zh-CN" w:bidi="ar"/>
              </w:rPr>
              <w:t>阿勒泰地区</w:t>
            </w:r>
          </w:p>
        </w:tc>
        <w:tc>
          <w:tcPr>
            <w:tcW w:w="1896" w:type="dxa"/>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color w:val="auto"/>
                <w:sz w:val="28"/>
                <w:szCs w:val="28"/>
                <w:highlight w:val="none"/>
                <w:lang w:val="en-US" w:eastAsia="zh-CN"/>
              </w:rPr>
            </w:pPr>
            <w:r>
              <w:rPr>
                <w:rFonts w:hint="default" w:ascii="Times New Roman" w:hAnsi="Times New Roman" w:eastAsia="宋体" w:cs="Times New Roman"/>
                <w:i w:val="0"/>
                <w:iCs w:val="0"/>
                <w:color w:val="000000"/>
                <w:kern w:val="0"/>
                <w:sz w:val="24"/>
                <w:szCs w:val="24"/>
                <w:highlight w:val="none"/>
                <w:u w:val="none"/>
                <w:lang w:val="en-US" w:eastAsia="zh-CN" w:bidi="ar"/>
              </w:rPr>
              <w:t>3971</w:t>
            </w:r>
          </w:p>
        </w:tc>
        <w:tc>
          <w:tcPr>
            <w:tcW w:w="2092" w:type="dxa"/>
            <w:vAlign w:val="center"/>
          </w:tcPr>
          <w:p>
            <w:pPr>
              <w:keepNext w:val="0"/>
              <w:keepLines w:val="0"/>
              <w:widowControl/>
              <w:suppressLineNumbers w:val="0"/>
              <w:jc w:val="center"/>
              <w:textAlignment w:val="center"/>
              <w:rPr>
                <w:rFonts w:hint="default" w:ascii="仿宋_GB2312" w:eastAsia="仿宋_GB2312" w:cstheme="minorBidi"/>
                <w:sz w:val="28"/>
                <w:szCs w:val="28"/>
                <w:highlight w:val="none"/>
                <w:lang w:val="en-US" w:eastAsia="zh-CN"/>
              </w:rPr>
            </w:pPr>
            <w:r>
              <w:rPr>
                <w:rFonts w:hint="default" w:ascii="Times New Roman" w:hAnsi="Times New Roman" w:eastAsia="宋体" w:cs="Times New Roman"/>
                <w:i w:val="0"/>
                <w:iCs w:val="0"/>
                <w:color w:val="000000"/>
                <w:kern w:val="0"/>
                <w:sz w:val="24"/>
                <w:szCs w:val="24"/>
                <w:highlight w:val="none"/>
                <w:u w:val="none"/>
                <w:lang w:val="en-US" w:eastAsia="zh-CN" w:bidi="ar"/>
              </w:rPr>
              <w:t>3023.46</w:t>
            </w:r>
          </w:p>
        </w:tc>
        <w:tc>
          <w:tcPr>
            <w:tcW w:w="1598" w:type="dxa"/>
            <w:vAlign w:val="center"/>
          </w:tcPr>
          <w:p>
            <w:pPr>
              <w:keepNext w:val="0"/>
              <w:keepLines w:val="0"/>
              <w:widowControl/>
              <w:suppressLineNumbers w:val="0"/>
              <w:jc w:val="center"/>
              <w:textAlignment w:val="center"/>
              <w:rPr>
                <w:rFonts w:hint="default" w:ascii="仿宋_GB2312" w:eastAsia="仿宋_GB2312" w:hAnsiTheme="minorHAnsi" w:cstheme="minorBidi"/>
                <w:kern w:val="2"/>
                <w:sz w:val="28"/>
                <w:szCs w:val="28"/>
                <w:highlight w:val="none"/>
                <w:lang w:val="en-US" w:eastAsia="zh-CN" w:bidi="ar-SA"/>
              </w:rPr>
            </w:pPr>
            <w:r>
              <w:rPr>
                <w:rFonts w:hint="default" w:ascii="Times New Roman" w:hAnsi="Times New Roman" w:eastAsia="宋体" w:cs="Times New Roman"/>
                <w:i w:val="0"/>
                <w:iCs w:val="0"/>
                <w:color w:val="000000"/>
                <w:kern w:val="0"/>
                <w:sz w:val="24"/>
                <w:szCs w:val="24"/>
                <w:highlight w:val="none"/>
                <w:u w:val="none"/>
                <w:lang w:val="en-US" w:eastAsia="zh-CN" w:bidi="ar"/>
              </w:rPr>
              <w:t>76.14%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3" w:hRule="atLeast"/>
          <w:jc w:val="center"/>
        </w:trPr>
        <w:tc>
          <w:tcPr>
            <w:tcW w:w="990" w:type="dxa"/>
            <w:vAlign w:val="center"/>
          </w:tcPr>
          <w:p>
            <w:pPr>
              <w:spacing w:line="340" w:lineRule="exact"/>
              <w:jc w:val="center"/>
              <w:outlineLvl w:val="0"/>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5</w:t>
            </w:r>
          </w:p>
        </w:tc>
        <w:tc>
          <w:tcPr>
            <w:tcW w:w="173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仿宋_GB2312" w:cs="Times New Roman"/>
                <w:b w:val="0"/>
                <w:bCs w:val="0"/>
                <w:color w:val="auto"/>
                <w:sz w:val="30"/>
                <w:szCs w:val="30"/>
                <w:highlight w:val="none"/>
              </w:rPr>
            </w:pPr>
            <w:r>
              <w:rPr>
                <w:rFonts w:hint="eastAsia" w:ascii="仿宋_GB2312" w:hAnsi="宋体" w:eastAsia="仿宋_GB2312" w:cs="仿宋_GB2312"/>
                <w:i w:val="0"/>
                <w:iCs w:val="0"/>
                <w:color w:val="000000"/>
                <w:kern w:val="0"/>
                <w:sz w:val="28"/>
                <w:szCs w:val="28"/>
                <w:highlight w:val="none"/>
                <w:u w:val="none"/>
                <w:lang w:val="en-US" w:eastAsia="zh-CN" w:bidi="ar"/>
              </w:rPr>
              <w:t>克拉玛依市</w:t>
            </w:r>
          </w:p>
        </w:tc>
        <w:tc>
          <w:tcPr>
            <w:tcW w:w="1896" w:type="dxa"/>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color w:val="auto"/>
                <w:sz w:val="28"/>
                <w:szCs w:val="28"/>
                <w:highlight w:val="none"/>
                <w:lang w:val="en-US" w:eastAsia="zh-CN"/>
              </w:rPr>
            </w:pPr>
            <w:r>
              <w:rPr>
                <w:rFonts w:hint="default" w:ascii="Times New Roman" w:hAnsi="Times New Roman" w:eastAsia="宋体" w:cs="Times New Roman"/>
                <w:i w:val="0"/>
                <w:iCs w:val="0"/>
                <w:color w:val="000000"/>
                <w:kern w:val="0"/>
                <w:sz w:val="24"/>
                <w:szCs w:val="24"/>
                <w:highlight w:val="none"/>
                <w:u w:val="none"/>
                <w:lang w:val="en-US" w:eastAsia="zh-CN" w:bidi="ar"/>
              </w:rPr>
              <w:t>1572</w:t>
            </w:r>
          </w:p>
        </w:tc>
        <w:tc>
          <w:tcPr>
            <w:tcW w:w="2092" w:type="dxa"/>
            <w:vAlign w:val="center"/>
          </w:tcPr>
          <w:p>
            <w:pPr>
              <w:keepNext w:val="0"/>
              <w:keepLines w:val="0"/>
              <w:widowControl/>
              <w:suppressLineNumbers w:val="0"/>
              <w:jc w:val="center"/>
              <w:textAlignment w:val="center"/>
              <w:rPr>
                <w:rFonts w:hint="default" w:ascii="仿宋_GB2312" w:eastAsia="仿宋_GB2312" w:cstheme="minorBidi"/>
                <w:sz w:val="28"/>
                <w:szCs w:val="28"/>
                <w:highlight w:val="none"/>
                <w:lang w:val="en-US" w:eastAsia="zh-CN"/>
              </w:rPr>
            </w:pPr>
            <w:r>
              <w:rPr>
                <w:rFonts w:hint="default" w:ascii="Times New Roman" w:hAnsi="Times New Roman" w:eastAsia="宋体" w:cs="Times New Roman"/>
                <w:i w:val="0"/>
                <w:iCs w:val="0"/>
                <w:color w:val="000000"/>
                <w:kern w:val="0"/>
                <w:sz w:val="24"/>
                <w:szCs w:val="24"/>
                <w:highlight w:val="none"/>
                <w:u w:val="none"/>
                <w:lang w:val="en-US" w:eastAsia="zh-CN" w:bidi="ar"/>
              </w:rPr>
              <w:t>1132.19</w:t>
            </w:r>
          </w:p>
        </w:tc>
        <w:tc>
          <w:tcPr>
            <w:tcW w:w="1598" w:type="dxa"/>
            <w:vAlign w:val="center"/>
          </w:tcPr>
          <w:p>
            <w:pPr>
              <w:keepNext w:val="0"/>
              <w:keepLines w:val="0"/>
              <w:widowControl/>
              <w:suppressLineNumbers w:val="0"/>
              <w:jc w:val="center"/>
              <w:textAlignment w:val="center"/>
              <w:rPr>
                <w:rFonts w:hint="default" w:ascii="仿宋_GB2312" w:eastAsia="仿宋_GB2312" w:hAnsiTheme="minorHAnsi" w:cstheme="minorBidi"/>
                <w:kern w:val="2"/>
                <w:sz w:val="28"/>
                <w:szCs w:val="28"/>
                <w:highlight w:val="none"/>
                <w:lang w:val="en-US" w:eastAsia="zh-CN" w:bidi="ar-SA"/>
              </w:rPr>
            </w:pPr>
            <w:r>
              <w:rPr>
                <w:rFonts w:hint="default" w:ascii="Times New Roman" w:hAnsi="Times New Roman" w:eastAsia="宋体" w:cs="Times New Roman"/>
                <w:i w:val="0"/>
                <w:iCs w:val="0"/>
                <w:color w:val="000000"/>
                <w:kern w:val="0"/>
                <w:sz w:val="24"/>
                <w:szCs w:val="24"/>
                <w:highlight w:val="none"/>
                <w:u w:val="none"/>
                <w:lang w:val="en-US" w:eastAsia="zh-CN" w:bidi="ar"/>
              </w:rPr>
              <w:t>72.02%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4" w:hRule="atLeast"/>
          <w:jc w:val="center"/>
        </w:trPr>
        <w:tc>
          <w:tcPr>
            <w:tcW w:w="990" w:type="dxa"/>
            <w:vAlign w:val="center"/>
          </w:tcPr>
          <w:p>
            <w:pPr>
              <w:spacing w:line="340" w:lineRule="exact"/>
              <w:jc w:val="center"/>
              <w:outlineLvl w:val="0"/>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6</w:t>
            </w:r>
          </w:p>
        </w:tc>
        <w:tc>
          <w:tcPr>
            <w:tcW w:w="173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仿宋_GB2312" w:cs="Times New Roman"/>
                <w:b w:val="0"/>
                <w:bCs w:val="0"/>
                <w:color w:val="auto"/>
                <w:sz w:val="30"/>
                <w:szCs w:val="30"/>
                <w:highlight w:val="none"/>
              </w:rPr>
            </w:pPr>
            <w:r>
              <w:rPr>
                <w:rFonts w:hint="eastAsia" w:ascii="仿宋_GB2312" w:hAnsi="宋体" w:eastAsia="仿宋_GB2312" w:cs="仿宋_GB2312"/>
                <w:i w:val="0"/>
                <w:iCs w:val="0"/>
                <w:color w:val="000000"/>
                <w:kern w:val="0"/>
                <w:sz w:val="28"/>
                <w:szCs w:val="28"/>
                <w:u w:val="none"/>
                <w:lang w:val="en-US" w:eastAsia="zh-CN" w:bidi="ar"/>
              </w:rPr>
              <w:t>博  州</w:t>
            </w:r>
          </w:p>
        </w:tc>
        <w:tc>
          <w:tcPr>
            <w:tcW w:w="1896" w:type="dxa"/>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color w:val="auto"/>
                <w:sz w:val="28"/>
                <w:szCs w:val="28"/>
                <w:highlight w:val="none"/>
                <w:lang w:val="en-US" w:eastAsia="zh-CN"/>
              </w:rPr>
            </w:pPr>
            <w:r>
              <w:rPr>
                <w:rFonts w:hint="default" w:ascii="Times New Roman" w:hAnsi="Times New Roman" w:eastAsia="宋体" w:cs="Times New Roman"/>
                <w:i w:val="0"/>
                <w:iCs w:val="0"/>
                <w:color w:val="000000"/>
                <w:kern w:val="0"/>
                <w:sz w:val="24"/>
                <w:szCs w:val="24"/>
                <w:u w:val="none"/>
                <w:lang w:val="en-US" w:eastAsia="zh-CN" w:bidi="ar"/>
              </w:rPr>
              <w:t>11064</w:t>
            </w:r>
          </w:p>
        </w:tc>
        <w:tc>
          <w:tcPr>
            <w:tcW w:w="2092" w:type="dxa"/>
            <w:vAlign w:val="center"/>
          </w:tcPr>
          <w:p>
            <w:pPr>
              <w:keepNext w:val="0"/>
              <w:keepLines w:val="0"/>
              <w:widowControl/>
              <w:suppressLineNumbers w:val="0"/>
              <w:jc w:val="center"/>
              <w:textAlignment w:val="center"/>
              <w:rPr>
                <w:rFonts w:hint="default" w:ascii="仿宋_GB2312" w:eastAsia="仿宋_GB2312" w:cstheme="minorBidi"/>
                <w:sz w:val="28"/>
                <w:szCs w:val="28"/>
                <w:lang w:val="en-US" w:eastAsia="zh-CN"/>
              </w:rPr>
            </w:pPr>
            <w:r>
              <w:rPr>
                <w:rFonts w:hint="default" w:ascii="Times New Roman" w:hAnsi="Times New Roman" w:eastAsia="宋体" w:cs="Times New Roman"/>
                <w:i w:val="0"/>
                <w:iCs w:val="0"/>
                <w:color w:val="000000"/>
                <w:kern w:val="0"/>
                <w:sz w:val="24"/>
                <w:szCs w:val="24"/>
                <w:u w:val="none"/>
                <w:lang w:val="en-US" w:eastAsia="zh-CN" w:bidi="ar"/>
              </w:rPr>
              <w:t>9201.95</w:t>
            </w:r>
          </w:p>
        </w:tc>
        <w:tc>
          <w:tcPr>
            <w:tcW w:w="1598" w:type="dxa"/>
            <w:vAlign w:val="center"/>
          </w:tcPr>
          <w:p>
            <w:pPr>
              <w:keepNext w:val="0"/>
              <w:keepLines w:val="0"/>
              <w:widowControl/>
              <w:suppressLineNumbers w:val="0"/>
              <w:jc w:val="center"/>
              <w:textAlignment w:val="center"/>
              <w:rPr>
                <w:rFonts w:hint="default" w:ascii="仿宋_GB2312" w:eastAsia="仿宋_GB2312" w:hAnsiTheme="minorHAnsi" w:cstheme="minorBidi"/>
                <w:kern w:val="2"/>
                <w:sz w:val="28"/>
                <w:szCs w:val="28"/>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83.17%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3" w:hRule="atLeast"/>
          <w:jc w:val="center"/>
        </w:trPr>
        <w:tc>
          <w:tcPr>
            <w:tcW w:w="990" w:type="dxa"/>
            <w:vAlign w:val="center"/>
          </w:tcPr>
          <w:p>
            <w:pPr>
              <w:spacing w:line="340" w:lineRule="exact"/>
              <w:jc w:val="center"/>
              <w:outlineLvl w:val="0"/>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7</w:t>
            </w:r>
          </w:p>
        </w:tc>
        <w:tc>
          <w:tcPr>
            <w:tcW w:w="173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仿宋_GB2312" w:cs="Times New Roman"/>
                <w:b w:val="0"/>
                <w:bCs w:val="0"/>
                <w:color w:val="auto"/>
                <w:sz w:val="30"/>
                <w:szCs w:val="30"/>
                <w:highlight w:val="none"/>
              </w:rPr>
            </w:pPr>
            <w:r>
              <w:rPr>
                <w:rFonts w:hint="eastAsia" w:ascii="仿宋_GB2312" w:hAnsi="宋体" w:eastAsia="仿宋_GB2312" w:cs="仿宋_GB2312"/>
                <w:i w:val="0"/>
                <w:iCs w:val="0"/>
                <w:color w:val="000000"/>
                <w:kern w:val="0"/>
                <w:sz w:val="28"/>
                <w:szCs w:val="28"/>
                <w:u w:val="none"/>
                <w:lang w:val="en-US" w:eastAsia="zh-CN" w:bidi="ar"/>
              </w:rPr>
              <w:t>昌吉州</w:t>
            </w:r>
          </w:p>
        </w:tc>
        <w:tc>
          <w:tcPr>
            <w:tcW w:w="1896" w:type="dxa"/>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color w:val="auto"/>
                <w:sz w:val="28"/>
                <w:szCs w:val="28"/>
                <w:highlight w:val="none"/>
                <w:lang w:val="en-US" w:eastAsia="zh-CN"/>
              </w:rPr>
            </w:pPr>
            <w:r>
              <w:rPr>
                <w:rFonts w:hint="default" w:ascii="Times New Roman" w:hAnsi="Times New Roman" w:eastAsia="宋体" w:cs="Times New Roman"/>
                <w:i w:val="0"/>
                <w:iCs w:val="0"/>
                <w:color w:val="000000"/>
                <w:kern w:val="0"/>
                <w:sz w:val="24"/>
                <w:szCs w:val="24"/>
                <w:u w:val="none"/>
                <w:lang w:val="en-US" w:eastAsia="zh-CN" w:bidi="ar"/>
              </w:rPr>
              <w:t>4627</w:t>
            </w:r>
          </w:p>
        </w:tc>
        <w:tc>
          <w:tcPr>
            <w:tcW w:w="2092" w:type="dxa"/>
            <w:vAlign w:val="center"/>
          </w:tcPr>
          <w:p>
            <w:pPr>
              <w:keepNext w:val="0"/>
              <w:keepLines w:val="0"/>
              <w:widowControl/>
              <w:suppressLineNumbers w:val="0"/>
              <w:jc w:val="center"/>
              <w:textAlignment w:val="center"/>
              <w:rPr>
                <w:rFonts w:hint="default" w:ascii="仿宋_GB2312" w:eastAsia="仿宋_GB2312" w:cstheme="minorBidi"/>
                <w:sz w:val="28"/>
                <w:szCs w:val="28"/>
                <w:lang w:val="en-US" w:eastAsia="zh-CN"/>
              </w:rPr>
            </w:pPr>
            <w:r>
              <w:rPr>
                <w:rFonts w:hint="default" w:ascii="Times New Roman" w:hAnsi="Times New Roman" w:eastAsia="宋体" w:cs="Times New Roman"/>
                <w:i w:val="0"/>
                <w:iCs w:val="0"/>
                <w:color w:val="000000"/>
                <w:kern w:val="0"/>
                <w:sz w:val="24"/>
                <w:szCs w:val="24"/>
                <w:u w:val="none"/>
                <w:lang w:val="en-US" w:eastAsia="zh-CN" w:bidi="ar"/>
              </w:rPr>
              <w:t>4530.46</w:t>
            </w:r>
          </w:p>
        </w:tc>
        <w:tc>
          <w:tcPr>
            <w:tcW w:w="1598" w:type="dxa"/>
            <w:vAlign w:val="center"/>
          </w:tcPr>
          <w:p>
            <w:pPr>
              <w:keepNext w:val="0"/>
              <w:keepLines w:val="0"/>
              <w:widowControl/>
              <w:suppressLineNumbers w:val="0"/>
              <w:jc w:val="center"/>
              <w:textAlignment w:val="center"/>
              <w:rPr>
                <w:rFonts w:hint="default" w:ascii="仿宋_GB2312" w:eastAsia="仿宋_GB2312" w:hAnsiTheme="minorHAnsi" w:cstheme="minorBidi"/>
                <w:kern w:val="2"/>
                <w:sz w:val="28"/>
                <w:szCs w:val="28"/>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97.91%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80" w:hRule="atLeast"/>
          <w:jc w:val="center"/>
        </w:trPr>
        <w:tc>
          <w:tcPr>
            <w:tcW w:w="990" w:type="dxa"/>
            <w:vAlign w:val="center"/>
          </w:tcPr>
          <w:p>
            <w:pPr>
              <w:spacing w:line="340" w:lineRule="exact"/>
              <w:jc w:val="center"/>
              <w:outlineLvl w:val="0"/>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8</w:t>
            </w:r>
          </w:p>
        </w:tc>
        <w:tc>
          <w:tcPr>
            <w:tcW w:w="173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仿宋_GB2312" w:cs="Times New Roman"/>
                <w:b w:val="0"/>
                <w:bCs w:val="0"/>
                <w:color w:val="auto"/>
                <w:sz w:val="30"/>
                <w:szCs w:val="30"/>
                <w:highlight w:val="none"/>
              </w:rPr>
            </w:pPr>
            <w:r>
              <w:rPr>
                <w:rFonts w:hint="eastAsia" w:ascii="仿宋_GB2312" w:hAnsi="宋体" w:eastAsia="仿宋_GB2312" w:cs="仿宋_GB2312"/>
                <w:i w:val="0"/>
                <w:iCs w:val="0"/>
                <w:color w:val="000000"/>
                <w:kern w:val="0"/>
                <w:sz w:val="28"/>
                <w:szCs w:val="28"/>
                <w:u w:val="none"/>
                <w:lang w:val="en-US" w:eastAsia="zh-CN" w:bidi="ar"/>
              </w:rPr>
              <w:t>哈密市</w:t>
            </w:r>
          </w:p>
        </w:tc>
        <w:tc>
          <w:tcPr>
            <w:tcW w:w="1896" w:type="dxa"/>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color w:val="auto"/>
                <w:sz w:val="28"/>
                <w:szCs w:val="28"/>
                <w:highlight w:val="none"/>
                <w:lang w:val="en-US" w:eastAsia="zh-CN"/>
              </w:rPr>
            </w:pPr>
            <w:r>
              <w:rPr>
                <w:rFonts w:hint="default" w:ascii="Times New Roman" w:hAnsi="Times New Roman" w:eastAsia="宋体" w:cs="Times New Roman"/>
                <w:i w:val="0"/>
                <w:iCs w:val="0"/>
                <w:color w:val="000000"/>
                <w:kern w:val="0"/>
                <w:sz w:val="24"/>
                <w:szCs w:val="24"/>
                <w:u w:val="none"/>
                <w:lang w:val="en-US" w:eastAsia="zh-CN" w:bidi="ar"/>
              </w:rPr>
              <w:t>3004</w:t>
            </w:r>
          </w:p>
        </w:tc>
        <w:tc>
          <w:tcPr>
            <w:tcW w:w="2092" w:type="dxa"/>
            <w:vAlign w:val="center"/>
          </w:tcPr>
          <w:p>
            <w:pPr>
              <w:keepNext w:val="0"/>
              <w:keepLines w:val="0"/>
              <w:widowControl/>
              <w:suppressLineNumbers w:val="0"/>
              <w:jc w:val="center"/>
              <w:textAlignment w:val="center"/>
              <w:rPr>
                <w:rFonts w:hint="default" w:ascii="仿宋_GB2312" w:eastAsia="仿宋_GB2312" w:cstheme="minorBidi"/>
                <w:sz w:val="28"/>
                <w:szCs w:val="28"/>
                <w:lang w:val="en-US" w:eastAsia="zh-CN"/>
              </w:rPr>
            </w:pPr>
            <w:r>
              <w:rPr>
                <w:rFonts w:hint="default" w:ascii="Times New Roman" w:hAnsi="Times New Roman" w:eastAsia="宋体" w:cs="Times New Roman"/>
                <w:i w:val="0"/>
                <w:iCs w:val="0"/>
                <w:color w:val="000000"/>
                <w:kern w:val="0"/>
                <w:sz w:val="24"/>
                <w:szCs w:val="24"/>
                <w:u w:val="none"/>
                <w:lang w:val="en-US" w:eastAsia="zh-CN" w:bidi="ar"/>
              </w:rPr>
              <w:t>2578.33</w:t>
            </w:r>
          </w:p>
        </w:tc>
        <w:tc>
          <w:tcPr>
            <w:tcW w:w="1598" w:type="dxa"/>
            <w:vAlign w:val="center"/>
          </w:tcPr>
          <w:p>
            <w:pPr>
              <w:keepNext w:val="0"/>
              <w:keepLines w:val="0"/>
              <w:widowControl/>
              <w:suppressLineNumbers w:val="0"/>
              <w:jc w:val="center"/>
              <w:textAlignment w:val="center"/>
              <w:rPr>
                <w:rFonts w:hint="default" w:ascii="仿宋_GB2312" w:eastAsia="仿宋_GB2312" w:hAnsiTheme="minorHAnsi" w:cstheme="minorBidi"/>
                <w:kern w:val="2"/>
                <w:sz w:val="28"/>
                <w:szCs w:val="28"/>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85.83%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3" w:hRule="atLeast"/>
          <w:jc w:val="center"/>
        </w:trPr>
        <w:tc>
          <w:tcPr>
            <w:tcW w:w="990" w:type="dxa"/>
            <w:vAlign w:val="center"/>
          </w:tcPr>
          <w:p>
            <w:pPr>
              <w:spacing w:line="340" w:lineRule="exact"/>
              <w:jc w:val="center"/>
              <w:outlineLvl w:val="0"/>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9</w:t>
            </w:r>
          </w:p>
        </w:tc>
        <w:tc>
          <w:tcPr>
            <w:tcW w:w="173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仿宋_GB2312" w:cs="Times New Roman"/>
                <w:b w:val="0"/>
                <w:bCs w:val="0"/>
                <w:color w:val="auto"/>
                <w:sz w:val="30"/>
                <w:szCs w:val="30"/>
                <w:highlight w:val="none"/>
              </w:rPr>
            </w:pPr>
            <w:r>
              <w:rPr>
                <w:rFonts w:hint="eastAsia" w:ascii="仿宋_GB2312" w:hAnsi="宋体" w:eastAsia="仿宋_GB2312" w:cs="仿宋_GB2312"/>
                <w:i w:val="0"/>
                <w:iCs w:val="0"/>
                <w:color w:val="000000"/>
                <w:kern w:val="0"/>
                <w:sz w:val="28"/>
                <w:szCs w:val="28"/>
                <w:u w:val="none"/>
                <w:lang w:val="en-US" w:eastAsia="zh-CN" w:bidi="ar"/>
              </w:rPr>
              <w:t>吐鲁番市</w:t>
            </w:r>
          </w:p>
        </w:tc>
        <w:tc>
          <w:tcPr>
            <w:tcW w:w="1896" w:type="dxa"/>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color w:val="auto"/>
                <w:sz w:val="28"/>
                <w:szCs w:val="28"/>
                <w:highlight w:val="none"/>
                <w:lang w:val="en-US" w:eastAsia="zh-CN"/>
              </w:rPr>
            </w:pPr>
            <w:r>
              <w:rPr>
                <w:rFonts w:hint="default" w:ascii="Times New Roman" w:hAnsi="Times New Roman" w:eastAsia="宋体" w:cs="Times New Roman"/>
                <w:i w:val="0"/>
                <w:iCs w:val="0"/>
                <w:color w:val="000000"/>
                <w:kern w:val="0"/>
                <w:sz w:val="24"/>
                <w:szCs w:val="24"/>
                <w:u w:val="none"/>
                <w:lang w:val="en-US" w:eastAsia="zh-CN" w:bidi="ar"/>
              </w:rPr>
              <w:t>1798</w:t>
            </w:r>
          </w:p>
        </w:tc>
        <w:tc>
          <w:tcPr>
            <w:tcW w:w="2092" w:type="dxa"/>
            <w:vAlign w:val="center"/>
          </w:tcPr>
          <w:p>
            <w:pPr>
              <w:keepNext w:val="0"/>
              <w:keepLines w:val="0"/>
              <w:widowControl/>
              <w:suppressLineNumbers w:val="0"/>
              <w:jc w:val="center"/>
              <w:textAlignment w:val="center"/>
              <w:rPr>
                <w:rFonts w:hint="default" w:ascii="仿宋_GB2312" w:eastAsia="仿宋_GB2312" w:cstheme="minorBidi"/>
                <w:sz w:val="28"/>
                <w:szCs w:val="28"/>
                <w:lang w:val="en-US" w:eastAsia="zh-CN"/>
              </w:rPr>
            </w:pPr>
            <w:r>
              <w:rPr>
                <w:rFonts w:hint="default" w:ascii="Times New Roman" w:hAnsi="Times New Roman" w:eastAsia="宋体" w:cs="Times New Roman"/>
                <w:i w:val="0"/>
                <w:iCs w:val="0"/>
                <w:color w:val="000000"/>
                <w:kern w:val="0"/>
                <w:sz w:val="24"/>
                <w:szCs w:val="24"/>
                <w:u w:val="none"/>
                <w:lang w:val="en-US" w:eastAsia="zh-CN" w:bidi="ar"/>
              </w:rPr>
              <w:t>1589.13</w:t>
            </w:r>
          </w:p>
        </w:tc>
        <w:tc>
          <w:tcPr>
            <w:tcW w:w="1598" w:type="dxa"/>
            <w:vAlign w:val="center"/>
          </w:tcPr>
          <w:p>
            <w:pPr>
              <w:keepNext w:val="0"/>
              <w:keepLines w:val="0"/>
              <w:widowControl/>
              <w:suppressLineNumbers w:val="0"/>
              <w:jc w:val="center"/>
              <w:textAlignment w:val="center"/>
              <w:rPr>
                <w:rFonts w:hint="default" w:ascii="仿宋_GB2312" w:eastAsia="仿宋_GB2312" w:hAnsiTheme="minorHAnsi" w:cstheme="minorBidi"/>
                <w:kern w:val="2"/>
                <w:sz w:val="28"/>
                <w:szCs w:val="28"/>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88.38%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2" w:hRule="atLeast"/>
          <w:jc w:val="center"/>
        </w:trPr>
        <w:tc>
          <w:tcPr>
            <w:tcW w:w="990" w:type="dxa"/>
            <w:vAlign w:val="center"/>
          </w:tcPr>
          <w:p>
            <w:pPr>
              <w:spacing w:line="340" w:lineRule="exact"/>
              <w:jc w:val="center"/>
              <w:outlineLvl w:val="0"/>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10</w:t>
            </w:r>
          </w:p>
        </w:tc>
        <w:tc>
          <w:tcPr>
            <w:tcW w:w="173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仿宋_GB2312" w:cs="Times New Roman"/>
                <w:b w:val="0"/>
                <w:bCs w:val="0"/>
                <w:color w:val="auto"/>
                <w:sz w:val="30"/>
                <w:szCs w:val="30"/>
                <w:highlight w:val="none"/>
              </w:rPr>
            </w:pPr>
            <w:r>
              <w:rPr>
                <w:rFonts w:hint="eastAsia" w:ascii="仿宋_GB2312" w:hAnsi="宋体" w:eastAsia="仿宋_GB2312" w:cs="仿宋_GB2312"/>
                <w:i w:val="0"/>
                <w:iCs w:val="0"/>
                <w:color w:val="000000"/>
                <w:kern w:val="0"/>
                <w:sz w:val="28"/>
                <w:szCs w:val="28"/>
                <w:u w:val="none"/>
                <w:lang w:val="en-US" w:eastAsia="zh-CN" w:bidi="ar"/>
              </w:rPr>
              <w:t>巴  州</w:t>
            </w:r>
          </w:p>
        </w:tc>
        <w:tc>
          <w:tcPr>
            <w:tcW w:w="1896" w:type="dxa"/>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color w:val="auto"/>
                <w:sz w:val="28"/>
                <w:szCs w:val="28"/>
                <w:highlight w:val="none"/>
                <w:lang w:val="en-US" w:eastAsia="zh-CN"/>
              </w:rPr>
            </w:pPr>
            <w:r>
              <w:rPr>
                <w:rFonts w:hint="default" w:ascii="Times New Roman" w:hAnsi="Times New Roman" w:eastAsia="宋体" w:cs="Times New Roman"/>
                <w:i w:val="0"/>
                <w:iCs w:val="0"/>
                <w:color w:val="000000"/>
                <w:kern w:val="0"/>
                <w:sz w:val="24"/>
                <w:szCs w:val="24"/>
                <w:u w:val="none"/>
                <w:lang w:val="en-US" w:eastAsia="zh-CN" w:bidi="ar"/>
              </w:rPr>
              <w:t>4792</w:t>
            </w:r>
          </w:p>
        </w:tc>
        <w:tc>
          <w:tcPr>
            <w:tcW w:w="2092" w:type="dxa"/>
            <w:vAlign w:val="center"/>
          </w:tcPr>
          <w:p>
            <w:pPr>
              <w:keepNext w:val="0"/>
              <w:keepLines w:val="0"/>
              <w:widowControl/>
              <w:suppressLineNumbers w:val="0"/>
              <w:jc w:val="center"/>
              <w:textAlignment w:val="center"/>
              <w:rPr>
                <w:rFonts w:hint="default" w:ascii="仿宋_GB2312" w:eastAsia="仿宋_GB2312" w:cstheme="minorBidi"/>
                <w:sz w:val="28"/>
                <w:szCs w:val="28"/>
                <w:lang w:val="en-US" w:eastAsia="zh-CN"/>
              </w:rPr>
            </w:pPr>
            <w:r>
              <w:rPr>
                <w:rFonts w:hint="default" w:ascii="Times New Roman" w:hAnsi="Times New Roman" w:eastAsia="宋体" w:cs="Times New Roman"/>
                <w:i w:val="0"/>
                <w:iCs w:val="0"/>
                <w:color w:val="000000"/>
                <w:kern w:val="0"/>
                <w:sz w:val="24"/>
                <w:szCs w:val="24"/>
                <w:u w:val="none"/>
                <w:lang w:val="en-US" w:eastAsia="zh-CN" w:bidi="ar"/>
              </w:rPr>
              <w:t>4214.97</w:t>
            </w:r>
          </w:p>
        </w:tc>
        <w:tc>
          <w:tcPr>
            <w:tcW w:w="1598" w:type="dxa"/>
            <w:vAlign w:val="center"/>
          </w:tcPr>
          <w:p>
            <w:pPr>
              <w:keepNext w:val="0"/>
              <w:keepLines w:val="0"/>
              <w:widowControl/>
              <w:suppressLineNumbers w:val="0"/>
              <w:jc w:val="center"/>
              <w:textAlignment w:val="center"/>
              <w:rPr>
                <w:rFonts w:hint="default" w:ascii="仿宋_GB2312" w:eastAsia="仿宋_GB2312" w:hAnsiTheme="minorHAnsi" w:cstheme="minorBidi"/>
                <w:kern w:val="2"/>
                <w:sz w:val="28"/>
                <w:szCs w:val="28"/>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87.96%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3" w:hRule="atLeast"/>
          <w:jc w:val="center"/>
        </w:trPr>
        <w:tc>
          <w:tcPr>
            <w:tcW w:w="990" w:type="dxa"/>
            <w:vAlign w:val="center"/>
          </w:tcPr>
          <w:p>
            <w:pPr>
              <w:spacing w:line="340" w:lineRule="exact"/>
              <w:jc w:val="center"/>
              <w:outlineLvl w:val="0"/>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11</w:t>
            </w:r>
          </w:p>
        </w:tc>
        <w:tc>
          <w:tcPr>
            <w:tcW w:w="173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仿宋_GB2312" w:cs="Times New Roman"/>
                <w:b w:val="0"/>
                <w:bCs w:val="0"/>
                <w:color w:val="auto"/>
                <w:sz w:val="30"/>
                <w:szCs w:val="30"/>
                <w:highlight w:val="none"/>
              </w:rPr>
            </w:pPr>
            <w:r>
              <w:rPr>
                <w:rFonts w:hint="eastAsia" w:ascii="仿宋_GB2312" w:hAnsi="宋体" w:eastAsia="仿宋_GB2312" w:cs="仿宋_GB2312"/>
                <w:i w:val="0"/>
                <w:iCs w:val="0"/>
                <w:color w:val="000000"/>
                <w:kern w:val="0"/>
                <w:sz w:val="28"/>
                <w:szCs w:val="28"/>
                <w:u w:val="none"/>
                <w:lang w:val="en-US" w:eastAsia="zh-CN" w:bidi="ar"/>
              </w:rPr>
              <w:t>阿克苏地区</w:t>
            </w:r>
          </w:p>
        </w:tc>
        <w:tc>
          <w:tcPr>
            <w:tcW w:w="1896" w:type="dxa"/>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color w:val="auto"/>
                <w:sz w:val="28"/>
                <w:szCs w:val="28"/>
                <w:highlight w:val="none"/>
                <w:lang w:val="en-US" w:eastAsia="zh-CN"/>
              </w:rPr>
            </w:pPr>
            <w:r>
              <w:rPr>
                <w:rFonts w:hint="default" w:ascii="Times New Roman" w:hAnsi="Times New Roman" w:eastAsia="宋体" w:cs="Times New Roman"/>
                <w:i w:val="0"/>
                <w:iCs w:val="0"/>
                <w:color w:val="000000"/>
                <w:kern w:val="0"/>
                <w:sz w:val="24"/>
                <w:szCs w:val="24"/>
                <w:u w:val="none"/>
                <w:lang w:val="en-US" w:eastAsia="zh-CN" w:bidi="ar"/>
              </w:rPr>
              <w:t>7524</w:t>
            </w:r>
          </w:p>
        </w:tc>
        <w:tc>
          <w:tcPr>
            <w:tcW w:w="2092" w:type="dxa"/>
            <w:vAlign w:val="center"/>
          </w:tcPr>
          <w:p>
            <w:pPr>
              <w:keepNext w:val="0"/>
              <w:keepLines w:val="0"/>
              <w:widowControl/>
              <w:suppressLineNumbers w:val="0"/>
              <w:jc w:val="center"/>
              <w:textAlignment w:val="center"/>
              <w:rPr>
                <w:rFonts w:hint="default" w:ascii="仿宋_GB2312" w:eastAsia="仿宋_GB2312" w:cstheme="minorBidi"/>
                <w:sz w:val="28"/>
                <w:szCs w:val="28"/>
                <w:lang w:val="en-US" w:eastAsia="zh-CN"/>
              </w:rPr>
            </w:pPr>
            <w:r>
              <w:rPr>
                <w:rFonts w:hint="default" w:ascii="Times New Roman" w:hAnsi="Times New Roman" w:eastAsia="宋体" w:cs="Times New Roman"/>
                <w:i w:val="0"/>
                <w:iCs w:val="0"/>
                <w:color w:val="000000"/>
                <w:kern w:val="0"/>
                <w:sz w:val="24"/>
                <w:szCs w:val="24"/>
                <w:u w:val="none"/>
                <w:lang w:val="en-US" w:eastAsia="zh-CN" w:bidi="ar"/>
              </w:rPr>
              <w:t>6826.7</w:t>
            </w:r>
          </w:p>
        </w:tc>
        <w:tc>
          <w:tcPr>
            <w:tcW w:w="1598" w:type="dxa"/>
            <w:vAlign w:val="center"/>
          </w:tcPr>
          <w:p>
            <w:pPr>
              <w:keepNext w:val="0"/>
              <w:keepLines w:val="0"/>
              <w:widowControl/>
              <w:suppressLineNumbers w:val="0"/>
              <w:jc w:val="center"/>
              <w:textAlignment w:val="center"/>
              <w:rPr>
                <w:rFonts w:hint="default" w:ascii="仿宋_GB2312" w:eastAsia="仿宋_GB2312" w:hAnsiTheme="minorHAnsi" w:cstheme="minorBidi"/>
                <w:kern w:val="2"/>
                <w:sz w:val="28"/>
                <w:szCs w:val="28"/>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90.73%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2" w:hRule="atLeast"/>
          <w:jc w:val="center"/>
        </w:trPr>
        <w:tc>
          <w:tcPr>
            <w:tcW w:w="990" w:type="dxa"/>
            <w:vAlign w:val="center"/>
          </w:tcPr>
          <w:p>
            <w:pPr>
              <w:spacing w:line="340" w:lineRule="exact"/>
              <w:jc w:val="center"/>
              <w:outlineLvl w:val="0"/>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12</w:t>
            </w:r>
          </w:p>
        </w:tc>
        <w:tc>
          <w:tcPr>
            <w:tcW w:w="173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仿宋_GB2312" w:cs="Times New Roman"/>
                <w:b w:val="0"/>
                <w:bCs w:val="0"/>
                <w:color w:val="auto"/>
                <w:sz w:val="30"/>
                <w:szCs w:val="30"/>
                <w:highlight w:val="none"/>
              </w:rPr>
            </w:pPr>
            <w:r>
              <w:rPr>
                <w:rFonts w:hint="eastAsia" w:ascii="仿宋_GB2312" w:hAnsi="宋体" w:eastAsia="仿宋_GB2312" w:cs="仿宋_GB2312"/>
                <w:i w:val="0"/>
                <w:iCs w:val="0"/>
                <w:color w:val="000000"/>
                <w:kern w:val="0"/>
                <w:sz w:val="28"/>
                <w:szCs w:val="28"/>
                <w:u w:val="none"/>
                <w:lang w:val="en-US" w:eastAsia="zh-CN" w:bidi="ar"/>
              </w:rPr>
              <w:t>克  州</w:t>
            </w:r>
          </w:p>
        </w:tc>
        <w:tc>
          <w:tcPr>
            <w:tcW w:w="1896" w:type="dxa"/>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color w:val="auto"/>
                <w:sz w:val="28"/>
                <w:szCs w:val="28"/>
                <w:highlight w:val="none"/>
                <w:lang w:val="en-US" w:eastAsia="zh-CN"/>
              </w:rPr>
            </w:pPr>
            <w:r>
              <w:rPr>
                <w:rFonts w:hint="default" w:ascii="Times New Roman" w:hAnsi="Times New Roman" w:eastAsia="宋体" w:cs="Times New Roman"/>
                <w:i w:val="0"/>
                <w:iCs w:val="0"/>
                <w:color w:val="000000"/>
                <w:kern w:val="0"/>
                <w:sz w:val="24"/>
                <w:szCs w:val="24"/>
                <w:u w:val="none"/>
                <w:lang w:val="en-US" w:eastAsia="zh-CN" w:bidi="ar"/>
              </w:rPr>
              <w:t>3453</w:t>
            </w:r>
          </w:p>
        </w:tc>
        <w:tc>
          <w:tcPr>
            <w:tcW w:w="2092" w:type="dxa"/>
            <w:vAlign w:val="center"/>
          </w:tcPr>
          <w:p>
            <w:pPr>
              <w:keepNext w:val="0"/>
              <w:keepLines w:val="0"/>
              <w:widowControl/>
              <w:suppressLineNumbers w:val="0"/>
              <w:jc w:val="center"/>
              <w:textAlignment w:val="center"/>
              <w:rPr>
                <w:rFonts w:hint="default" w:ascii="仿宋_GB2312" w:eastAsia="仿宋_GB2312" w:cstheme="minorBidi"/>
                <w:sz w:val="28"/>
                <w:szCs w:val="28"/>
                <w:lang w:val="en-US" w:eastAsia="zh-CN"/>
              </w:rPr>
            </w:pPr>
            <w:r>
              <w:rPr>
                <w:rFonts w:hint="default" w:ascii="Times New Roman" w:hAnsi="Times New Roman" w:eastAsia="宋体" w:cs="Times New Roman"/>
                <w:i w:val="0"/>
                <w:iCs w:val="0"/>
                <w:color w:val="000000"/>
                <w:kern w:val="0"/>
                <w:sz w:val="24"/>
                <w:szCs w:val="24"/>
                <w:u w:val="none"/>
                <w:lang w:val="en-US" w:eastAsia="zh-CN" w:bidi="ar"/>
              </w:rPr>
              <w:t>2828.32</w:t>
            </w:r>
          </w:p>
        </w:tc>
        <w:tc>
          <w:tcPr>
            <w:tcW w:w="1598" w:type="dxa"/>
            <w:vAlign w:val="center"/>
          </w:tcPr>
          <w:p>
            <w:pPr>
              <w:keepNext w:val="0"/>
              <w:keepLines w:val="0"/>
              <w:widowControl/>
              <w:suppressLineNumbers w:val="0"/>
              <w:jc w:val="center"/>
              <w:textAlignment w:val="center"/>
              <w:rPr>
                <w:rFonts w:hint="default" w:ascii="仿宋_GB2312" w:eastAsia="仿宋_GB2312" w:hAnsiTheme="minorHAnsi" w:cstheme="minorBidi"/>
                <w:kern w:val="2"/>
                <w:sz w:val="28"/>
                <w:szCs w:val="28"/>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81.91%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23" w:hRule="atLeast"/>
          <w:jc w:val="center"/>
        </w:trPr>
        <w:tc>
          <w:tcPr>
            <w:tcW w:w="990" w:type="dxa"/>
            <w:vAlign w:val="center"/>
          </w:tcPr>
          <w:p>
            <w:pPr>
              <w:spacing w:line="340" w:lineRule="exact"/>
              <w:jc w:val="center"/>
              <w:outlineLvl w:val="0"/>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13</w:t>
            </w:r>
          </w:p>
        </w:tc>
        <w:tc>
          <w:tcPr>
            <w:tcW w:w="173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仿宋_GB2312" w:cs="Times New Roman"/>
                <w:b w:val="0"/>
                <w:bCs w:val="0"/>
                <w:color w:val="auto"/>
                <w:sz w:val="30"/>
                <w:szCs w:val="30"/>
                <w:highlight w:val="none"/>
                <w:lang w:eastAsia="zh-CN"/>
              </w:rPr>
            </w:pPr>
            <w:r>
              <w:rPr>
                <w:rFonts w:hint="eastAsia" w:ascii="仿宋_GB2312" w:hAnsi="宋体" w:eastAsia="仿宋_GB2312" w:cs="仿宋_GB2312"/>
                <w:i w:val="0"/>
                <w:iCs w:val="0"/>
                <w:color w:val="000000"/>
                <w:kern w:val="0"/>
                <w:sz w:val="28"/>
                <w:szCs w:val="28"/>
                <w:highlight w:val="none"/>
                <w:u w:val="none"/>
                <w:lang w:val="en-US" w:eastAsia="zh-CN" w:bidi="ar"/>
              </w:rPr>
              <w:t>喀什地区</w:t>
            </w:r>
          </w:p>
        </w:tc>
        <w:tc>
          <w:tcPr>
            <w:tcW w:w="1896" w:type="dxa"/>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color w:val="auto"/>
                <w:sz w:val="28"/>
                <w:szCs w:val="28"/>
                <w:highlight w:val="none"/>
                <w:lang w:val="en-US" w:eastAsia="zh-CN"/>
              </w:rPr>
            </w:pPr>
            <w:r>
              <w:rPr>
                <w:rFonts w:hint="default" w:ascii="Times New Roman" w:hAnsi="Times New Roman" w:eastAsia="宋体" w:cs="Times New Roman"/>
                <w:i w:val="0"/>
                <w:iCs w:val="0"/>
                <w:color w:val="000000"/>
                <w:kern w:val="0"/>
                <w:sz w:val="24"/>
                <w:szCs w:val="24"/>
                <w:highlight w:val="none"/>
                <w:u w:val="none"/>
                <w:lang w:val="en-US" w:eastAsia="zh-CN" w:bidi="ar"/>
              </w:rPr>
              <w:t>12069</w:t>
            </w:r>
          </w:p>
        </w:tc>
        <w:tc>
          <w:tcPr>
            <w:tcW w:w="2092" w:type="dxa"/>
            <w:vAlign w:val="center"/>
          </w:tcPr>
          <w:p>
            <w:pPr>
              <w:keepNext w:val="0"/>
              <w:keepLines w:val="0"/>
              <w:widowControl/>
              <w:suppressLineNumbers w:val="0"/>
              <w:jc w:val="center"/>
              <w:textAlignment w:val="center"/>
              <w:rPr>
                <w:rFonts w:hint="default" w:ascii="仿宋_GB2312" w:eastAsia="仿宋_GB2312" w:cstheme="minorBidi"/>
                <w:sz w:val="28"/>
                <w:szCs w:val="28"/>
                <w:highlight w:val="none"/>
                <w:lang w:val="en-US" w:eastAsia="zh-CN"/>
              </w:rPr>
            </w:pPr>
            <w:r>
              <w:rPr>
                <w:rFonts w:hint="default" w:ascii="Times New Roman" w:hAnsi="Times New Roman" w:eastAsia="宋体" w:cs="Times New Roman"/>
                <w:i w:val="0"/>
                <w:iCs w:val="0"/>
                <w:color w:val="000000"/>
                <w:kern w:val="0"/>
                <w:sz w:val="24"/>
                <w:szCs w:val="24"/>
                <w:highlight w:val="none"/>
                <w:u w:val="none"/>
                <w:lang w:val="en-US" w:eastAsia="zh-CN" w:bidi="ar"/>
              </w:rPr>
              <w:t>9917.68</w:t>
            </w:r>
          </w:p>
        </w:tc>
        <w:tc>
          <w:tcPr>
            <w:tcW w:w="1598" w:type="dxa"/>
            <w:vAlign w:val="center"/>
          </w:tcPr>
          <w:p>
            <w:pPr>
              <w:keepNext w:val="0"/>
              <w:keepLines w:val="0"/>
              <w:widowControl/>
              <w:suppressLineNumbers w:val="0"/>
              <w:jc w:val="center"/>
              <w:textAlignment w:val="center"/>
              <w:rPr>
                <w:rFonts w:hint="default" w:ascii="仿宋_GB2312" w:eastAsia="仿宋_GB2312" w:hAnsiTheme="minorHAnsi" w:cstheme="minorBidi"/>
                <w:kern w:val="2"/>
                <w:sz w:val="28"/>
                <w:szCs w:val="28"/>
                <w:highlight w:val="none"/>
                <w:lang w:val="en-US" w:eastAsia="zh-CN" w:bidi="ar-SA"/>
              </w:rPr>
            </w:pPr>
            <w:r>
              <w:rPr>
                <w:rFonts w:hint="default" w:ascii="Times New Roman" w:hAnsi="Times New Roman" w:eastAsia="宋体" w:cs="Times New Roman"/>
                <w:i w:val="0"/>
                <w:iCs w:val="0"/>
                <w:color w:val="000000"/>
                <w:kern w:val="0"/>
                <w:sz w:val="24"/>
                <w:szCs w:val="24"/>
                <w:highlight w:val="none"/>
                <w:u w:val="none"/>
                <w:lang w:val="en-US" w:eastAsia="zh-CN" w:bidi="ar"/>
              </w:rPr>
              <w:t>82.17%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2" w:hRule="atLeast"/>
          <w:jc w:val="center"/>
        </w:trPr>
        <w:tc>
          <w:tcPr>
            <w:tcW w:w="990" w:type="dxa"/>
            <w:vAlign w:val="center"/>
          </w:tcPr>
          <w:p>
            <w:pPr>
              <w:spacing w:line="340" w:lineRule="exact"/>
              <w:jc w:val="center"/>
              <w:outlineLvl w:val="0"/>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14</w:t>
            </w:r>
          </w:p>
        </w:tc>
        <w:tc>
          <w:tcPr>
            <w:tcW w:w="173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仿宋_GB2312" w:cs="Times New Roman"/>
                <w:b w:val="0"/>
                <w:bCs w:val="0"/>
                <w:color w:val="auto"/>
                <w:sz w:val="30"/>
                <w:szCs w:val="30"/>
                <w:highlight w:val="none"/>
                <w:lang w:eastAsia="zh-CN"/>
              </w:rPr>
            </w:pPr>
            <w:r>
              <w:rPr>
                <w:rFonts w:hint="eastAsia" w:ascii="仿宋_GB2312" w:hAnsi="宋体" w:eastAsia="仿宋_GB2312" w:cs="仿宋_GB2312"/>
                <w:i w:val="0"/>
                <w:iCs w:val="0"/>
                <w:color w:val="000000"/>
                <w:kern w:val="0"/>
                <w:sz w:val="28"/>
                <w:szCs w:val="28"/>
                <w:highlight w:val="none"/>
                <w:u w:val="none"/>
                <w:lang w:val="en-US" w:eastAsia="zh-CN" w:bidi="ar"/>
              </w:rPr>
              <w:t>和田地区</w:t>
            </w:r>
          </w:p>
        </w:tc>
        <w:tc>
          <w:tcPr>
            <w:tcW w:w="1896" w:type="dxa"/>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color w:val="auto"/>
                <w:sz w:val="28"/>
                <w:szCs w:val="28"/>
                <w:highlight w:val="none"/>
                <w:lang w:val="en-US" w:eastAsia="zh-CN"/>
              </w:rPr>
            </w:pPr>
            <w:r>
              <w:rPr>
                <w:rFonts w:hint="default" w:ascii="Times New Roman" w:hAnsi="Times New Roman" w:eastAsia="宋体" w:cs="Times New Roman"/>
                <w:i w:val="0"/>
                <w:iCs w:val="0"/>
                <w:color w:val="000000"/>
                <w:kern w:val="0"/>
                <w:sz w:val="24"/>
                <w:szCs w:val="24"/>
                <w:highlight w:val="none"/>
                <w:u w:val="none"/>
                <w:lang w:val="en-US" w:eastAsia="zh-CN" w:bidi="ar"/>
              </w:rPr>
              <w:t>7547</w:t>
            </w:r>
          </w:p>
        </w:tc>
        <w:tc>
          <w:tcPr>
            <w:tcW w:w="2092" w:type="dxa"/>
            <w:vAlign w:val="center"/>
          </w:tcPr>
          <w:p>
            <w:pPr>
              <w:keepNext w:val="0"/>
              <w:keepLines w:val="0"/>
              <w:widowControl/>
              <w:suppressLineNumbers w:val="0"/>
              <w:jc w:val="center"/>
              <w:textAlignment w:val="center"/>
              <w:rPr>
                <w:rFonts w:hint="default" w:ascii="仿宋_GB2312" w:eastAsia="仿宋_GB2312" w:cstheme="minorBidi"/>
                <w:sz w:val="28"/>
                <w:szCs w:val="28"/>
                <w:highlight w:val="none"/>
                <w:lang w:val="en-US" w:eastAsia="zh-CN"/>
              </w:rPr>
            </w:pPr>
            <w:r>
              <w:rPr>
                <w:rFonts w:hint="default" w:ascii="Times New Roman" w:hAnsi="Times New Roman" w:eastAsia="宋体" w:cs="Times New Roman"/>
                <w:i w:val="0"/>
                <w:iCs w:val="0"/>
                <w:color w:val="000000"/>
                <w:kern w:val="0"/>
                <w:sz w:val="24"/>
                <w:szCs w:val="24"/>
                <w:highlight w:val="none"/>
                <w:u w:val="none"/>
                <w:lang w:val="en-US" w:eastAsia="zh-CN" w:bidi="ar"/>
              </w:rPr>
              <w:t>5186.44</w:t>
            </w:r>
          </w:p>
        </w:tc>
        <w:tc>
          <w:tcPr>
            <w:tcW w:w="1598" w:type="dxa"/>
            <w:vAlign w:val="center"/>
          </w:tcPr>
          <w:p>
            <w:pPr>
              <w:keepNext w:val="0"/>
              <w:keepLines w:val="0"/>
              <w:widowControl/>
              <w:suppressLineNumbers w:val="0"/>
              <w:jc w:val="center"/>
              <w:textAlignment w:val="center"/>
              <w:rPr>
                <w:rFonts w:hint="default" w:ascii="仿宋_GB2312" w:eastAsia="仿宋_GB2312" w:hAnsiTheme="minorHAnsi" w:cstheme="minorBidi"/>
                <w:kern w:val="2"/>
                <w:sz w:val="28"/>
                <w:szCs w:val="28"/>
                <w:highlight w:val="none"/>
                <w:lang w:val="en-US" w:eastAsia="zh-CN" w:bidi="ar-SA"/>
              </w:rPr>
            </w:pPr>
            <w:r>
              <w:rPr>
                <w:rFonts w:hint="default" w:ascii="Times New Roman" w:hAnsi="Times New Roman" w:eastAsia="宋体" w:cs="Times New Roman"/>
                <w:i w:val="0"/>
                <w:iCs w:val="0"/>
                <w:color w:val="000000"/>
                <w:kern w:val="0"/>
                <w:sz w:val="24"/>
                <w:szCs w:val="24"/>
                <w:highlight w:val="none"/>
                <w:u w:val="none"/>
                <w:lang w:val="en-US" w:eastAsia="zh-CN" w:bidi="ar"/>
              </w:rPr>
              <w:t>68.72%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23" w:hRule="atLeast"/>
          <w:jc w:val="center"/>
        </w:trPr>
        <w:tc>
          <w:tcPr>
            <w:tcW w:w="990" w:type="dxa"/>
            <w:vAlign w:val="center"/>
          </w:tcPr>
          <w:p>
            <w:pPr>
              <w:spacing w:line="340" w:lineRule="exact"/>
              <w:jc w:val="center"/>
              <w:outlineLvl w:val="0"/>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15</w:t>
            </w:r>
          </w:p>
        </w:tc>
        <w:tc>
          <w:tcPr>
            <w:tcW w:w="1735" w:type="dxa"/>
            <w:vAlign w:val="center"/>
          </w:tcPr>
          <w:p>
            <w:pPr>
              <w:spacing w:line="340" w:lineRule="exact"/>
              <w:jc w:val="center"/>
              <w:outlineLvl w:val="0"/>
              <w:rPr>
                <w:rFonts w:hint="default" w:ascii="Times New Roman" w:hAnsi="Times New Roman" w:eastAsia="仿宋_GB2312" w:cs="Times New Roman"/>
                <w:b/>
                <w:bCs/>
                <w:color w:val="auto"/>
                <w:sz w:val="28"/>
                <w:szCs w:val="28"/>
                <w:highlight w:val="none"/>
              </w:rPr>
            </w:pPr>
            <w:r>
              <w:rPr>
                <w:rFonts w:hint="default" w:ascii="Times New Roman" w:hAnsi="Times New Roman" w:eastAsia="仿宋_GB2312" w:cs="Times New Roman"/>
                <w:b/>
                <w:bCs/>
                <w:color w:val="auto"/>
                <w:sz w:val="28"/>
                <w:szCs w:val="28"/>
                <w:highlight w:val="none"/>
              </w:rPr>
              <w:t>合计</w:t>
            </w:r>
          </w:p>
        </w:tc>
        <w:tc>
          <w:tcPr>
            <w:tcW w:w="1896" w:type="dxa"/>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kern w:val="2"/>
                <w:sz w:val="28"/>
                <w:szCs w:val="28"/>
                <w:u w:val="none"/>
                <w:lang w:val="en-US" w:eastAsia="zh-CN" w:bidi="ar-SA"/>
              </w:rPr>
            </w:pPr>
            <w:r>
              <w:rPr>
                <w:rFonts w:hint="eastAsia" w:ascii="Times New Roman" w:hAnsi="Times New Roman" w:eastAsia="宋体" w:cs="Times New Roman"/>
                <w:b/>
                <w:bCs/>
                <w:i w:val="0"/>
                <w:iCs w:val="0"/>
                <w:color w:val="000000"/>
                <w:kern w:val="0"/>
                <w:sz w:val="24"/>
                <w:szCs w:val="24"/>
                <w:u w:val="none"/>
                <w:lang w:val="en-US" w:eastAsia="zh-CN" w:bidi="ar"/>
              </w:rPr>
              <w:t>74056</w:t>
            </w:r>
          </w:p>
        </w:tc>
        <w:tc>
          <w:tcPr>
            <w:tcW w:w="2092" w:type="dxa"/>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2"/>
                <w:sz w:val="24"/>
                <w:szCs w:val="24"/>
                <w:u w:val="none"/>
                <w:lang w:val="en-US" w:eastAsia="zh-CN" w:bidi="ar-SA"/>
              </w:rPr>
            </w:pPr>
            <w:r>
              <w:rPr>
                <w:rFonts w:hint="default" w:ascii="Times New Roman" w:hAnsi="Times New Roman" w:eastAsia="宋体" w:cs="Times New Roman"/>
                <w:b/>
                <w:bCs/>
                <w:i w:val="0"/>
                <w:iCs w:val="0"/>
                <w:color w:val="000000"/>
                <w:kern w:val="0"/>
                <w:sz w:val="24"/>
                <w:szCs w:val="24"/>
                <w:u w:val="none"/>
                <w:lang w:val="en-US" w:eastAsia="zh-CN" w:bidi="ar"/>
              </w:rPr>
              <w:t>62305.88</w:t>
            </w:r>
          </w:p>
        </w:tc>
        <w:tc>
          <w:tcPr>
            <w:tcW w:w="1598" w:type="dxa"/>
            <w:vAlign w:val="center"/>
          </w:tcPr>
          <w:p>
            <w:pPr>
              <w:keepNext w:val="0"/>
              <w:keepLines w:val="0"/>
              <w:widowControl/>
              <w:suppressLineNumbers w:val="0"/>
              <w:jc w:val="center"/>
              <w:textAlignment w:val="center"/>
              <w:rPr>
                <w:rFonts w:hint="default" w:ascii="Times New Roman" w:hAnsi="Times New Roman" w:eastAsia="仿宋_GB2312" w:cs="Times New Roman"/>
                <w:b/>
                <w:bCs/>
                <w:color w:val="auto"/>
                <w:sz w:val="28"/>
                <w:szCs w:val="28"/>
                <w:highlight w:val="none"/>
                <w:lang w:val="en-US" w:eastAsia="zh-CN"/>
              </w:rPr>
            </w:pPr>
            <w:r>
              <w:rPr>
                <w:rFonts w:hint="default" w:ascii="Times New Roman" w:hAnsi="Times New Roman" w:eastAsia="宋体" w:cs="Times New Roman"/>
                <w:b/>
                <w:bCs/>
                <w:i w:val="0"/>
                <w:iCs w:val="0"/>
                <w:color w:val="000000"/>
                <w:kern w:val="0"/>
                <w:sz w:val="24"/>
                <w:szCs w:val="24"/>
                <w:u w:val="none"/>
                <w:lang w:val="en-US" w:eastAsia="zh-CN" w:bidi="ar"/>
              </w:rPr>
              <w:t>84.13%</w:t>
            </w:r>
          </w:p>
        </w:tc>
      </w:tr>
    </w:tbl>
    <w:p>
      <w:pPr>
        <w:spacing w:line="600" w:lineRule="exact"/>
        <w:ind w:firstLine="640" w:firstLineChars="200"/>
        <w:rPr>
          <w:rFonts w:ascii="楷体_GB2312" w:eastAsia="楷体_GB2312"/>
          <w:b/>
          <w:sz w:val="32"/>
          <w:szCs w:val="32"/>
          <w:highlight w:val="none"/>
        </w:rPr>
      </w:pPr>
      <w:r>
        <w:rPr>
          <w:rFonts w:hint="eastAsia" w:ascii="楷体_GB2312" w:eastAsia="楷体_GB2312"/>
          <w:b/>
          <w:sz w:val="32"/>
          <w:szCs w:val="32"/>
          <w:highlight w:val="none"/>
        </w:rPr>
        <w:t>（</w:t>
      </w:r>
      <w:r>
        <w:rPr>
          <w:rFonts w:hint="eastAsia" w:ascii="楷体_GB2312" w:eastAsia="楷体_GB2312"/>
          <w:b/>
          <w:sz w:val="32"/>
          <w:szCs w:val="32"/>
          <w:highlight w:val="none"/>
          <w:lang w:eastAsia="zh-CN"/>
        </w:rPr>
        <w:t>二</w:t>
      </w:r>
      <w:r>
        <w:rPr>
          <w:rFonts w:hint="eastAsia" w:ascii="楷体_GB2312" w:eastAsia="楷体_GB2312"/>
          <w:b/>
          <w:sz w:val="32"/>
          <w:szCs w:val="32"/>
          <w:highlight w:val="none"/>
        </w:rPr>
        <w:t>）</w:t>
      </w:r>
      <w:r>
        <w:rPr>
          <w:rFonts w:hint="eastAsia" w:ascii="楷体_GB2312" w:eastAsia="楷体_GB2312"/>
          <w:b/>
          <w:sz w:val="32"/>
          <w:szCs w:val="32"/>
          <w:highlight w:val="none"/>
          <w:lang w:eastAsia="zh-CN"/>
        </w:rPr>
        <w:t>项目</w:t>
      </w:r>
      <w:r>
        <w:rPr>
          <w:rFonts w:hint="eastAsia" w:ascii="楷体_GB2312" w:eastAsia="楷体_GB2312"/>
          <w:b/>
          <w:sz w:val="32"/>
          <w:szCs w:val="32"/>
          <w:highlight w:val="none"/>
        </w:rPr>
        <w:t>资金</w:t>
      </w:r>
      <w:r>
        <w:rPr>
          <w:rFonts w:hint="eastAsia" w:ascii="楷体_GB2312" w:eastAsia="楷体_GB2312"/>
          <w:b/>
          <w:sz w:val="32"/>
          <w:szCs w:val="32"/>
          <w:highlight w:val="none"/>
          <w:lang w:eastAsia="zh-CN"/>
        </w:rPr>
        <w:t>管理</w:t>
      </w:r>
      <w:r>
        <w:rPr>
          <w:rFonts w:hint="eastAsia" w:ascii="楷体_GB2312" w:eastAsia="楷体_GB2312"/>
          <w:b/>
          <w:sz w:val="32"/>
          <w:szCs w:val="32"/>
          <w:highlight w:val="none"/>
        </w:rPr>
        <w:t>情况分析</w:t>
      </w:r>
    </w:p>
    <w:p>
      <w:pPr>
        <w:spacing w:line="600" w:lineRule="exact"/>
        <w:ind w:firstLine="640" w:firstLineChars="200"/>
        <w:rPr>
          <w:rFonts w:hint="eastAsia" w:ascii="仿宋_GB2312" w:eastAsia="仿宋_GB2312"/>
          <w:bCs/>
          <w:sz w:val="32"/>
          <w:szCs w:val="32"/>
          <w:highlight w:val="none"/>
          <w:lang w:eastAsia="zh-CN"/>
        </w:rPr>
      </w:pPr>
      <w:r>
        <w:rPr>
          <w:rFonts w:hint="eastAsia" w:ascii="仿宋_GB2312" w:eastAsia="仿宋_GB2312"/>
          <w:bCs/>
          <w:sz w:val="32"/>
          <w:szCs w:val="32"/>
          <w:highlight w:val="none"/>
          <w:lang w:val="en-US" w:eastAsia="zh-CN"/>
        </w:rPr>
        <w:t>根据</w:t>
      </w:r>
      <w:r>
        <w:rPr>
          <w:rFonts w:hint="eastAsia" w:ascii="仿宋_GB2312" w:eastAsia="仿宋_GB2312"/>
          <w:bCs/>
          <w:sz w:val="32"/>
          <w:szCs w:val="32"/>
          <w:highlight w:val="none"/>
        </w:rPr>
        <w:t>《财政部关于印发&lt;</w:t>
      </w:r>
      <w:r>
        <w:rPr>
          <w:rFonts w:hint="eastAsia" w:ascii="仿宋_GB2312" w:eastAsia="仿宋_GB2312"/>
          <w:bCs/>
          <w:sz w:val="32"/>
          <w:szCs w:val="32"/>
          <w:highlight w:val="none"/>
          <w:lang w:eastAsia="zh-CN"/>
        </w:rPr>
        <w:t>农村综合改革转移支付资金管理办法</w:t>
      </w:r>
      <w:r>
        <w:rPr>
          <w:rFonts w:hint="eastAsia" w:ascii="仿宋_GB2312" w:eastAsia="仿宋_GB2312"/>
          <w:bCs/>
          <w:sz w:val="32"/>
          <w:szCs w:val="32"/>
          <w:highlight w:val="none"/>
        </w:rPr>
        <w:t>&gt;的通知》（</w:t>
      </w:r>
      <w:r>
        <w:rPr>
          <w:rFonts w:hint="eastAsia" w:ascii="仿宋_GB2312" w:eastAsia="仿宋_GB2312"/>
          <w:bCs/>
          <w:sz w:val="32"/>
          <w:szCs w:val="32"/>
          <w:highlight w:val="none"/>
          <w:lang w:eastAsia="zh-CN"/>
        </w:rPr>
        <w:t>财农</w:t>
      </w:r>
      <w:r>
        <w:rPr>
          <w:rFonts w:hint="eastAsia" w:ascii="仿宋_GB2312" w:eastAsia="仿宋_GB2312"/>
          <w:bCs/>
          <w:sz w:val="32"/>
          <w:szCs w:val="32"/>
          <w:highlight w:val="none"/>
        </w:rPr>
        <w:t>〔202</w:t>
      </w:r>
      <w:r>
        <w:rPr>
          <w:rFonts w:hint="eastAsia" w:ascii="仿宋_GB2312" w:eastAsia="仿宋_GB2312"/>
          <w:bCs/>
          <w:sz w:val="32"/>
          <w:szCs w:val="32"/>
          <w:highlight w:val="none"/>
          <w:lang w:val="en-US" w:eastAsia="zh-CN"/>
        </w:rPr>
        <w:t>3</w:t>
      </w:r>
      <w:r>
        <w:rPr>
          <w:rFonts w:hint="eastAsia" w:ascii="仿宋_GB2312" w:eastAsia="仿宋_GB2312"/>
          <w:bCs/>
          <w:sz w:val="32"/>
          <w:szCs w:val="32"/>
          <w:highlight w:val="none"/>
        </w:rPr>
        <w:t>〕</w:t>
      </w:r>
      <w:r>
        <w:rPr>
          <w:rFonts w:hint="eastAsia" w:ascii="仿宋_GB2312" w:eastAsia="仿宋_GB2312"/>
          <w:bCs/>
          <w:sz w:val="32"/>
          <w:szCs w:val="32"/>
          <w:highlight w:val="none"/>
          <w:lang w:eastAsia="zh-CN"/>
        </w:rPr>
        <w:t>81号</w:t>
      </w:r>
      <w:r>
        <w:rPr>
          <w:rFonts w:hint="eastAsia" w:ascii="仿宋_GB2312" w:eastAsia="仿宋_GB2312"/>
          <w:bCs/>
          <w:sz w:val="32"/>
          <w:szCs w:val="32"/>
          <w:highlight w:val="none"/>
        </w:rPr>
        <w:t>）</w:t>
      </w:r>
      <w:r>
        <w:rPr>
          <w:rFonts w:hint="eastAsia" w:ascii="仿宋_GB2312" w:eastAsia="仿宋_GB2312"/>
          <w:bCs/>
          <w:sz w:val="32"/>
          <w:szCs w:val="32"/>
          <w:highlight w:val="none"/>
          <w:lang w:eastAsia="zh-CN"/>
        </w:rPr>
        <w:t>和</w:t>
      </w:r>
      <w:r>
        <w:rPr>
          <w:rFonts w:hint="eastAsia" w:ascii="仿宋_GB2312" w:eastAsia="仿宋_GB2312"/>
          <w:bCs/>
          <w:sz w:val="32"/>
          <w:szCs w:val="32"/>
          <w:highlight w:val="none"/>
        </w:rPr>
        <w:t>《关于印发&lt;</w:t>
      </w:r>
      <w:r>
        <w:rPr>
          <w:rFonts w:hint="eastAsia" w:ascii="仿宋_GB2312" w:eastAsia="仿宋_GB2312"/>
          <w:bCs/>
          <w:sz w:val="32"/>
          <w:szCs w:val="32"/>
          <w:highlight w:val="none"/>
          <w:lang w:eastAsia="zh-CN"/>
        </w:rPr>
        <w:t>新疆维吾尔自治区农村综合改革转移支付资金管理办法</w:t>
      </w:r>
      <w:r>
        <w:rPr>
          <w:rFonts w:hint="eastAsia" w:ascii="仿宋_GB2312" w:eastAsia="仿宋_GB2312"/>
          <w:bCs/>
          <w:sz w:val="32"/>
          <w:szCs w:val="32"/>
          <w:highlight w:val="none"/>
        </w:rPr>
        <w:t>&gt;的通知》（</w:t>
      </w:r>
      <w:r>
        <w:rPr>
          <w:rFonts w:hint="eastAsia" w:ascii="仿宋_GB2312" w:eastAsia="仿宋_GB2312"/>
          <w:bCs/>
          <w:sz w:val="32"/>
          <w:szCs w:val="32"/>
          <w:highlight w:val="none"/>
          <w:lang w:eastAsia="zh-CN"/>
        </w:rPr>
        <w:t>新财农</w:t>
      </w:r>
      <w:r>
        <w:rPr>
          <w:rFonts w:hint="eastAsia" w:ascii="仿宋_GB2312" w:eastAsia="仿宋_GB2312"/>
          <w:bCs/>
          <w:sz w:val="32"/>
          <w:szCs w:val="32"/>
          <w:highlight w:val="none"/>
        </w:rPr>
        <w:t>〔202</w:t>
      </w:r>
      <w:r>
        <w:rPr>
          <w:rFonts w:hint="eastAsia" w:ascii="仿宋_GB2312" w:eastAsia="仿宋_GB2312"/>
          <w:bCs/>
          <w:sz w:val="32"/>
          <w:szCs w:val="32"/>
          <w:highlight w:val="none"/>
          <w:lang w:val="en-US" w:eastAsia="zh-CN"/>
        </w:rPr>
        <w:t>4</w:t>
      </w:r>
      <w:r>
        <w:rPr>
          <w:rFonts w:hint="eastAsia" w:ascii="仿宋_GB2312" w:eastAsia="仿宋_GB2312"/>
          <w:bCs/>
          <w:sz w:val="32"/>
          <w:szCs w:val="32"/>
          <w:highlight w:val="none"/>
        </w:rPr>
        <w:t>〕</w:t>
      </w:r>
      <w:r>
        <w:rPr>
          <w:rFonts w:hint="eastAsia" w:ascii="仿宋_GB2312" w:eastAsia="仿宋_GB2312"/>
          <w:bCs/>
          <w:sz w:val="32"/>
          <w:szCs w:val="32"/>
          <w:highlight w:val="none"/>
          <w:lang w:eastAsia="zh-CN"/>
        </w:rPr>
        <w:t>102号</w:t>
      </w:r>
      <w:r>
        <w:rPr>
          <w:rFonts w:hint="eastAsia" w:ascii="仿宋_GB2312" w:eastAsia="仿宋_GB2312"/>
          <w:bCs/>
          <w:sz w:val="32"/>
          <w:szCs w:val="32"/>
          <w:highlight w:val="none"/>
        </w:rPr>
        <w:t>）</w:t>
      </w:r>
      <w:r>
        <w:rPr>
          <w:rFonts w:hint="eastAsia" w:ascii="仿宋_GB2312" w:eastAsia="仿宋_GB2312"/>
          <w:bCs/>
          <w:sz w:val="32"/>
          <w:szCs w:val="32"/>
          <w:highlight w:val="none"/>
          <w:lang w:eastAsia="zh-CN"/>
        </w:rPr>
        <w:t>等要求，持续加强自治区农村综合改革转移支付项目资金的科学分配、及时拨付、规范使用，瞄准预算绩效目标，严格落实支出责任，不断强化项目资金管理。</w:t>
      </w:r>
    </w:p>
    <w:p>
      <w:pPr>
        <w:spacing w:line="600" w:lineRule="exact"/>
        <w:ind w:firstLine="640" w:firstLineChars="200"/>
        <w:rPr>
          <w:rFonts w:hint="default" w:ascii="仿宋_GB2312" w:eastAsia="仿宋_GB2312"/>
          <w:b/>
          <w:bCs w:val="0"/>
          <w:sz w:val="32"/>
          <w:szCs w:val="32"/>
          <w:highlight w:val="yellow"/>
          <w:lang w:val="en-US" w:eastAsia="zh-CN"/>
        </w:rPr>
      </w:pPr>
      <w:r>
        <w:rPr>
          <w:rFonts w:hint="eastAsia" w:ascii="仿宋_GB2312" w:eastAsia="仿宋_GB2312"/>
          <w:b/>
          <w:bCs w:val="0"/>
          <w:sz w:val="32"/>
          <w:szCs w:val="32"/>
          <w:highlight w:val="none"/>
          <w:lang w:val="en-US" w:eastAsia="zh-CN"/>
        </w:rPr>
        <w:t>1.资金分配科学性。</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bCs/>
          <w:sz w:val="32"/>
          <w:szCs w:val="32"/>
          <w:highlight w:val="none"/>
          <w:lang w:eastAsia="zh-CN"/>
        </w:rPr>
        <w:t>农村综合转移支付资金严格遵循规范、公正、公开的原则，农村公益事业财政奖补资金主要采用因素法分配，按照各地乡村人口数、村民委员会个数、上年预算执行情况、资金使用管理监督情况等因素，权重</w:t>
      </w:r>
      <w:r>
        <w:rPr>
          <w:rFonts w:hint="eastAsia" w:ascii="Times New Roman" w:hAnsi="Times New Roman" w:eastAsia="仿宋_GB2312" w:cs="仿宋_GB2312"/>
          <w:color w:val="000000"/>
          <w:spacing w:val="0"/>
          <w:w w:val="100"/>
          <w:position w:val="0"/>
          <w:sz w:val="32"/>
          <w:szCs w:val="32"/>
        </w:rPr>
        <w:t>依次为35%、10%、</w:t>
      </w:r>
      <w:r>
        <w:rPr>
          <w:rFonts w:hint="eastAsia" w:ascii="Times New Roman" w:hAnsi="Times New Roman" w:eastAsia="仿宋_GB2312" w:cs="仿宋_GB2312"/>
          <w:color w:val="000000"/>
          <w:spacing w:val="0"/>
          <w:w w:val="100"/>
          <w:position w:val="0"/>
          <w:sz w:val="32"/>
          <w:szCs w:val="32"/>
          <w:highlight w:val="none"/>
          <w:lang w:val="en-US" w:eastAsia="zh-CN"/>
        </w:rPr>
        <w:t>4</w:t>
      </w:r>
      <w:r>
        <w:rPr>
          <w:rFonts w:hint="eastAsia" w:ascii="Times New Roman" w:hAnsi="Times New Roman" w:eastAsia="仿宋_GB2312" w:cs="仿宋_GB2312"/>
          <w:color w:val="000000"/>
          <w:spacing w:val="0"/>
          <w:w w:val="100"/>
          <w:position w:val="0"/>
          <w:sz w:val="32"/>
          <w:szCs w:val="32"/>
          <w:highlight w:val="none"/>
        </w:rPr>
        <w:t>0%、</w:t>
      </w:r>
      <w:r>
        <w:rPr>
          <w:rFonts w:hint="eastAsia" w:ascii="Times New Roman" w:hAnsi="Times New Roman" w:eastAsia="仿宋_GB2312" w:cs="仿宋_GB2312"/>
          <w:color w:val="000000"/>
          <w:spacing w:val="0"/>
          <w:w w:val="100"/>
          <w:position w:val="0"/>
          <w:sz w:val="32"/>
          <w:szCs w:val="32"/>
          <w:highlight w:val="none"/>
          <w:lang w:val="en-US" w:eastAsia="zh-CN"/>
        </w:rPr>
        <w:t>1</w:t>
      </w:r>
      <w:r>
        <w:rPr>
          <w:rFonts w:hint="eastAsia" w:ascii="Times New Roman" w:hAnsi="Times New Roman" w:eastAsia="仿宋_GB2312" w:cs="仿宋_GB2312"/>
          <w:color w:val="000000"/>
          <w:spacing w:val="0"/>
          <w:w w:val="100"/>
          <w:position w:val="0"/>
          <w:sz w:val="32"/>
          <w:szCs w:val="32"/>
          <w:highlight w:val="none"/>
        </w:rPr>
        <w:t>5</w:t>
      </w:r>
      <w:r>
        <w:rPr>
          <w:rFonts w:hint="eastAsia" w:ascii="Times New Roman" w:hAnsi="Times New Roman" w:eastAsia="仿宋_GB2312" w:cs="仿宋_GB2312"/>
          <w:color w:val="000000"/>
          <w:spacing w:val="0"/>
          <w:w w:val="100"/>
          <w:position w:val="0"/>
          <w:sz w:val="32"/>
          <w:szCs w:val="32"/>
        </w:rPr>
        <w:t>%</w:t>
      </w:r>
      <w:r>
        <w:rPr>
          <w:rFonts w:hint="eastAsia" w:ascii="Times New Roman" w:hAnsi="Times New Roman" w:eastAsia="仿宋_GB2312" w:cs="仿宋_GB2312"/>
          <w:color w:val="000000"/>
          <w:spacing w:val="0"/>
          <w:w w:val="100"/>
          <w:position w:val="0"/>
          <w:sz w:val="32"/>
          <w:szCs w:val="32"/>
          <w:lang w:eastAsia="zh-CN"/>
        </w:rPr>
        <w:t>，</w:t>
      </w:r>
      <w:r>
        <w:rPr>
          <w:rFonts w:hint="eastAsia" w:ascii="仿宋_GB2312" w:eastAsia="仿宋_GB2312"/>
          <w:sz w:val="32"/>
          <w:szCs w:val="32"/>
          <w:lang w:eastAsia="zh-CN"/>
        </w:rPr>
        <w:t>做到年度项目资金分配科学、合理。农村综合性改革试点试验和红色美丽村庄试点按照中央确定的任务，定额补助。</w:t>
      </w:r>
    </w:p>
    <w:p>
      <w:pPr>
        <w:spacing w:line="600" w:lineRule="exact"/>
        <w:ind w:firstLine="640" w:firstLineChars="200"/>
        <w:rPr>
          <w:rFonts w:hint="eastAsia" w:ascii="仿宋_GB2312" w:eastAsia="仿宋_GB2312"/>
          <w:b/>
          <w:bCs w:val="0"/>
          <w:sz w:val="32"/>
          <w:szCs w:val="32"/>
          <w:highlight w:val="none"/>
          <w:lang w:val="en-US" w:eastAsia="zh-CN"/>
        </w:rPr>
      </w:pPr>
      <w:r>
        <w:rPr>
          <w:rFonts w:hint="eastAsia" w:ascii="仿宋_GB2312" w:eastAsia="仿宋_GB2312"/>
          <w:b/>
          <w:bCs w:val="0"/>
          <w:sz w:val="32"/>
          <w:szCs w:val="32"/>
          <w:highlight w:val="none"/>
          <w:lang w:val="en-US" w:eastAsia="zh-CN"/>
        </w:rPr>
        <w:t>2.资金下达及时性。</w:t>
      </w:r>
    </w:p>
    <w:p>
      <w:pPr>
        <w:ind w:firstLine="640" w:firstLineChars="200"/>
      </w:pPr>
      <w:r>
        <w:rPr>
          <w:rFonts w:hint="default" w:ascii="Times New Roman" w:hAnsi="Times New Roman" w:eastAsia="仿宋_GB2312" w:cs="Times New Roman"/>
          <w:sz w:val="32"/>
          <w:szCs w:val="32"/>
          <w:highlight w:val="none"/>
          <w:lang w:val="en-US" w:eastAsia="zh-CN"/>
        </w:rPr>
        <w:t>2023年11月8日、2024年6月14日，收到《财政部关于提前下达2024年农村综合改革转移支付预算的通知》（财农〔2023〕89号）和《财政部关于下达2024年农村综合改革转移支付预算的通知》（财农〔2024〕26号）</w:t>
      </w:r>
      <w:r>
        <w:rPr>
          <w:rFonts w:hint="default" w:ascii="Times New Roman" w:hAnsi="Times New Roman" w:eastAsia="仿宋_GB2312" w:cs="Times New Roman"/>
          <w:sz w:val="32"/>
          <w:szCs w:val="32"/>
          <w:highlight w:val="none"/>
          <w:lang w:eastAsia="zh-CN"/>
        </w:rPr>
        <w:t>，自</w:t>
      </w:r>
      <w:r>
        <w:rPr>
          <w:rFonts w:hint="default" w:ascii="Times New Roman" w:hAnsi="Times New Roman" w:eastAsia="仿宋_GB2312" w:cs="Times New Roman"/>
          <w:sz w:val="32"/>
          <w:szCs w:val="32"/>
          <w:lang w:eastAsia="zh-CN"/>
        </w:rPr>
        <w:t>治区</w:t>
      </w:r>
      <w:r>
        <w:rPr>
          <w:rFonts w:hint="default" w:ascii="Times New Roman" w:hAnsi="Times New Roman" w:eastAsia="仿宋_GB2312" w:cs="Times New Roman"/>
          <w:sz w:val="32"/>
          <w:szCs w:val="32"/>
          <w:highlight w:val="none"/>
          <w:lang w:eastAsia="zh-CN"/>
        </w:rPr>
        <w:t>严格落实</w:t>
      </w:r>
      <w:r>
        <w:rPr>
          <w:rFonts w:hint="default" w:ascii="Times New Roman" w:hAnsi="Times New Roman" w:eastAsia="仿宋_GB2312" w:cs="Times New Roman"/>
          <w:sz w:val="32"/>
          <w:szCs w:val="32"/>
          <w:lang w:eastAsia="zh-CN"/>
        </w:rPr>
        <w:t>有关预算下达规定时限，收到资金文件</w:t>
      </w:r>
      <w:r>
        <w:rPr>
          <w:rFonts w:hint="default" w:ascii="Times New Roman" w:hAnsi="Times New Roman" w:eastAsia="仿宋_GB2312" w:cs="Times New Roman"/>
          <w:sz w:val="32"/>
          <w:szCs w:val="32"/>
          <w:lang w:val="en-US" w:eastAsia="zh-CN"/>
        </w:rPr>
        <w:t>30日内于2023年12月7日、2024年7月11日，</w:t>
      </w:r>
      <w:r>
        <w:rPr>
          <w:rFonts w:hint="default" w:ascii="Times New Roman" w:hAnsi="Times New Roman" w:eastAsia="仿宋_GB2312" w:cs="Times New Roman"/>
          <w:sz w:val="32"/>
          <w:szCs w:val="32"/>
          <w:highlight w:val="none"/>
        </w:rPr>
        <w:t>《关于提前下达</w:t>
      </w:r>
      <w:r>
        <w:rPr>
          <w:rFonts w:hint="default" w:ascii="Times New Roman" w:hAnsi="Times New Roman" w:eastAsia="仿宋_GB2312" w:cs="Times New Roman"/>
          <w:sz w:val="32"/>
          <w:szCs w:val="32"/>
          <w:highlight w:val="none"/>
          <w:lang w:eastAsia="zh-CN"/>
        </w:rPr>
        <w:t>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年中央</w:t>
      </w:r>
      <w:r>
        <w:rPr>
          <w:rFonts w:hint="default" w:ascii="Times New Roman" w:hAnsi="Times New Roman" w:eastAsia="仿宋_GB2312" w:cs="Times New Roman"/>
          <w:sz w:val="32"/>
          <w:szCs w:val="32"/>
          <w:highlight w:val="none"/>
          <w:lang w:eastAsia="zh-CN"/>
        </w:rPr>
        <w:t>农村综合改革转移支付预算</w:t>
      </w:r>
      <w:r>
        <w:rPr>
          <w:rFonts w:hint="default" w:ascii="Times New Roman" w:hAnsi="Times New Roman" w:eastAsia="仿宋_GB2312" w:cs="Times New Roman"/>
          <w:sz w:val="32"/>
          <w:szCs w:val="32"/>
          <w:highlight w:val="none"/>
        </w:rPr>
        <w:t>的通知》（新财</w:t>
      </w:r>
      <w:r>
        <w:rPr>
          <w:rFonts w:hint="default" w:ascii="Times New Roman" w:hAnsi="Times New Roman" w:eastAsia="仿宋_GB2312" w:cs="Times New Roman"/>
          <w:sz w:val="32"/>
          <w:szCs w:val="32"/>
          <w:highlight w:val="none"/>
          <w:lang w:eastAsia="zh-CN"/>
        </w:rPr>
        <w:t>农</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202</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89</w:t>
      </w:r>
      <w:r>
        <w:rPr>
          <w:rFonts w:hint="default" w:ascii="Times New Roman" w:hAnsi="Times New Roman" w:eastAsia="仿宋_GB2312" w:cs="Times New Roman"/>
          <w:sz w:val="32"/>
          <w:szCs w:val="32"/>
          <w:highlight w:val="none"/>
        </w:rPr>
        <w:t>号）</w:t>
      </w:r>
      <w:r>
        <w:rPr>
          <w:rFonts w:hint="default" w:ascii="Times New Roman" w:hAnsi="Times New Roman" w:eastAsia="仿宋_GB2312" w:cs="Times New Roman"/>
          <w:sz w:val="32"/>
          <w:szCs w:val="32"/>
          <w:highlight w:val="none"/>
          <w:lang w:eastAsia="zh-CN"/>
        </w:rPr>
        <w:t>和</w:t>
      </w:r>
      <w:r>
        <w:rPr>
          <w:rFonts w:hint="default" w:ascii="Times New Roman" w:hAnsi="Times New Roman" w:eastAsia="仿宋_GB2312" w:cs="Times New Roman"/>
          <w:sz w:val="32"/>
          <w:szCs w:val="32"/>
          <w:highlight w:val="none"/>
        </w:rPr>
        <w:t>《关于下达</w:t>
      </w:r>
      <w:r>
        <w:rPr>
          <w:rFonts w:hint="default" w:ascii="Times New Roman" w:hAnsi="Times New Roman" w:eastAsia="仿宋_GB2312" w:cs="Times New Roman"/>
          <w:sz w:val="32"/>
          <w:szCs w:val="32"/>
          <w:highlight w:val="none"/>
          <w:lang w:eastAsia="zh-CN"/>
        </w:rPr>
        <w:t>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年中央</w:t>
      </w:r>
      <w:r>
        <w:rPr>
          <w:rFonts w:hint="default" w:ascii="Times New Roman" w:hAnsi="Times New Roman" w:eastAsia="仿宋_GB2312" w:cs="Times New Roman"/>
          <w:sz w:val="32"/>
          <w:szCs w:val="32"/>
          <w:highlight w:val="none"/>
          <w:lang w:eastAsia="zh-CN"/>
        </w:rPr>
        <w:t>农村综合改革转移支付预算</w:t>
      </w:r>
      <w:r>
        <w:rPr>
          <w:rFonts w:hint="default" w:ascii="Times New Roman" w:hAnsi="Times New Roman" w:eastAsia="仿宋_GB2312" w:cs="Times New Roman"/>
          <w:sz w:val="32"/>
          <w:szCs w:val="32"/>
          <w:highlight w:val="none"/>
        </w:rPr>
        <w:t>的通知》（新财农〔</w:t>
      </w:r>
      <w:r>
        <w:rPr>
          <w:rFonts w:hint="default" w:ascii="Times New Roman" w:hAnsi="Times New Roman" w:eastAsia="仿宋_GB2312" w:cs="Times New Roman"/>
          <w:sz w:val="32"/>
          <w:szCs w:val="32"/>
          <w:highlight w:val="none"/>
          <w:lang w:eastAsia="zh-CN"/>
        </w:rPr>
        <w:t>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53</w:t>
      </w:r>
      <w:r>
        <w:rPr>
          <w:rFonts w:hint="default" w:ascii="Times New Roman" w:hAnsi="Times New Roman" w:eastAsia="仿宋_GB2312" w:cs="Times New Roman"/>
          <w:sz w:val="32"/>
          <w:szCs w:val="32"/>
          <w:highlight w:val="none"/>
        </w:rPr>
        <w:t>号）</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lang w:val="en-US" w:eastAsia="zh-CN"/>
        </w:rPr>
        <w:t>将资金</w:t>
      </w:r>
      <w:r>
        <w:rPr>
          <w:rFonts w:hint="eastAsia" w:ascii="仿宋_GB2312" w:eastAsia="仿宋_GB2312"/>
          <w:sz w:val="32"/>
          <w:szCs w:val="32"/>
          <w:lang w:val="en-US" w:eastAsia="zh-CN"/>
        </w:rPr>
        <w:t>文件及指标足额下达各地州市，做到项目资金及时下达。</w:t>
      </w:r>
    </w:p>
    <w:p>
      <w:pPr>
        <w:spacing w:line="600" w:lineRule="exact"/>
        <w:ind w:firstLine="640" w:firstLineChars="200"/>
        <w:rPr>
          <w:rFonts w:hint="eastAsia" w:ascii="仿宋_GB2312" w:eastAsia="仿宋_GB2312"/>
          <w:b/>
          <w:bCs w:val="0"/>
          <w:sz w:val="32"/>
          <w:szCs w:val="32"/>
          <w:highlight w:val="none"/>
          <w:lang w:val="en-US" w:eastAsia="zh-CN"/>
        </w:rPr>
      </w:pPr>
      <w:r>
        <w:rPr>
          <w:rFonts w:hint="eastAsia" w:ascii="仿宋_GB2312" w:eastAsia="仿宋_GB2312"/>
          <w:b/>
          <w:bCs w:val="0"/>
          <w:sz w:val="32"/>
          <w:szCs w:val="32"/>
          <w:highlight w:val="none"/>
          <w:lang w:val="en-US" w:eastAsia="zh-CN"/>
        </w:rPr>
        <w:t>3.资金拨付合规性。</w:t>
      </w:r>
    </w:p>
    <w:p>
      <w:p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自治区财政在收到中央预算后30日内将预算分解下达各地州财政部门，将资金分配结果报财政部备案并抄送财政部新疆监管局。严格执行国库集中支付制度，项目县按工程进度核拨资金，未出现以拨代支、虚列支出或违规将资金从国库转入财政专户或支付到预算单位实有资金账户等情况。</w:t>
      </w:r>
    </w:p>
    <w:p>
      <w:pPr>
        <w:spacing w:line="600" w:lineRule="exact"/>
        <w:ind w:firstLine="640" w:firstLineChars="200"/>
        <w:rPr>
          <w:rFonts w:hint="eastAsia" w:ascii="仿宋_GB2312" w:eastAsia="仿宋_GB2312"/>
          <w:b/>
          <w:bCs w:val="0"/>
          <w:sz w:val="32"/>
          <w:szCs w:val="32"/>
          <w:highlight w:val="none"/>
          <w:lang w:val="en-US" w:eastAsia="zh-CN"/>
        </w:rPr>
      </w:pPr>
      <w:r>
        <w:rPr>
          <w:rFonts w:hint="eastAsia" w:ascii="仿宋_GB2312" w:eastAsia="仿宋_GB2312"/>
          <w:b/>
          <w:bCs w:val="0"/>
          <w:sz w:val="32"/>
          <w:szCs w:val="32"/>
          <w:highlight w:val="none"/>
          <w:lang w:val="en-US" w:eastAsia="zh-CN"/>
        </w:rPr>
        <w:t>4.资金使用规范性。</w:t>
      </w:r>
    </w:p>
    <w:p>
      <w:pPr>
        <w:spacing w:line="600" w:lineRule="exact"/>
        <w:ind w:firstLine="640" w:firstLineChars="200"/>
        <w:rPr>
          <w:rFonts w:hint="eastAsia" w:ascii="仿宋_GB2312" w:eastAsia="仿宋_GB2312"/>
          <w:bCs/>
          <w:sz w:val="32"/>
          <w:szCs w:val="32"/>
          <w:highlight w:val="none"/>
          <w:lang w:val="en-US" w:eastAsia="zh-CN"/>
        </w:rPr>
      </w:pPr>
      <w:r>
        <w:rPr>
          <w:rFonts w:hint="eastAsia" w:ascii="仿宋_GB2312" w:eastAsia="仿宋_GB2312"/>
          <w:bCs/>
          <w:sz w:val="32"/>
          <w:szCs w:val="32"/>
          <w:highlight w:val="none"/>
        </w:rPr>
        <w:t>按照《财政部关于印发&lt;</w:t>
      </w:r>
      <w:r>
        <w:rPr>
          <w:rFonts w:hint="eastAsia" w:ascii="仿宋_GB2312" w:eastAsia="仿宋_GB2312"/>
          <w:bCs/>
          <w:sz w:val="32"/>
          <w:szCs w:val="32"/>
          <w:highlight w:val="none"/>
          <w:lang w:eastAsia="zh-CN"/>
        </w:rPr>
        <w:t>农村综合改革转移支付资金管理办法</w:t>
      </w:r>
      <w:r>
        <w:rPr>
          <w:rFonts w:hint="eastAsia" w:ascii="仿宋_GB2312" w:eastAsia="仿宋_GB2312"/>
          <w:bCs/>
          <w:sz w:val="32"/>
          <w:szCs w:val="32"/>
          <w:highlight w:val="none"/>
        </w:rPr>
        <w:t>&gt;的通知》（</w:t>
      </w:r>
      <w:r>
        <w:rPr>
          <w:rFonts w:hint="eastAsia" w:ascii="仿宋_GB2312" w:eastAsia="仿宋_GB2312"/>
          <w:bCs/>
          <w:sz w:val="32"/>
          <w:szCs w:val="32"/>
          <w:highlight w:val="none"/>
          <w:lang w:eastAsia="zh-CN"/>
        </w:rPr>
        <w:t>财农</w:t>
      </w:r>
      <w:r>
        <w:rPr>
          <w:rFonts w:hint="eastAsia" w:ascii="仿宋_GB2312" w:eastAsia="仿宋_GB2312"/>
          <w:bCs/>
          <w:sz w:val="32"/>
          <w:szCs w:val="32"/>
          <w:highlight w:val="none"/>
        </w:rPr>
        <w:t>〔202</w:t>
      </w:r>
      <w:r>
        <w:rPr>
          <w:rFonts w:hint="eastAsia" w:ascii="仿宋_GB2312" w:eastAsia="仿宋_GB2312"/>
          <w:bCs/>
          <w:sz w:val="32"/>
          <w:szCs w:val="32"/>
          <w:highlight w:val="none"/>
          <w:lang w:val="en-US" w:eastAsia="zh-CN"/>
        </w:rPr>
        <w:t>3</w:t>
      </w:r>
      <w:r>
        <w:rPr>
          <w:rFonts w:hint="eastAsia" w:ascii="仿宋_GB2312" w:eastAsia="仿宋_GB2312"/>
          <w:bCs/>
          <w:sz w:val="32"/>
          <w:szCs w:val="32"/>
          <w:highlight w:val="none"/>
        </w:rPr>
        <w:t>〕</w:t>
      </w:r>
      <w:r>
        <w:rPr>
          <w:rFonts w:hint="eastAsia" w:ascii="仿宋_GB2312" w:eastAsia="仿宋_GB2312"/>
          <w:bCs/>
          <w:sz w:val="32"/>
          <w:szCs w:val="32"/>
          <w:highlight w:val="none"/>
          <w:lang w:eastAsia="zh-CN"/>
        </w:rPr>
        <w:t>81号</w:t>
      </w:r>
      <w:r>
        <w:rPr>
          <w:rFonts w:hint="eastAsia" w:ascii="仿宋_GB2312" w:eastAsia="仿宋_GB2312"/>
          <w:bCs/>
          <w:sz w:val="32"/>
          <w:szCs w:val="32"/>
          <w:highlight w:val="none"/>
        </w:rPr>
        <w:t>）</w:t>
      </w:r>
      <w:r>
        <w:rPr>
          <w:rFonts w:hint="eastAsia" w:ascii="仿宋_GB2312" w:eastAsia="仿宋_GB2312"/>
          <w:bCs/>
          <w:sz w:val="32"/>
          <w:szCs w:val="32"/>
          <w:highlight w:val="none"/>
          <w:lang w:eastAsia="zh-CN"/>
        </w:rPr>
        <w:t>和</w:t>
      </w:r>
      <w:r>
        <w:rPr>
          <w:rFonts w:hint="eastAsia" w:ascii="仿宋_GB2312" w:eastAsia="仿宋_GB2312"/>
          <w:bCs/>
          <w:sz w:val="32"/>
          <w:szCs w:val="32"/>
          <w:highlight w:val="none"/>
        </w:rPr>
        <w:t>《关于印发&lt;</w:t>
      </w:r>
      <w:r>
        <w:rPr>
          <w:rFonts w:hint="eastAsia" w:ascii="仿宋_GB2312" w:eastAsia="仿宋_GB2312"/>
          <w:bCs/>
          <w:sz w:val="32"/>
          <w:szCs w:val="32"/>
          <w:highlight w:val="none"/>
          <w:lang w:eastAsia="zh-CN"/>
        </w:rPr>
        <w:t>新疆维吾尔自治区农村综合改革转移支付资金管理办法</w:t>
      </w:r>
      <w:r>
        <w:rPr>
          <w:rFonts w:hint="eastAsia" w:ascii="仿宋_GB2312" w:eastAsia="仿宋_GB2312"/>
          <w:bCs/>
          <w:sz w:val="32"/>
          <w:szCs w:val="32"/>
          <w:highlight w:val="none"/>
        </w:rPr>
        <w:t>&gt;的通知》（</w:t>
      </w:r>
      <w:r>
        <w:rPr>
          <w:rFonts w:hint="eastAsia" w:ascii="仿宋_GB2312" w:eastAsia="仿宋_GB2312"/>
          <w:bCs/>
          <w:sz w:val="32"/>
          <w:szCs w:val="32"/>
          <w:highlight w:val="none"/>
          <w:lang w:eastAsia="zh-CN"/>
        </w:rPr>
        <w:t>新财农</w:t>
      </w:r>
      <w:r>
        <w:rPr>
          <w:rFonts w:hint="eastAsia" w:ascii="仿宋_GB2312" w:eastAsia="仿宋_GB2312"/>
          <w:bCs/>
          <w:sz w:val="32"/>
          <w:szCs w:val="32"/>
          <w:highlight w:val="none"/>
        </w:rPr>
        <w:t>〔202</w:t>
      </w:r>
      <w:r>
        <w:rPr>
          <w:rFonts w:hint="eastAsia" w:ascii="仿宋_GB2312" w:eastAsia="仿宋_GB2312"/>
          <w:bCs/>
          <w:sz w:val="32"/>
          <w:szCs w:val="32"/>
          <w:highlight w:val="none"/>
          <w:lang w:val="en-US" w:eastAsia="zh-CN"/>
        </w:rPr>
        <w:t>4</w:t>
      </w:r>
      <w:r>
        <w:rPr>
          <w:rFonts w:hint="eastAsia" w:ascii="仿宋_GB2312" w:eastAsia="仿宋_GB2312"/>
          <w:bCs/>
          <w:sz w:val="32"/>
          <w:szCs w:val="32"/>
          <w:highlight w:val="none"/>
        </w:rPr>
        <w:t>〕</w:t>
      </w:r>
      <w:r>
        <w:rPr>
          <w:rFonts w:hint="eastAsia" w:ascii="仿宋_GB2312" w:eastAsia="仿宋_GB2312"/>
          <w:bCs/>
          <w:sz w:val="32"/>
          <w:szCs w:val="32"/>
          <w:highlight w:val="none"/>
          <w:lang w:eastAsia="zh-CN"/>
        </w:rPr>
        <w:t>102号</w:t>
      </w:r>
      <w:r>
        <w:rPr>
          <w:rFonts w:hint="eastAsia" w:ascii="仿宋_GB2312" w:eastAsia="仿宋_GB2312"/>
          <w:bCs/>
          <w:sz w:val="32"/>
          <w:szCs w:val="32"/>
          <w:highlight w:val="none"/>
        </w:rPr>
        <w:t>）</w:t>
      </w:r>
      <w:r>
        <w:rPr>
          <w:rFonts w:hint="eastAsia" w:ascii="仿宋_GB2312" w:eastAsia="仿宋_GB2312"/>
          <w:bCs/>
          <w:sz w:val="32"/>
          <w:szCs w:val="32"/>
          <w:highlight w:val="none"/>
          <w:lang w:eastAsia="zh-CN"/>
        </w:rPr>
        <w:t>要求，</w:t>
      </w:r>
      <w:r>
        <w:rPr>
          <w:rFonts w:hint="eastAsia" w:ascii="仿宋_GB2312" w:eastAsia="仿宋_GB2312"/>
          <w:bCs/>
          <w:sz w:val="32"/>
          <w:szCs w:val="32"/>
          <w:highlight w:val="none"/>
          <w:lang w:val="en-US" w:eastAsia="zh-CN"/>
        </w:rPr>
        <w:t>农村综合改革转移支付资金主要用于补助各地开展农村公益事业建设财政奖补、红色美丽村庄试点，以及农村综合性改革试点试验等项目建设。农村公益事业建设财政奖补支出用于农民通过民主议事程序议定的农村公益建设项目。</w:t>
      </w:r>
      <w:r>
        <w:rPr>
          <w:rFonts w:hint="eastAsia" w:ascii="仿宋_GB2312" w:eastAsia="仿宋_GB2312"/>
          <w:sz w:val="32"/>
          <w:szCs w:val="32"/>
          <w:lang w:eastAsia="zh-CN"/>
        </w:rPr>
        <w:t>农村综合性改革试点试验和红色美丽村庄试点按照中央确定的任务，定额补助。</w:t>
      </w:r>
      <w:r>
        <w:rPr>
          <w:rFonts w:hint="eastAsia" w:ascii="仿宋_GB2312" w:eastAsia="仿宋_GB2312"/>
          <w:bCs/>
          <w:sz w:val="32"/>
          <w:szCs w:val="32"/>
          <w:highlight w:val="none"/>
          <w:lang w:val="en-US" w:eastAsia="zh-CN"/>
        </w:rPr>
        <w:t>通过强化各级财政监管，未出现截留、挤占、挪用或擅自调整等问题。</w:t>
      </w:r>
    </w:p>
    <w:p>
      <w:pPr>
        <w:spacing w:line="600" w:lineRule="exact"/>
        <w:ind w:firstLine="640" w:firstLineChars="200"/>
        <w:rPr>
          <w:rFonts w:hint="default" w:ascii="仿宋_GB2312" w:eastAsia="仿宋_GB2312"/>
          <w:b/>
          <w:bCs w:val="0"/>
          <w:sz w:val="32"/>
          <w:szCs w:val="32"/>
          <w:highlight w:val="yellow"/>
          <w:lang w:val="en-US" w:eastAsia="zh-CN"/>
        </w:rPr>
      </w:pPr>
      <w:r>
        <w:rPr>
          <w:rFonts w:hint="eastAsia" w:ascii="仿宋_GB2312" w:eastAsia="仿宋_GB2312"/>
          <w:b/>
          <w:bCs w:val="0"/>
          <w:sz w:val="32"/>
          <w:szCs w:val="32"/>
          <w:highlight w:val="none"/>
          <w:lang w:val="en-US" w:eastAsia="zh-CN"/>
        </w:rPr>
        <w:t>5.资金执行准确性。</w:t>
      </w:r>
    </w:p>
    <w:p>
      <w:pPr>
        <w:spacing w:line="600" w:lineRule="exact"/>
        <w:ind w:firstLine="640" w:firstLineChars="200"/>
        <w:rPr>
          <w:rFonts w:hint="eastAsia" w:ascii="仿宋_GB2312" w:eastAsia="仿宋_GB2312"/>
          <w:bCs/>
          <w:sz w:val="32"/>
          <w:szCs w:val="32"/>
          <w:highlight w:val="none"/>
          <w:lang w:val="en-US" w:eastAsia="zh-CN"/>
        </w:rPr>
      </w:pPr>
      <w:r>
        <w:rPr>
          <w:rFonts w:hint="default" w:ascii="仿宋_GB2312" w:eastAsia="仿宋_GB2312"/>
          <w:bCs/>
          <w:sz w:val="32"/>
          <w:szCs w:val="32"/>
          <w:highlight w:val="none"/>
          <w:lang w:val="en-US" w:eastAsia="zh-CN"/>
        </w:rPr>
        <w:t>农村综合改革转移支付</w:t>
      </w:r>
      <w:r>
        <w:rPr>
          <w:rFonts w:hint="eastAsia" w:ascii="仿宋_GB2312" w:eastAsia="仿宋_GB2312"/>
          <w:bCs/>
          <w:sz w:val="32"/>
          <w:szCs w:val="32"/>
          <w:highlight w:val="none"/>
          <w:lang w:val="en-US" w:eastAsia="zh-CN"/>
        </w:rPr>
        <w:t>资金按照国库集中支付制度预估规定执行，涉及政府采购的，按照政府采购法律制度规定执行。专款专用、专账核算，并由财政部新疆监管局按照工作职责和财政部有关要求，对农村综合改革转移支付资金进行监管，各地财政部门自觉接受审计监督和财会监督。但在实际执行中存在一定程度偏离绩效目标的现象。</w:t>
      </w:r>
    </w:p>
    <w:p>
      <w:pPr>
        <w:spacing w:line="600" w:lineRule="exact"/>
        <w:ind w:firstLine="640" w:firstLineChars="200"/>
        <w:rPr>
          <w:rFonts w:hint="default" w:ascii="仿宋_GB2312" w:eastAsia="仿宋_GB2312"/>
          <w:bCs/>
          <w:sz w:val="32"/>
          <w:szCs w:val="32"/>
          <w:highlight w:val="none"/>
          <w:lang w:val="en-US" w:eastAsia="zh-CN"/>
        </w:rPr>
      </w:pPr>
      <w:r>
        <w:rPr>
          <w:rFonts w:hint="eastAsia" w:ascii="仿宋_GB2312" w:eastAsia="仿宋_GB2312"/>
          <w:b/>
          <w:bCs w:val="0"/>
          <w:sz w:val="32"/>
          <w:szCs w:val="32"/>
          <w:highlight w:val="none"/>
          <w:lang w:val="en-US" w:eastAsia="zh-CN"/>
        </w:rPr>
        <w:t>6.预算绩效管理情况。</w:t>
      </w:r>
    </w:p>
    <w:p>
      <w:pPr>
        <w:spacing w:line="600" w:lineRule="exact"/>
        <w:ind w:firstLine="640" w:firstLineChars="200"/>
        <w:rPr>
          <w:rFonts w:hint="eastAsia" w:ascii="仿宋_GB2312" w:eastAsia="仿宋_GB2312"/>
          <w:bCs/>
          <w:sz w:val="32"/>
          <w:szCs w:val="32"/>
          <w:highlight w:val="none"/>
          <w:lang w:val="en-US" w:eastAsia="zh-CN"/>
        </w:rPr>
      </w:pPr>
      <w:r>
        <w:rPr>
          <w:rFonts w:hint="eastAsia" w:ascii="仿宋_GB2312" w:eastAsia="仿宋_GB2312"/>
          <w:bCs/>
          <w:sz w:val="32"/>
          <w:szCs w:val="32"/>
          <w:highlight w:val="none"/>
          <w:lang w:val="en-US" w:eastAsia="zh-CN"/>
        </w:rPr>
        <w:t>按照《财政部关于印发农村综合改革转移支付绩效管理办法》的通知(财农〔2019〕18号)、《关于印发&lt;新疆维吾尔自治区农村综合改革转移支付资金绩效管理办法实施细则&gt;的通知》（新财规〔2020〕13号）要求，根据中央及自治区全面实施预算绩效管理的有关规定，自治区财政厅严格履行预算绩效管理职责，建立健全全过程预算绩效管理机制，及时下达各地州市区域绩效目标，定期绩效监控，开展绩效评价，加强绩效评价结果运用，并将绩效评价结果作为下一年度资金分配、改进管理、完善政策制度等工作的重要依据，督促各地财政部门切实加强项目资金管理。</w:t>
      </w:r>
    </w:p>
    <w:p>
      <w:pPr>
        <w:spacing w:line="600" w:lineRule="exact"/>
        <w:ind w:firstLine="640" w:firstLineChars="200"/>
        <w:rPr>
          <w:rFonts w:hint="eastAsia" w:ascii="仿宋_GB2312" w:eastAsia="仿宋_GB2312"/>
          <w:bCs/>
          <w:sz w:val="32"/>
          <w:szCs w:val="32"/>
          <w:highlight w:val="none"/>
          <w:lang w:val="en-US" w:eastAsia="zh-CN"/>
        </w:rPr>
      </w:pPr>
      <w:r>
        <w:rPr>
          <w:rFonts w:hint="eastAsia" w:ascii="仿宋_GB2312" w:eastAsia="仿宋_GB2312"/>
          <w:b/>
          <w:bCs w:val="0"/>
          <w:sz w:val="32"/>
          <w:szCs w:val="32"/>
          <w:highlight w:val="none"/>
          <w:lang w:val="en-US" w:eastAsia="zh-CN"/>
        </w:rPr>
        <w:t>7.支出责任履行情况。</w:t>
      </w:r>
    </w:p>
    <w:p>
      <w:pPr>
        <w:spacing w:line="600" w:lineRule="exact"/>
        <w:ind w:firstLine="640" w:firstLineChars="200"/>
        <w:rPr>
          <w:rFonts w:ascii="仿宋_GB2312" w:eastAsia="仿宋_GB2312"/>
          <w:sz w:val="32"/>
          <w:szCs w:val="32"/>
          <w:highlight w:val="yellow"/>
        </w:rPr>
      </w:pPr>
      <w:r>
        <w:rPr>
          <w:rFonts w:hint="eastAsia" w:ascii="仿宋_GB2312" w:eastAsia="仿宋_GB2312"/>
          <w:bCs/>
          <w:sz w:val="32"/>
          <w:szCs w:val="32"/>
          <w:highlight w:val="none"/>
          <w:lang w:val="en-US" w:eastAsia="zh-CN"/>
        </w:rPr>
        <w:t>按照工作职责和财政部有关要求，自治区财政厅全面履行支出责任落实，</w:t>
      </w:r>
      <w:r>
        <w:rPr>
          <w:rFonts w:hint="eastAsia" w:ascii="仿宋_GB2312" w:eastAsia="仿宋_GB2312"/>
          <w:sz w:val="32"/>
          <w:szCs w:val="32"/>
        </w:rPr>
        <w:t>督导各地</w:t>
      </w:r>
      <w:r>
        <w:rPr>
          <w:rFonts w:hint="eastAsia" w:ascii="Times New Roman" w:hAnsi="Times New Roman" w:eastAsia="仿宋_GB2312" w:cs="Times New Roman"/>
          <w:sz w:val="32"/>
          <w:szCs w:val="32"/>
        </w:rPr>
        <w:t>强化项目库储备</w:t>
      </w:r>
      <w:r>
        <w:rPr>
          <w:rFonts w:hint="eastAsia" w:ascii="仿宋_GB2312" w:eastAsia="仿宋_GB2312"/>
          <w:sz w:val="32"/>
          <w:szCs w:val="32"/>
          <w:lang w:eastAsia="zh-CN"/>
        </w:rPr>
        <w:t>，</w:t>
      </w:r>
      <w:r>
        <w:rPr>
          <w:rFonts w:hint="eastAsia" w:ascii="仿宋_GB2312" w:eastAsia="仿宋_GB2312"/>
          <w:sz w:val="32"/>
          <w:szCs w:val="32"/>
        </w:rPr>
        <w:t>落实好资金闭环管理机制，</w:t>
      </w:r>
      <w:r>
        <w:rPr>
          <w:rFonts w:hint="eastAsia" w:ascii="仿宋_GB2312" w:eastAsia="仿宋_GB2312"/>
          <w:bCs/>
          <w:sz w:val="32"/>
          <w:szCs w:val="32"/>
          <w:highlight w:val="none"/>
          <w:lang w:val="en-US" w:eastAsia="zh-CN"/>
        </w:rPr>
        <w:t>加大项目实施进度和资金支出进度调度频率，</w:t>
      </w:r>
      <w:r>
        <w:rPr>
          <w:rFonts w:hint="eastAsia" w:ascii="仿宋_GB2312" w:eastAsia="仿宋_GB2312"/>
          <w:sz w:val="32"/>
          <w:szCs w:val="32"/>
        </w:rPr>
        <w:t>按月统计各地</w:t>
      </w:r>
      <w:r>
        <w:rPr>
          <w:rFonts w:hint="eastAsia" w:ascii="仿宋_GB2312" w:eastAsia="仿宋_GB2312"/>
          <w:sz w:val="32"/>
          <w:szCs w:val="32"/>
          <w:lang w:eastAsia="zh-CN"/>
        </w:rPr>
        <w:t>农村综合改革转移支付</w:t>
      </w:r>
      <w:r>
        <w:rPr>
          <w:rFonts w:hint="eastAsia" w:ascii="仿宋_GB2312" w:eastAsia="仿宋_GB2312"/>
          <w:sz w:val="32"/>
          <w:szCs w:val="32"/>
        </w:rPr>
        <w:t>资金执行情况</w:t>
      </w:r>
      <w:r>
        <w:rPr>
          <w:rFonts w:hint="eastAsia" w:ascii="仿宋_GB2312" w:eastAsia="仿宋_GB2312"/>
          <w:sz w:val="32"/>
          <w:szCs w:val="32"/>
          <w:highlight w:val="none"/>
          <w:lang w:eastAsia="zh-CN"/>
        </w:rPr>
        <w:t>。通过持续性调度督促，各地州市支出进度明显提高，支出责任有效压实。</w:t>
      </w:r>
    </w:p>
    <w:p>
      <w:pPr>
        <w:spacing w:line="600" w:lineRule="exact"/>
        <w:ind w:firstLine="640" w:firstLineChars="200"/>
        <w:rPr>
          <w:rFonts w:ascii="楷体_GB2312" w:eastAsia="楷体_GB2312"/>
          <w:b/>
          <w:sz w:val="32"/>
          <w:szCs w:val="32"/>
        </w:rPr>
      </w:pPr>
      <w:r>
        <w:rPr>
          <w:rFonts w:hint="eastAsia" w:ascii="楷体_GB2312" w:eastAsia="楷体_GB2312"/>
          <w:b/>
          <w:sz w:val="32"/>
          <w:szCs w:val="32"/>
        </w:rPr>
        <w:t>（</w:t>
      </w:r>
      <w:r>
        <w:rPr>
          <w:rFonts w:hint="eastAsia" w:ascii="楷体_GB2312" w:eastAsia="楷体_GB2312"/>
          <w:b/>
          <w:sz w:val="32"/>
          <w:szCs w:val="32"/>
          <w:lang w:eastAsia="zh-CN"/>
        </w:rPr>
        <w:t>三</w:t>
      </w:r>
      <w:r>
        <w:rPr>
          <w:rFonts w:hint="eastAsia" w:ascii="楷体_GB2312" w:eastAsia="楷体_GB2312"/>
          <w:b/>
          <w:sz w:val="32"/>
          <w:szCs w:val="32"/>
        </w:rPr>
        <w:t>）总体绩效目标完成情况分析</w:t>
      </w:r>
    </w:p>
    <w:p>
      <w:pPr>
        <w:spacing w:line="600" w:lineRule="exact"/>
        <w:ind w:firstLine="640" w:firstLineChars="200"/>
        <w:rPr>
          <w:rFonts w:ascii="仿宋_GB2312" w:eastAsia="仿宋_GB2312"/>
          <w:sz w:val="32"/>
          <w:szCs w:val="32"/>
        </w:rPr>
      </w:pPr>
      <w:r>
        <w:rPr>
          <w:rFonts w:hint="eastAsia" w:ascii="仿宋_GB2312" w:eastAsia="仿宋_GB2312"/>
          <w:b/>
          <w:bCs/>
          <w:sz w:val="32"/>
          <w:szCs w:val="32"/>
          <w:highlight w:val="none"/>
        </w:rPr>
        <w:t>一是</w:t>
      </w:r>
      <w:r>
        <w:rPr>
          <w:rFonts w:hint="eastAsia" w:ascii="仿宋_GB2312" w:eastAsia="仿宋_GB2312"/>
          <w:sz w:val="32"/>
          <w:szCs w:val="32"/>
          <w:highlight w:val="none"/>
        </w:rPr>
        <w:t>推进农村公益事业建设。根据</w:t>
      </w:r>
      <w:r>
        <w:rPr>
          <w:rFonts w:hint="default" w:ascii="Times New Roman" w:hAnsi="Times New Roman" w:eastAsia="仿宋_GB2312" w:cs="Times New Roman"/>
          <w:sz w:val="32"/>
          <w:szCs w:val="32"/>
          <w:highlight w:val="none"/>
          <w:lang w:val="en-US" w:eastAsia="zh-CN"/>
        </w:rPr>
        <w:t>《财政部关于下达2024年农村综合改革转移支付预算的通知》（财农〔2024〕26号）</w:t>
      </w:r>
      <w:r>
        <w:rPr>
          <w:rFonts w:hint="eastAsia" w:ascii="仿宋_GB2312" w:eastAsia="仿宋_GB2312"/>
          <w:sz w:val="32"/>
          <w:szCs w:val="32"/>
          <w:highlight w:val="none"/>
        </w:rPr>
        <w:t>绩效目标要求，</w:t>
      </w:r>
      <w:r>
        <w:rPr>
          <w:rFonts w:hint="eastAsia" w:ascii="仿宋_GB2312" w:eastAsia="仿宋_GB2312"/>
          <w:sz w:val="32"/>
          <w:szCs w:val="32"/>
          <w:lang w:eastAsia="zh-CN"/>
        </w:rPr>
        <w:t>自治区202</w:t>
      </w:r>
      <w:r>
        <w:rPr>
          <w:rFonts w:hint="eastAsia" w:ascii="仿宋_GB2312" w:eastAsia="仿宋_GB2312"/>
          <w:sz w:val="32"/>
          <w:szCs w:val="32"/>
          <w:lang w:val="en-US" w:eastAsia="zh-CN"/>
        </w:rPr>
        <w:t>4</w:t>
      </w:r>
      <w:r>
        <w:rPr>
          <w:rFonts w:ascii="仿宋_GB2312" w:eastAsia="仿宋_GB2312"/>
          <w:sz w:val="32"/>
          <w:szCs w:val="32"/>
        </w:rPr>
        <w:t>年</w:t>
      </w:r>
      <w:r>
        <w:rPr>
          <w:rFonts w:hint="eastAsia" w:ascii="仿宋_GB2312" w:eastAsia="仿宋_GB2312"/>
          <w:sz w:val="32"/>
          <w:szCs w:val="32"/>
        </w:rPr>
        <w:t>建设完成</w:t>
      </w:r>
      <w:r>
        <w:rPr>
          <w:rFonts w:hint="eastAsia" w:ascii="仿宋_GB2312" w:eastAsia="仿宋_GB2312"/>
          <w:sz w:val="32"/>
          <w:szCs w:val="32"/>
          <w:lang w:val="en-US" w:eastAsia="zh-CN"/>
        </w:rPr>
        <w:t>1352</w:t>
      </w:r>
      <w:r>
        <w:rPr>
          <w:rFonts w:hint="eastAsia" w:ascii="仿宋_GB2312" w:eastAsia="仿宋_GB2312"/>
          <w:sz w:val="32"/>
          <w:szCs w:val="32"/>
          <w:highlight w:val="none"/>
          <w:lang w:val="en-US" w:eastAsia="zh-CN"/>
        </w:rPr>
        <w:t>个</w:t>
      </w:r>
      <w:r>
        <w:rPr>
          <w:rFonts w:hint="eastAsia" w:ascii="仿宋_GB2312" w:eastAsia="仿宋_GB2312"/>
          <w:sz w:val="32"/>
          <w:szCs w:val="32"/>
          <w:highlight w:val="none"/>
        </w:rPr>
        <w:t>农村公益设施</w:t>
      </w:r>
      <w:r>
        <w:rPr>
          <w:rFonts w:ascii="仿宋_GB2312" w:eastAsia="仿宋_GB2312"/>
          <w:sz w:val="32"/>
          <w:szCs w:val="32"/>
          <w:highlight w:val="none"/>
        </w:rPr>
        <w:t>。农</w:t>
      </w:r>
      <w:r>
        <w:rPr>
          <w:rFonts w:ascii="仿宋_GB2312" w:eastAsia="仿宋_GB2312"/>
          <w:sz w:val="32"/>
          <w:szCs w:val="32"/>
        </w:rPr>
        <w:t>村公益事业财政奖补资金用于我区</w:t>
      </w:r>
      <w:r>
        <w:rPr>
          <w:rFonts w:hint="eastAsia" w:ascii="仿宋_GB2312" w:eastAsia="仿宋_GB2312"/>
          <w:sz w:val="32"/>
          <w:szCs w:val="32"/>
        </w:rPr>
        <w:t>农村公益建设项目</w:t>
      </w:r>
      <w:r>
        <w:rPr>
          <w:rFonts w:ascii="仿宋_GB2312" w:eastAsia="仿宋_GB2312"/>
          <w:sz w:val="32"/>
          <w:szCs w:val="32"/>
        </w:rPr>
        <w:t>，</w:t>
      </w:r>
      <w:r>
        <w:rPr>
          <w:rFonts w:hint="eastAsia" w:ascii="仿宋_GB2312" w:eastAsia="仿宋_GB2312"/>
          <w:sz w:val="32"/>
          <w:szCs w:val="32"/>
        </w:rPr>
        <w:t>重点解决村内道路、村内环卫设施、村内美化亮化绿化、</w:t>
      </w:r>
      <w:r>
        <w:rPr>
          <w:rFonts w:ascii="仿宋_GB2312" w:eastAsia="仿宋_GB2312"/>
          <w:sz w:val="32"/>
          <w:szCs w:val="32"/>
        </w:rPr>
        <w:t>文化体育场所</w:t>
      </w:r>
      <w:r>
        <w:rPr>
          <w:rFonts w:hint="eastAsia" w:ascii="仿宋_GB2312" w:eastAsia="仿宋_GB2312"/>
          <w:sz w:val="32"/>
          <w:szCs w:val="32"/>
        </w:rPr>
        <w:t>、村容村貌改造、</w:t>
      </w:r>
      <w:r>
        <w:rPr>
          <w:rFonts w:ascii="仿宋_GB2312" w:eastAsia="仿宋_GB2312"/>
          <w:sz w:val="32"/>
          <w:szCs w:val="32"/>
        </w:rPr>
        <w:t>公共卫生设施</w:t>
      </w:r>
      <w:r>
        <w:rPr>
          <w:rFonts w:hint="eastAsia" w:ascii="仿宋_GB2312" w:eastAsia="仿宋_GB2312"/>
          <w:sz w:val="32"/>
          <w:szCs w:val="32"/>
        </w:rPr>
        <w:t>、农村人居环境整治等突出问题，</w:t>
      </w:r>
      <w:r>
        <w:rPr>
          <w:rFonts w:hint="eastAsia" w:ascii="仿宋_GB2312" w:eastAsia="仿宋_GB2312"/>
          <w:sz w:val="32"/>
          <w:szCs w:val="32"/>
          <w:lang w:eastAsia="zh-CN"/>
        </w:rPr>
        <w:t>通过项目建设，</w:t>
      </w:r>
      <w:r>
        <w:rPr>
          <w:rFonts w:ascii="仿宋_GB2312" w:eastAsia="仿宋_GB2312"/>
          <w:sz w:val="32"/>
          <w:szCs w:val="32"/>
        </w:rPr>
        <w:t>提升</w:t>
      </w:r>
      <w:r>
        <w:rPr>
          <w:rFonts w:hint="eastAsia" w:ascii="仿宋_GB2312" w:eastAsia="仿宋_GB2312"/>
          <w:sz w:val="32"/>
          <w:szCs w:val="32"/>
          <w:lang w:eastAsia="zh-CN"/>
        </w:rPr>
        <w:t>村民获得感、幸福感</w:t>
      </w:r>
      <w:r>
        <w:rPr>
          <w:rFonts w:hint="eastAsia" w:ascii="仿宋_GB2312" w:eastAsia="仿宋_GB2312"/>
          <w:sz w:val="32"/>
          <w:szCs w:val="32"/>
        </w:rPr>
        <w:t>，农村生产生活条件和人居环境</w:t>
      </w:r>
      <w:r>
        <w:rPr>
          <w:rFonts w:hint="eastAsia" w:ascii="仿宋_GB2312" w:eastAsia="仿宋_GB2312"/>
          <w:sz w:val="32"/>
          <w:szCs w:val="32"/>
          <w:lang w:eastAsia="zh-CN"/>
        </w:rPr>
        <w:t>得到</w:t>
      </w:r>
      <w:r>
        <w:rPr>
          <w:rFonts w:hint="eastAsia" w:ascii="仿宋_GB2312" w:eastAsia="仿宋_GB2312"/>
          <w:sz w:val="32"/>
          <w:szCs w:val="32"/>
        </w:rPr>
        <w:t>改善。</w:t>
      </w:r>
    </w:p>
    <w:p>
      <w:pPr>
        <w:spacing w:line="600" w:lineRule="exact"/>
        <w:ind w:firstLine="640" w:firstLineChars="200"/>
        <w:rPr>
          <w:rFonts w:ascii="仿宋_GB2312" w:eastAsia="仿宋_GB2312"/>
          <w:sz w:val="32"/>
          <w:szCs w:val="32"/>
          <w:highlight w:val="none"/>
        </w:rPr>
      </w:pPr>
      <w:r>
        <w:rPr>
          <w:rFonts w:hint="eastAsia" w:ascii="仿宋_GB2312" w:eastAsia="仿宋_GB2312"/>
          <w:b/>
          <w:bCs/>
          <w:sz w:val="32"/>
          <w:szCs w:val="32"/>
        </w:rPr>
        <w:t>二是</w:t>
      </w:r>
      <w:r>
        <w:rPr>
          <w:rFonts w:hint="eastAsia" w:ascii="仿宋_GB2312" w:eastAsia="仿宋_GB2312"/>
          <w:sz w:val="32"/>
          <w:szCs w:val="32"/>
          <w:lang w:eastAsia="zh-CN"/>
        </w:rPr>
        <w:t>开展农村综合改革试点示范</w:t>
      </w:r>
      <w:r>
        <w:rPr>
          <w:rFonts w:hint="eastAsia" w:ascii="仿宋_GB2312" w:eastAsia="仿宋_GB2312"/>
          <w:sz w:val="32"/>
          <w:szCs w:val="32"/>
        </w:rPr>
        <w:t>。根据《中共中央组织部 财政部关于进一步开展推动红色村组织振兴建设红色美丽村庄试点工作的通知》（组通字〔2023〕20号）要求，对按要求完成建设任务的9个</w:t>
      </w:r>
      <w:r>
        <w:rPr>
          <w:rFonts w:hint="eastAsia" w:ascii="仿宋_GB2312" w:eastAsia="仿宋_GB2312"/>
          <w:sz w:val="32"/>
          <w:szCs w:val="32"/>
          <w:lang w:eastAsia="zh-CN"/>
        </w:rPr>
        <w:t>红色美丽村庄</w:t>
      </w:r>
      <w:r>
        <w:rPr>
          <w:rFonts w:hint="eastAsia" w:ascii="仿宋_GB2312" w:eastAsia="仿宋_GB2312"/>
          <w:sz w:val="32"/>
          <w:szCs w:val="32"/>
        </w:rPr>
        <w:t>试点</w:t>
      </w:r>
      <w:r>
        <w:rPr>
          <w:rFonts w:hint="eastAsia" w:ascii="仿宋_GB2312" w:eastAsia="仿宋_GB2312"/>
          <w:sz w:val="32"/>
          <w:szCs w:val="32"/>
          <w:lang w:eastAsia="zh-CN"/>
        </w:rPr>
        <w:t>进行</w:t>
      </w:r>
      <w:r>
        <w:rPr>
          <w:rFonts w:hint="eastAsia" w:ascii="仿宋_GB2312" w:eastAsia="仿宋_GB2312"/>
          <w:sz w:val="32"/>
          <w:szCs w:val="32"/>
        </w:rPr>
        <w:t>激励奖补，每个村100万元</w:t>
      </w:r>
      <w:r>
        <w:rPr>
          <w:rFonts w:hint="eastAsia" w:ascii="仿宋_GB2312" w:eastAsia="仿宋_GB2312"/>
          <w:sz w:val="32"/>
          <w:szCs w:val="32"/>
          <w:lang w:eastAsia="zh-CN"/>
        </w:rPr>
        <w:t>。对</w:t>
      </w:r>
      <w:r>
        <w:rPr>
          <w:rFonts w:hint="default" w:ascii="Times New Roman" w:hAnsi="Times New Roman" w:eastAsia="仿宋_GB2312" w:cs="Times New Roman"/>
          <w:b w:val="0"/>
          <w:bCs w:val="0"/>
          <w:sz w:val="32"/>
          <w:szCs w:val="40"/>
          <w:lang w:val="en-US" w:eastAsia="zh-CN"/>
        </w:rPr>
        <w:t>纳入2024年</w:t>
      </w:r>
      <w:r>
        <w:rPr>
          <w:rFonts w:hint="eastAsia" w:ascii="Times New Roman" w:hAnsi="Times New Roman" w:eastAsia="仿宋_GB2312" w:cs="Times New Roman"/>
          <w:b w:val="0"/>
          <w:bCs w:val="0"/>
          <w:sz w:val="32"/>
          <w:szCs w:val="40"/>
          <w:lang w:val="en-US" w:eastAsia="zh-CN"/>
        </w:rPr>
        <w:t>中央</w:t>
      </w:r>
      <w:r>
        <w:rPr>
          <w:rFonts w:hint="default" w:ascii="Times New Roman" w:hAnsi="Times New Roman" w:eastAsia="仿宋_GB2312" w:cs="Times New Roman"/>
          <w:b w:val="0"/>
          <w:bCs w:val="0"/>
          <w:sz w:val="32"/>
          <w:szCs w:val="40"/>
          <w:lang w:val="en-US" w:eastAsia="zh-CN"/>
        </w:rPr>
        <w:t>农村综合性改革试点试验范围</w:t>
      </w:r>
      <w:r>
        <w:rPr>
          <w:rFonts w:hint="eastAsia" w:ascii="Times New Roman" w:hAnsi="Times New Roman" w:eastAsia="仿宋_GB2312" w:cs="Times New Roman"/>
          <w:b w:val="0"/>
          <w:bCs w:val="0"/>
          <w:sz w:val="32"/>
          <w:szCs w:val="40"/>
          <w:lang w:val="en-US" w:eastAsia="zh-CN"/>
        </w:rPr>
        <w:t>的博州博乐市给予补助。</w:t>
      </w:r>
      <w:r>
        <w:rPr>
          <w:rFonts w:ascii="仿宋_GB2312" w:eastAsia="仿宋_GB2312"/>
          <w:sz w:val="32"/>
          <w:szCs w:val="32"/>
        </w:rPr>
        <w:t>试点</w:t>
      </w:r>
      <w:r>
        <w:rPr>
          <w:rFonts w:hint="eastAsia" w:ascii="仿宋_GB2312" w:eastAsia="仿宋_GB2312"/>
          <w:sz w:val="32"/>
          <w:szCs w:val="32"/>
          <w:lang w:eastAsia="zh-CN"/>
        </w:rPr>
        <w:t>项目</w:t>
      </w:r>
      <w:r>
        <w:rPr>
          <w:rFonts w:ascii="仿宋_GB2312" w:eastAsia="仿宋_GB2312"/>
          <w:sz w:val="32"/>
          <w:szCs w:val="32"/>
        </w:rPr>
        <w:t>建设了一批地绿、水净、安居、乐业、增收的美丽宜居乡村，实现了农村人居环境明显改善，村庄环境</w:t>
      </w:r>
      <w:r>
        <w:rPr>
          <w:rFonts w:ascii="仿宋_GB2312" w:eastAsia="仿宋_GB2312"/>
          <w:sz w:val="32"/>
          <w:szCs w:val="32"/>
          <w:highlight w:val="none"/>
        </w:rPr>
        <w:t>基本做到干净整洁有序，村民环境与健康意识普遍提高。</w:t>
      </w:r>
    </w:p>
    <w:p>
      <w:pPr>
        <w:spacing w:line="600" w:lineRule="exact"/>
        <w:ind w:firstLine="640" w:firstLineChars="200"/>
        <w:rPr>
          <w:rFonts w:ascii="楷体_GB2312" w:eastAsia="楷体_GB2312"/>
          <w:b/>
          <w:sz w:val="32"/>
          <w:szCs w:val="32"/>
        </w:rPr>
      </w:pPr>
      <w:r>
        <w:rPr>
          <w:rFonts w:hint="eastAsia" w:ascii="楷体_GB2312" w:eastAsia="楷体_GB2312"/>
          <w:b/>
          <w:sz w:val="32"/>
          <w:szCs w:val="32"/>
        </w:rPr>
        <w:t>（</w:t>
      </w:r>
      <w:r>
        <w:rPr>
          <w:rFonts w:hint="eastAsia" w:ascii="楷体_GB2312" w:eastAsia="楷体_GB2312"/>
          <w:b/>
          <w:sz w:val="32"/>
          <w:szCs w:val="32"/>
          <w:lang w:eastAsia="zh-CN"/>
        </w:rPr>
        <w:t>四</w:t>
      </w:r>
      <w:r>
        <w:rPr>
          <w:rFonts w:hint="eastAsia" w:ascii="楷体_GB2312" w:eastAsia="楷体_GB2312"/>
          <w:b/>
          <w:sz w:val="32"/>
          <w:szCs w:val="32"/>
        </w:rPr>
        <w:t>）绩效指标完成情况分析</w:t>
      </w:r>
    </w:p>
    <w:p>
      <w:pPr>
        <w:spacing w:line="600" w:lineRule="exact"/>
        <w:ind w:firstLine="640" w:firstLineChars="200"/>
        <w:rPr>
          <w:rFonts w:hint="eastAsia" w:ascii="仿宋_GB2312" w:eastAsia="仿宋_GB2312"/>
          <w:b/>
          <w:sz w:val="32"/>
          <w:szCs w:val="32"/>
          <w:lang w:eastAsia="zh-CN"/>
        </w:rPr>
      </w:pPr>
      <w:r>
        <w:rPr>
          <w:rFonts w:hint="eastAsia" w:ascii="仿宋_GB2312" w:eastAsia="仿宋_GB2312"/>
          <w:b/>
          <w:sz w:val="32"/>
          <w:szCs w:val="32"/>
        </w:rPr>
        <w:t>1.产出指标完成情况分析</w:t>
      </w:r>
      <w:r>
        <w:rPr>
          <w:rFonts w:hint="eastAsia" w:ascii="仿宋_GB2312" w:eastAsia="仿宋_GB2312"/>
          <w:b/>
          <w:sz w:val="32"/>
          <w:szCs w:val="32"/>
          <w:lang w:eastAsia="zh-CN"/>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（1）数量指标</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rPr>
        <w:t>a.财政部随文下达</w:t>
      </w:r>
      <w:r>
        <w:rPr>
          <w:rFonts w:hint="eastAsia" w:ascii="仿宋_GB2312" w:eastAsia="仿宋_GB2312"/>
          <w:sz w:val="32"/>
          <w:szCs w:val="32"/>
          <w:lang w:eastAsia="zh-CN"/>
        </w:rPr>
        <w:t>支持村内公益设施建设数量目标，指标值为</w:t>
      </w:r>
      <w:r>
        <w:rPr>
          <w:rFonts w:hint="eastAsia" w:ascii="仿宋_GB2312" w:eastAsia="仿宋_GB2312"/>
          <w:sz w:val="32"/>
          <w:szCs w:val="32"/>
        </w:rPr>
        <w:t>≥</w:t>
      </w:r>
      <w:r>
        <w:rPr>
          <w:rFonts w:hint="eastAsia" w:ascii="仿宋_GB2312" w:eastAsia="仿宋_GB2312"/>
          <w:sz w:val="32"/>
          <w:szCs w:val="32"/>
          <w:lang w:val="en-US" w:eastAsia="zh-CN"/>
        </w:rPr>
        <w:t>1461个。自治区实际完成1352个，完成率</w:t>
      </w:r>
      <w:r>
        <w:rPr>
          <w:rFonts w:hint="eastAsia" w:ascii="仿宋_GB2312" w:eastAsia="仿宋_GB2312"/>
          <w:sz w:val="32"/>
          <w:szCs w:val="32"/>
          <w:highlight w:val="none"/>
          <w:lang w:val="en-US" w:eastAsia="zh-CN"/>
        </w:rPr>
        <w:t>92.54%，偏差率7.46%。</w:t>
      </w:r>
      <w:r>
        <w:rPr>
          <w:rFonts w:hint="eastAsia" w:ascii="仿宋_GB2312" w:eastAsia="仿宋_GB2312"/>
          <w:b w:val="0"/>
          <w:bCs w:val="0"/>
          <w:sz w:val="32"/>
          <w:szCs w:val="32"/>
          <w:highlight w:val="none"/>
          <w:lang w:val="en-US" w:eastAsia="zh-CN"/>
        </w:rPr>
        <w:t>偏差原因：</w:t>
      </w:r>
      <w:r>
        <w:rPr>
          <w:rFonts w:hint="eastAsia" w:ascii="仿宋_GB2312" w:eastAsia="仿宋_GB2312"/>
          <w:sz w:val="32"/>
          <w:szCs w:val="32"/>
          <w:highlight w:val="none"/>
          <w:lang w:val="en-US" w:eastAsia="zh-CN"/>
        </w:rPr>
        <w:t>部分</w:t>
      </w:r>
      <w:r>
        <w:rPr>
          <w:rFonts w:hint="eastAsia" w:ascii="仿宋_GB2312" w:eastAsia="仿宋_GB2312"/>
          <w:sz w:val="32"/>
          <w:szCs w:val="32"/>
          <w:highlight w:val="none"/>
        </w:rPr>
        <w:t>项目已完工，还未</w:t>
      </w:r>
      <w:r>
        <w:rPr>
          <w:rFonts w:hint="eastAsia" w:ascii="仿宋_GB2312" w:eastAsia="仿宋_GB2312"/>
          <w:sz w:val="32"/>
          <w:szCs w:val="32"/>
          <w:highlight w:val="none"/>
          <w:lang w:eastAsia="zh-CN"/>
        </w:rPr>
        <w:t>进行竣工</w:t>
      </w:r>
      <w:r>
        <w:rPr>
          <w:rFonts w:hint="eastAsia" w:ascii="仿宋_GB2312" w:eastAsia="仿宋_GB2312"/>
          <w:sz w:val="32"/>
          <w:szCs w:val="32"/>
          <w:highlight w:val="none"/>
        </w:rPr>
        <w:t>验收</w:t>
      </w:r>
      <w:r>
        <w:rPr>
          <w:rFonts w:hint="eastAsia" w:ascii="仿宋_GB2312" w:eastAsia="仿宋_GB2312"/>
          <w:sz w:val="32"/>
          <w:szCs w:val="32"/>
          <w:highlight w:val="none"/>
          <w:lang w:val="en-US" w:eastAsia="zh-CN"/>
        </w:rPr>
        <w:t>。</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highlight w:val="none"/>
        </w:rPr>
        <w:t>b.</w:t>
      </w:r>
      <w:r>
        <w:rPr>
          <w:rFonts w:hint="eastAsia" w:ascii="仿宋_GB2312" w:eastAsia="仿宋_GB2312"/>
          <w:sz w:val="32"/>
          <w:szCs w:val="32"/>
        </w:rPr>
        <w:t>财政部随文下达</w:t>
      </w:r>
      <w:r>
        <w:rPr>
          <w:rFonts w:hint="eastAsia" w:ascii="仿宋_GB2312" w:eastAsia="仿宋_GB2312"/>
          <w:sz w:val="32"/>
          <w:szCs w:val="32"/>
          <w:lang w:eastAsia="zh-CN"/>
        </w:rPr>
        <w:t>推动红色村组织振兴建设红色美丽村庄试点村数目标，指标值为</w:t>
      </w:r>
      <w:r>
        <w:rPr>
          <w:rFonts w:hint="eastAsia" w:ascii="仿宋_GB2312" w:eastAsia="仿宋_GB2312"/>
          <w:sz w:val="32"/>
          <w:szCs w:val="32"/>
          <w:lang w:val="en-US" w:eastAsia="zh-CN"/>
        </w:rPr>
        <w:t>9个，自治区实际完成6个，完</w:t>
      </w:r>
      <w:r>
        <w:rPr>
          <w:rFonts w:hint="eastAsia" w:ascii="仿宋_GB2312" w:eastAsia="仿宋_GB2312"/>
          <w:sz w:val="32"/>
          <w:szCs w:val="32"/>
          <w:highlight w:val="none"/>
          <w:lang w:val="en-US" w:eastAsia="zh-CN"/>
        </w:rPr>
        <w:t>成率66.67%，偏差率33.33%</w:t>
      </w:r>
      <w:r>
        <w:rPr>
          <w:rFonts w:hint="eastAsia" w:ascii="仿宋_GB2312" w:eastAsia="仿宋_GB2312"/>
          <w:sz w:val="32"/>
          <w:szCs w:val="32"/>
          <w:lang w:val="en-US" w:eastAsia="zh-CN"/>
        </w:rPr>
        <w:t>。</w:t>
      </w:r>
      <w:r>
        <w:rPr>
          <w:rFonts w:hint="eastAsia" w:ascii="仿宋_GB2312" w:eastAsia="仿宋_GB2312"/>
          <w:b w:val="0"/>
          <w:bCs w:val="0"/>
          <w:sz w:val="32"/>
          <w:szCs w:val="32"/>
          <w:lang w:val="en-US" w:eastAsia="zh-CN"/>
        </w:rPr>
        <w:t>偏差原因：</w:t>
      </w:r>
      <w:r>
        <w:rPr>
          <w:rFonts w:hint="eastAsia" w:ascii="仿宋_GB2312" w:eastAsia="仿宋_GB2312"/>
          <w:sz w:val="32"/>
          <w:szCs w:val="32"/>
          <w:lang w:val="en-US" w:eastAsia="zh-CN"/>
        </w:rPr>
        <w:t>项目实施方案经各级审批较晚，导致项目实施滞后，下一步将督促指导各地（州、市）按照实施方案加快项目实施进度，定期开展工程进度推进会议，确保后续建设质量和进度。</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highlight w:val="none"/>
          <w:lang w:val="en-US" w:eastAsia="zh-CN"/>
        </w:rPr>
        <w:t>c.</w:t>
      </w:r>
      <w:r>
        <w:rPr>
          <w:rFonts w:hint="eastAsia" w:ascii="仿宋_GB2312" w:eastAsia="仿宋_GB2312"/>
          <w:sz w:val="32"/>
          <w:szCs w:val="32"/>
        </w:rPr>
        <w:t>财政部随文下达</w:t>
      </w:r>
      <w:r>
        <w:rPr>
          <w:rFonts w:hint="eastAsia" w:ascii="仿宋_GB2312" w:eastAsia="仿宋_GB2312"/>
          <w:sz w:val="32"/>
          <w:szCs w:val="32"/>
          <w:lang w:eastAsia="zh-CN"/>
        </w:rPr>
        <w:t>开展农村综合性改革试点试验个数目标，指标值为</w:t>
      </w:r>
      <w:r>
        <w:rPr>
          <w:rFonts w:hint="eastAsia" w:ascii="仿宋_GB2312" w:eastAsia="仿宋_GB2312"/>
          <w:sz w:val="32"/>
          <w:szCs w:val="32"/>
        </w:rPr>
        <w:t>≥</w:t>
      </w:r>
      <w:r>
        <w:rPr>
          <w:rFonts w:hint="eastAsia" w:ascii="仿宋_GB2312" w:eastAsia="仿宋_GB2312"/>
          <w:sz w:val="32"/>
          <w:szCs w:val="32"/>
          <w:lang w:val="en-US" w:eastAsia="zh-CN"/>
        </w:rPr>
        <w:t>1个。自治区实际完成1个，完成率100%，无偏差。</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（2）质量指标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a.财政部随文下达</w:t>
      </w:r>
      <w:r>
        <w:rPr>
          <w:rFonts w:hint="eastAsia" w:ascii="仿宋_GB2312" w:eastAsia="仿宋_GB2312"/>
          <w:sz w:val="32"/>
          <w:szCs w:val="32"/>
          <w:lang w:eastAsia="zh-CN"/>
        </w:rPr>
        <w:t>村内公益设施建设验收</w:t>
      </w:r>
      <w:r>
        <w:rPr>
          <w:rFonts w:hint="eastAsia" w:ascii="仿宋_GB2312" w:eastAsia="仿宋_GB2312"/>
          <w:sz w:val="32"/>
          <w:szCs w:val="32"/>
        </w:rPr>
        <w:t>合格率目</w:t>
      </w:r>
      <w:r>
        <w:rPr>
          <w:rFonts w:hint="eastAsia" w:ascii="仿宋_GB2312" w:eastAsia="仿宋_GB2312"/>
          <w:sz w:val="32"/>
          <w:szCs w:val="32"/>
          <w:highlight w:val="none"/>
        </w:rPr>
        <w:t>标，指标值为100%，</w:t>
      </w:r>
      <w:r>
        <w:rPr>
          <w:rFonts w:hint="eastAsia" w:ascii="仿宋_GB2312" w:eastAsia="仿宋_GB2312"/>
          <w:sz w:val="32"/>
          <w:szCs w:val="32"/>
          <w:highlight w:val="none"/>
          <w:lang w:eastAsia="zh-CN"/>
        </w:rPr>
        <w:t>自治区农村公益事业建设</w:t>
      </w:r>
      <w:r>
        <w:rPr>
          <w:rFonts w:hint="eastAsia" w:ascii="仿宋_GB2312" w:eastAsia="仿宋_GB2312"/>
          <w:sz w:val="32"/>
          <w:szCs w:val="32"/>
          <w:highlight w:val="none"/>
        </w:rPr>
        <w:t>工程验收合格率实际完成</w:t>
      </w:r>
      <w:r>
        <w:rPr>
          <w:rFonts w:hint="eastAsia" w:ascii="仿宋_GB2312" w:eastAsia="仿宋_GB2312"/>
          <w:sz w:val="32"/>
          <w:szCs w:val="32"/>
          <w:highlight w:val="none"/>
          <w:lang w:val="en-US" w:eastAsia="zh-CN"/>
        </w:rPr>
        <w:t>100%</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完成率</w:t>
      </w:r>
      <w:r>
        <w:rPr>
          <w:rFonts w:hint="eastAsia" w:ascii="仿宋_GB2312" w:eastAsia="仿宋_GB2312"/>
          <w:sz w:val="32"/>
          <w:szCs w:val="32"/>
          <w:highlight w:val="none"/>
          <w:lang w:val="en-US" w:eastAsia="zh-CN"/>
        </w:rPr>
        <w:t>100%，无偏差。</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（3）时效指标</w:t>
      </w:r>
    </w:p>
    <w:p>
      <w:pPr>
        <w:spacing w:line="600" w:lineRule="exact"/>
        <w:ind w:firstLine="640" w:firstLineChars="200"/>
        <w:rPr>
          <w:rFonts w:hint="eastAsia" w:ascii="仿宋_GB2312" w:eastAsia="仿宋_GB2312"/>
          <w:sz w:val="32"/>
          <w:szCs w:val="32"/>
          <w:highlight w:val="none"/>
          <w:lang w:val="en-US" w:eastAsia="zh-CN"/>
        </w:rPr>
      </w:pPr>
      <w:r>
        <w:rPr>
          <w:rFonts w:hint="eastAsia" w:ascii="仿宋_GB2312" w:eastAsia="仿宋_GB2312"/>
          <w:sz w:val="32"/>
          <w:szCs w:val="32"/>
        </w:rPr>
        <w:t>a.财政部随文下达</w:t>
      </w:r>
      <w:r>
        <w:rPr>
          <w:rFonts w:hint="eastAsia" w:ascii="仿宋_GB2312" w:eastAsia="仿宋_GB2312"/>
          <w:sz w:val="32"/>
          <w:szCs w:val="32"/>
          <w:lang w:eastAsia="zh-CN"/>
        </w:rPr>
        <w:t>中央财政下达中央财政资金及时性</w:t>
      </w:r>
      <w:r>
        <w:rPr>
          <w:rFonts w:hint="eastAsia" w:ascii="仿宋_GB2312" w:eastAsia="仿宋_GB2312"/>
          <w:sz w:val="32"/>
          <w:szCs w:val="32"/>
          <w:highlight w:val="none"/>
          <w:lang w:eastAsia="zh-CN"/>
        </w:rPr>
        <w:t>（收到文件后</w:t>
      </w:r>
      <w:r>
        <w:rPr>
          <w:rFonts w:hint="eastAsia" w:ascii="仿宋_GB2312" w:eastAsia="仿宋_GB2312"/>
          <w:sz w:val="32"/>
          <w:szCs w:val="32"/>
          <w:highlight w:val="none"/>
          <w:lang w:val="en-US" w:eastAsia="zh-CN"/>
        </w:rPr>
        <w:t>30日内将预算分解下达至县级以上财政部门</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目标</w:t>
      </w:r>
      <w:r>
        <w:rPr>
          <w:rFonts w:hint="eastAsia" w:ascii="仿宋_GB2312" w:eastAsia="仿宋_GB2312"/>
          <w:sz w:val="32"/>
          <w:szCs w:val="32"/>
          <w:highlight w:val="none"/>
          <w:lang w:eastAsia="zh-CN"/>
        </w:rPr>
        <w:t>，指标值</w:t>
      </w:r>
      <w:r>
        <w:rPr>
          <w:rFonts w:hint="eastAsia" w:ascii="仿宋_GB2312" w:eastAsia="仿宋_GB2312"/>
          <w:sz w:val="32"/>
          <w:szCs w:val="32"/>
          <w:highlight w:val="none"/>
          <w:lang w:val="en-US" w:eastAsia="zh-CN"/>
        </w:rPr>
        <w:t>100%，自治区实际完成100%，完成率100%，无偏差。</w:t>
      </w:r>
    </w:p>
    <w:p>
      <w:pPr>
        <w:spacing w:line="600" w:lineRule="exact"/>
        <w:ind w:firstLine="640" w:firstLineChars="200"/>
        <w:rPr>
          <w:rFonts w:hint="eastAsia" w:ascii="仿宋_GB2312" w:eastAsia="仿宋_GB2312"/>
          <w:sz w:val="32"/>
          <w:szCs w:val="32"/>
          <w:highlight w:val="none"/>
          <w:lang w:val="en-US" w:eastAsia="zh-CN"/>
        </w:rPr>
      </w:pPr>
      <w:r>
        <w:rPr>
          <w:rFonts w:hint="eastAsia" w:ascii="仿宋_GB2312" w:eastAsia="仿宋_GB2312"/>
          <w:sz w:val="32"/>
          <w:szCs w:val="32"/>
          <w:highlight w:val="none"/>
        </w:rPr>
        <w:t>b.财政部随文下达</w:t>
      </w:r>
      <w:r>
        <w:rPr>
          <w:rFonts w:hint="eastAsia" w:ascii="仿宋_GB2312" w:eastAsia="仿宋_GB2312"/>
          <w:sz w:val="32"/>
          <w:szCs w:val="32"/>
          <w:highlight w:val="none"/>
          <w:lang w:eastAsia="zh-CN"/>
        </w:rPr>
        <w:t>农村综合改革材料报送及时性目标，指标值</w:t>
      </w:r>
      <w:r>
        <w:rPr>
          <w:rFonts w:hint="eastAsia" w:ascii="仿宋_GB2312" w:eastAsia="仿宋_GB2312"/>
          <w:sz w:val="32"/>
          <w:szCs w:val="32"/>
          <w:highlight w:val="none"/>
          <w:lang w:val="en-US" w:eastAsia="zh-CN"/>
        </w:rPr>
        <w:t>100%，自治区</w:t>
      </w:r>
      <w:r>
        <w:rPr>
          <w:rFonts w:hint="eastAsia" w:ascii="仿宋_GB2312" w:eastAsia="仿宋_GB2312"/>
          <w:sz w:val="32"/>
          <w:szCs w:val="32"/>
          <w:highlight w:val="none"/>
          <w:lang w:eastAsia="zh-CN"/>
        </w:rPr>
        <w:t>农村综合改革材料报送及时性实际完成</w:t>
      </w:r>
      <w:r>
        <w:rPr>
          <w:rFonts w:hint="eastAsia" w:ascii="仿宋_GB2312" w:eastAsia="仿宋_GB2312"/>
          <w:sz w:val="32"/>
          <w:szCs w:val="32"/>
          <w:highlight w:val="none"/>
          <w:lang w:val="en-US" w:eastAsia="zh-CN"/>
        </w:rPr>
        <w:t>100%，完成率100%，无偏差。</w:t>
      </w:r>
    </w:p>
    <w:p>
      <w:pPr>
        <w:spacing w:line="600" w:lineRule="exact"/>
        <w:ind w:firstLine="640" w:firstLineChars="200"/>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c.</w:t>
      </w:r>
      <w:r>
        <w:rPr>
          <w:rFonts w:hint="eastAsia" w:ascii="仿宋_GB2312" w:eastAsia="仿宋_GB2312"/>
          <w:sz w:val="32"/>
          <w:szCs w:val="32"/>
          <w:highlight w:val="none"/>
        </w:rPr>
        <w:t>财政部随文下达</w:t>
      </w:r>
      <w:r>
        <w:rPr>
          <w:rFonts w:hint="eastAsia" w:ascii="仿宋_GB2312" w:eastAsia="仿宋_GB2312"/>
          <w:sz w:val="32"/>
          <w:szCs w:val="32"/>
          <w:highlight w:val="none"/>
          <w:lang w:eastAsia="zh-CN"/>
        </w:rPr>
        <w:t>年度农村综合性改革试点试验任务目标，指标值基本完成，自治区实际完成</w:t>
      </w:r>
      <w:r>
        <w:rPr>
          <w:rFonts w:hint="eastAsia" w:ascii="仿宋_GB2312" w:eastAsia="仿宋_GB2312"/>
          <w:sz w:val="32"/>
          <w:szCs w:val="32"/>
          <w:highlight w:val="none"/>
          <w:lang w:val="en-US" w:eastAsia="zh-CN"/>
        </w:rPr>
        <w:t>100%，完成值100%，无偏差。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（4）成本指标</w:t>
      </w:r>
    </w:p>
    <w:p>
      <w:pPr>
        <w:pStyle w:val="2"/>
        <w:keepNext w:val="0"/>
        <w:keepLines w:val="0"/>
        <w:pageBreakBefore w:val="0"/>
        <w:widowControl w:val="0"/>
        <w:kinsoku/>
        <w:wordWrap/>
        <w:overflowPunct/>
        <w:topLinePunct w:val="0"/>
        <w:autoSpaceDE/>
        <w:autoSpaceDN/>
        <w:bidi w:val="0"/>
        <w:adjustRightInd/>
        <w:snapToGrid/>
        <w:spacing w:before="0" w:line="600" w:lineRule="exact"/>
        <w:ind w:firstLine="640" w:firstLineChars="200"/>
        <w:textAlignment w:val="auto"/>
        <w:rPr>
          <w:rFonts w:hint="default" w:ascii="仿宋_GB2312" w:eastAsia="仿宋_GB2312" w:hAnsiTheme="minorHAnsi" w:cstheme="minorBidi"/>
          <w:b w:val="0"/>
          <w:bCs/>
          <w:color w:val="auto"/>
          <w:kern w:val="2"/>
          <w:sz w:val="32"/>
          <w:szCs w:val="32"/>
          <w:highlight w:val="none"/>
          <w:lang w:val="en-US" w:eastAsia="zh-CN" w:bidi="ar-SA"/>
        </w:rPr>
      </w:pPr>
      <w:r>
        <w:rPr>
          <w:rFonts w:hint="eastAsia" w:ascii="仿宋_GB2312" w:eastAsia="仿宋_GB2312" w:hAnsiTheme="minorHAnsi" w:cstheme="minorBidi"/>
          <w:b w:val="0"/>
          <w:bCs/>
          <w:color w:val="auto"/>
          <w:kern w:val="2"/>
          <w:sz w:val="32"/>
          <w:szCs w:val="32"/>
          <w:highlight w:val="none"/>
          <w:lang w:val="en-US" w:eastAsia="zh-CN" w:bidi="ar-SA"/>
        </w:rPr>
        <w:t>财政部随文下达的绩效目标未设定成本指标。</w:t>
      </w:r>
    </w:p>
    <w:p>
      <w:pPr>
        <w:spacing w:line="600" w:lineRule="exact"/>
        <w:ind w:firstLine="640" w:firstLineChars="200"/>
        <w:rPr>
          <w:rFonts w:hint="eastAsia" w:ascii="仿宋_GB2312" w:eastAsia="仿宋_GB2312"/>
          <w:b/>
          <w:sz w:val="32"/>
          <w:szCs w:val="32"/>
          <w:lang w:eastAsia="zh-CN"/>
        </w:rPr>
      </w:pPr>
      <w:r>
        <w:rPr>
          <w:rFonts w:hint="eastAsia" w:ascii="仿宋_GB2312" w:eastAsia="仿宋_GB2312"/>
          <w:b/>
          <w:sz w:val="32"/>
          <w:szCs w:val="32"/>
        </w:rPr>
        <w:t>2.效益指标完成情况分析</w:t>
      </w:r>
      <w:r>
        <w:rPr>
          <w:rFonts w:hint="eastAsia" w:ascii="仿宋_GB2312" w:eastAsia="仿宋_GB2312"/>
          <w:b/>
          <w:sz w:val="32"/>
          <w:szCs w:val="32"/>
          <w:lang w:eastAsia="zh-CN"/>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（1）经济效益</w:t>
      </w:r>
      <w:r>
        <w:rPr>
          <w:rFonts w:hint="eastAsia" w:ascii="仿宋_GB2312" w:eastAsia="仿宋_GB2312"/>
          <w:sz w:val="32"/>
          <w:szCs w:val="32"/>
          <w:lang w:eastAsia="zh-CN"/>
        </w:rPr>
        <w:t>指标</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财政部随文下达</w:t>
      </w:r>
      <w:r>
        <w:rPr>
          <w:rFonts w:hint="eastAsia" w:ascii="仿宋_GB2312" w:eastAsia="仿宋_GB2312"/>
          <w:sz w:val="32"/>
          <w:szCs w:val="32"/>
          <w:lang w:eastAsia="zh-CN"/>
        </w:rPr>
        <w:t>的</w:t>
      </w:r>
      <w:r>
        <w:rPr>
          <w:rFonts w:hint="eastAsia" w:ascii="仿宋_GB2312" w:eastAsia="仿宋_GB2312"/>
          <w:sz w:val="32"/>
          <w:szCs w:val="32"/>
        </w:rPr>
        <w:t>绩效目标未设定</w:t>
      </w:r>
      <w:r>
        <w:rPr>
          <w:rFonts w:hint="eastAsia" w:ascii="仿宋_GB2312" w:eastAsia="仿宋_GB2312"/>
          <w:sz w:val="32"/>
          <w:szCs w:val="32"/>
          <w:lang w:eastAsia="zh-CN"/>
        </w:rPr>
        <w:t>经济效益指标。</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（2）社会效益</w:t>
      </w:r>
      <w:r>
        <w:rPr>
          <w:rFonts w:hint="eastAsia" w:ascii="仿宋_GB2312" w:eastAsia="仿宋_GB2312"/>
          <w:sz w:val="32"/>
          <w:szCs w:val="32"/>
          <w:lang w:eastAsia="zh-CN"/>
        </w:rPr>
        <w:t>指标</w:t>
      </w:r>
    </w:p>
    <w:p>
      <w:pPr>
        <w:spacing w:line="600" w:lineRule="exact"/>
        <w:ind w:firstLine="640" w:firstLineChars="200"/>
        <w:rPr>
          <w:rFonts w:hint="default" w:ascii="仿宋_GB2312" w:eastAsia="仿宋_GB2312"/>
          <w:sz w:val="32"/>
          <w:szCs w:val="32"/>
          <w:highlight w:val="none"/>
          <w:lang w:val="en-US" w:eastAsia="zh-CN"/>
        </w:rPr>
      </w:pPr>
      <w:r>
        <w:rPr>
          <w:rFonts w:hint="eastAsia" w:ascii="仿宋_GB2312" w:eastAsia="仿宋_GB2312"/>
          <w:sz w:val="32"/>
          <w:szCs w:val="32"/>
          <w:highlight w:val="none"/>
        </w:rPr>
        <w:t>财政部随文下达</w:t>
      </w:r>
      <w:r>
        <w:rPr>
          <w:rFonts w:hint="eastAsia" w:ascii="仿宋_GB2312" w:eastAsia="仿宋_GB2312"/>
          <w:sz w:val="32"/>
          <w:szCs w:val="32"/>
          <w:highlight w:val="none"/>
          <w:lang w:eastAsia="zh-CN"/>
        </w:rPr>
        <w:t>农村综合性改革试点试验地区乡村治理能力目标，指标值有所提升，自治区实际完成</w:t>
      </w:r>
      <w:r>
        <w:rPr>
          <w:rFonts w:hint="eastAsia" w:ascii="仿宋_GB2312" w:eastAsia="仿宋_GB2312"/>
          <w:sz w:val="32"/>
          <w:szCs w:val="32"/>
          <w:highlight w:val="none"/>
          <w:lang w:val="en-US" w:eastAsia="zh-CN"/>
        </w:rPr>
        <w:t>100%，完成率100%，无偏差。</w:t>
      </w:r>
    </w:p>
    <w:p>
      <w:pPr>
        <w:spacing w:line="60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（3）生态效益</w:t>
      </w:r>
      <w:r>
        <w:rPr>
          <w:rFonts w:hint="eastAsia" w:ascii="仿宋_GB2312" w:eastAsia="仿宋_GB2312"/>
          <w:sz w:val="32"/>
          <w:szCs w:val="32"/>
          <w:highlight w:val="none"/>
          <w:lang w:eastAsia="zh-CN"/>
        </w:rPr>
        <w:t>指标</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财政部随文下达</w:t>
      </w:r>
      <w:r>
        <w:rPr>
          <w:rFonts w:hint="eastAsia" w:ascii="仿宋_GB2312" w:eastAsia="仿宋_GB2312"/>
          <w:sz w:val="32"/>
          <w:szCs w:val="32"/>
          <w:highlight w:val="none"/>
          <w:lang w:eastAsia="zh-CN"/>
        </w:rPr>
        <w:t>农村生态环境</w:t>
      </w:r>
      <w:r>
        <w:rPr>
          <w:rFonts w:hint="eastAsia" w:ascii="仿宋_GB2312" w:eastAsia="仿宋_GB2312"/>
          <w:sz w:val="32"/>
          <w:szCs w:val="32"/>
          <w:highlight w:val="none"/>
        </w:rPr>
        <w:t>目标，指标值为有效改善，</w:t>
      </w:r>
      <w:r>
        <w:rPr>
          <w:rFonts w:hint="eastAsia" w:ascii="仿宋_GB2312" w:eastAsia="仿宋_GB2312"/>
          <w:sz w:val="32"/>
          <w:szCs w:val="32"/>
          <w:highlight w:val="none"/>
          <w:lang w:eastAsia="zh-CN"/>
        </w:rPr>
        <w:t>自治区农村生态环境</w:t>
      </w:r>
      <w:r>
        <w:rPr>
          <w:rFonts w:hint="eastAsia" w:ascii="仿宋_GB2312" w:eastAsia="仿宋_GB2312"/>
          <w:sz w:val="32"/>
          <w:szCs w:val="32"/>
          <w:highlight w:val="none"/>
        </w:rPr>
        <w:t>实际完成100%，完成率100%</w:t>
      </w:r>
      <w:r>
        <w:rPr>
          <w:rFonts w:hint="eastAsia" w:ascii="仿宋_GB2312" w:eastAsia="仿宋_GB2312"/>
          <w:sz w:val="32"/>
          <w:szCs w:val="32"/>
          <w:highlight w:val="none"/>
          <w:lang w:val="en-US" w:eastAsia="zh-CN"/>
        </w:rPr>
        <w:t>，无偏差</w:t>
      </w:r>
      <w:r>
        <w:rPr>
          <w:rFonts w:hint="eastAsia" w:ascii="仿宋_GB2312" w:eastAsia="仿宋_GB2312"/>
          <w:sz w:val="32"/>
          <w:szCs w:val="32"/>
          <w:highlight w:val="none"/>
        </w:rPr>
        <w:t>。</w:t>
      </w:r>
    </w:p>
    <w:p>
      <w:pPr>
        <w:spacing w:line="60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（4）可持续影响</w:t>
      </w:r>
      <w:r>
        <w:rPr>
          <w:rFonts w:hint="eastAsia" w:ascii="仿宋_GB2312" w:eastAsia="仿宋_GB2312"/>
          <w:sz w:val="32"/>
          <w:szCs w:val="32"/>
          <w:highlight w:val="none"/>
          <w:lang w:eastAsia="zh-CN"/>
        </w:rPr>
        <w:t>指标</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a.财政部随文下达</w:t>
      </w:r>
      <w:r>
        <w:rPr>
          <w:rFonts w:hint="eastAsia" w:ascii="仿宋_GB2312" w:eastAsia="仿宋_GB2312"/>
          <w:sz w:val="32"/>
          <w:szCs w:val="32"/>
          <w:highlight w:val="none"/>
          <w:lang w:eastAsia="zh-CN"/>
        </w:rPr>
        <w:t>农村公益事业建设财政奖补滚动项目库</w:t>
      </w:r>
      <w:r>
        <w:rPr>
          <w:rFonts w:hint="eastAsia" w:ascii="仿宋_GB2312" w:eastAsia="仿宋_GB2312"/>
          <w:sz w:val="32"/>
          <w:szCs w:val="32"/>
          <w:highlight w:val="none"/>
        </w:rPr>
        <w:t>目标，指标值为基本建立，</w:t>
      </w:r>
      <w:r>
        <w:rPr>
          <w:rFonts w:hint="eastAsia" w:ascii="仿宋_GB2312" w:eastAsia="仿宋_GB2312"/>
          <w:sz w:val="32"/>
          <w:szCs w:val="32"/>
          <w:highlight w:val="none"/>
          <w:lang w:eastAsia="zh-CN"/>
        </w:rPr>
        <w:t>自治区</w:t>
      </w:r>
      <w:r>
        <w:rPr>
          <w:rFonts w:hint="eastAsia" w:ascii="仿宋_GB2312" w:eastAsia="仿宋_GB2312"/>
          <w:sz w:val="32"/>
          <w:szCs w:val="32"/>
          <w:highlight w:val="none"/>
        </w:rPr>
        <w:t>农村公益事业滚动项目库实际完成100%，完成率100%</w:t>
      </w:r>
      <w:r>
        <w:rPr>
          <w:rFonts w:hint="eastAsia" w:ascii="仿宋_GB2312" w:eastAsia="仿宋_GB2312"/>
          <w:sz w:val="32"/>
          <w:szCs w:val="32"/>
          <w:highlight w:val="none"/>
          <w:lang w:val="en-US" w:eastAsia="zh-CN"/>
        </w:rPr>
        <w:t>，无偏差</w:t>
      </w:r>
      <w:r>
        <w:rPr>
          <w:rFonts w:hint="eastAsia" w:ascii="仿宋_GB2312" w:eastAsia="仿宋_GB2312"/>
          <w:sz w:val="32"/>
          <w:szCs w:val="32"/>
          <w:highlight w:val="none"/>
        </w:rPr>
        <w:t>。</w:t>
      </w:r>
    </w:p>
    <w:p>
      <w:pPr>
        <w:spacing w:line="600" w:lineRule="exact"/>
        <w:ind w:firstLine="640" w:firstLineChars="200"/>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b</w:t>
      </w:r>
      <w:r>
        <w:rPr>
          <w:rFonts w:hint="eastAsia" w:ascii="仿宋_GB2312" w:eastAsia="仿宋_GB2312"/>
          <w:sz w:val="32"/>
          <w:szCs w:val="32"/>
          <w:highlight w:val="none"/>
        </w:rPr>
        <w:t>.财政部随文下达</w:t>
      </w:r>
      <w:r>
        <w:rPr>
          <w:rFonts w:hint="eastAsia" w:ascii="仿宋_GB2312" w:eastAsia="仿宋_GB2312"/>
          <w:sz w:val="32"/>
          <w:szCs w:val="32"/>
          <w:highlight w:val="none"/>
          <w:lang w:eastAsia="zh-CN"/>
        </w:rPr>
        <w:t>通过农村综合性改革试点试验探索的可复制、可推广的机制创新模式并加以推广目标，指标值为</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2项，自治区实际完成4项，完成率200%，偏差率100%，偏差原因:根据中央的要求，各省</w:t>
      </w:r>
      <w:r>
        <w:rPr>
          <w:rFonts w:hint="eastAsia" w:ascii="仿宋_GB2312" w:eastAsia="仿宋_GB2312"/>
          <w:sz w:val="32"/>
          <w:szCs w:val="32"/>
          <w:highlight w:val="none"/>
          <w:lang w:eastAsia="zh-CN"/>
        </w:rPr>
        <w:t>通过农村综合性改革试点试验探索的可复制、可推广的机制创新模式并加以推广的任务至少</w:t>
      </w:r>
      <w:r>
        <w:rPr>
          <w:rFonts w:hint="eastAsia" w:ascii="仿宋_GB2312" w:eastAsia="仿宋_GB2312"/>
          <w:sz w:val="32"/>
          <w:szCs w:val="32"/>
          <w:highlight w:val="none"/>
          <w:lang w:val="en-US" w:eastAsia="zh-CN"/>
        </w:rPr>
        <w:t>2项，我区高度重视，在完成要求的同时进一步探索多完成2项。</w:t>
      </w:r>
    </w:p>
    <w:p>
      <w:pPr>
        <w:spacing w:line="600" w:lineRule="exact"/>
        <w:ind w:firstLine="640" w:firstLineChars="200"/>
        <w:rPr>
          <w:rFonts w:hint="eastAsia" w:ascii="仿宋_GB2312" w:eastAsia="仿宋_GB2312"/>
          <w:b/>
          <w:sz w:val="32"/>
          <w:szCs w:val="32"/>
          <w:lang w:eastAsia="zh-CN"/>
        </w:rPr>
      </w:pPr>
      <w:r>
        <w:rPr>
          <w:rFonts w:hint="eastAsia" w:ascii="仿宋_GB2312" w:eastAsia="仿宋_GB2312"/>
          <w:b/>
          <w:sz w:val="32"/>
          <w:szCs w:val="32"/>
        </w:rPr>
        <w:t>3.满意度指标完成情况分析</w:t>
      </w:r>
      <w:r>
        <w:rPr>
          <w:rFonts w:hint="eastAsia" w:ascii="仿宋_GB2312" w:eastAsia="仿宋_GB2312"/>
          <w:b/>
          <w:sz w:val="32"/>
          <w:szCs w:val="32"/>
          <w:lang w:eastAsia="zh-CN"/>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（1）服务对象满意度指标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a.财政部随文下达项目区农民满意度目标，指标值为≥90%，</w:t>
      </w:r>
      <w:r>
        <w:rPr>
          <w:rFonts w:hint="eastAsia" w:ascii="仿宋_GB2312" w:eastAsia="仿宋_GB2312"/>
          <w:sz w:val="32"/>
          <w:szCs w:val="32"/>
          <w:lang w:eastAsia="zh-CN"/>
        </w:rPr>
        <w:t>自治区</w:t>
      </w:r>
      <w:r>
        <w:rPr>
          <w:rFonts w:hint="eastAsia" w:ascii="仿宋_GB2312" w:eastAsia="仿宋_GB2312"/>
          <w:sz w:val="32"/>
          <w:szCs w:val="32"/>
        </w:rPr>
        <w:t>项目区农民满意度实际完成</w:t>
      </w:r>
      <w:r>
        <w:rPr>
          <w:rFonts w:hint="eastAsia" w:ascii="仿宋_GB2312" w:eastAsia="仿宋_GB2312"/>
          <w:sz w:val="32"/>
          <w:szCs w:val="32"/>
          <w:highlight w:val="none"/>
        </w:rPr>
        <w:t>9</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w:t>
      </w:r>
      <w:r>
        <w:rPr>
          <w:rFonts w:hint="eastAsia" w:ascii="仿宋_GB2312" w:eastAsia="仿宋_GB2312"/>
          <w:sz w:val="32"/>
          <w:szCs w:val="32"/>
        </w:rPr>
        <w:t>，完成率</w:t>
      </w:r>
      <w:r>
        <w:rPr>
          <w:rFonts w:hint="eastAsia" w:ascii="仿宋_GB2312" w:eastAsia="仿宋_GB2312"/>
          <w:sz w:val="32"/>
          <w:szCs w:val="32"/>
          <w:lang w:val="en-US" w:eastAsia="zh-CN"/>
        </w:rPr>
        <w:t>102.22</w:t>
      </w:r>
      <w:r>
        <w:rPr>
          <w:rFonts w:hint="eastAsia" w:ascii="仿宋_GB2312" w:eastAsia="仿宋_GB2312"/>
          <w:sz w:val="32"/>
          <w:szCs w:val="32"/>
        </w:rPr>
        <w:t>%</w:t>
      </w:r>
      <w:r>
        <w:rPr>
          <w:rFonts w:hint="eastAsia" w:ascii="仿宋_GB2312" w:eastAsia="仿宋_GB2312"/>
          <w:sz w:val="32"/>
          <w:szCs w:val="32"/>
          <w:lang w:eastAsia="zh-CN"/>
        </w:rPr>
        <w:t>，偏差率</w:t>
      </w:r>
      <w:r>
        <w:rPr>
          <w:rFonts w:hint="eastAsia" w:ascii="仿宋_GB2312" w:eastAsia="仿宋_GB2312"/>
          <w:sz w:val="32"/>
          <w:szCs w:val="32"/>
          <w:lang w:val="en-US" w:eastAsia="zh-CN"/>
        </w:rPr>
        <w:t>2.22%</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b.财政部随文下达项目区基层干部满意度目标，指标值为≥90%，新疆项目区基层干部满意度实际完成</w:t>
      </w:r>
      <w:r>
        <w:rPr>
          <w:rFonts w:hint="eastAsia" w:ascii="仿宋_GB2312" w:eastAsia="仿宋_GB2312"/>
          <w:sz w:val="32"/>
          <w:szCs w:val="32"/>
          <w:highlight w:val="none"/>
        </w:rPr>
        <w:t>9</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w:t>
      </w:r>
      <w:r>
        <w:rPr>
          <w:rFonts w:hint="eastAsia" w:ascii="仿宋_GB2312" w:eastAsia="仿宋_GB2312"/>
          <w:sz w:val="32"/>
          <w:szCs w:val="32"/>
        </w:rPr>
        <w:t>，完成率</w:t>
      </w:r>
      <w:r>
        <w:rPr>
          <w:rFonts w:hint="eastAsia" w:ascii="仿宋_GB2312" w:eastAsia="仿宋_GB2312"/>
          <w:sz w:val="32"/>
          <w:szCs w:val="32"/>
          <w:lang w:val="en-US" w:eastAsia="zh-CN"/>
        </w:rPr>
        <w:t>102.22</w:t>
      </w:r>
      <w:r>
        <w:rPr>
          <w:rFonts w:hint="eastAsia" w:ascii="仿宋_GB2312" w:eastAsia="仿宋_GB2312"/>
          <w:sz w:val="32"/>
          <w:szCs w:val="32"/>
        </w:rPr>
        <w:t>%</w:t>
      </w:r>
      <w:r>
        <w:rPr>
          <w:rFonts w:hint="eastAsia" w:ascii="仿宋_GB2312" w:eastAsia="仿宋_GB2312"/>
          <w:sz w:val="32"/>
          <w:szCs w:val="32"/>
          <w:lang w:eastAsia="zh-CN"/>
        </w:rPr>
        <w:t>，偏差率</w:t>
      </w:r>
      <w:r>
        <w:rPr>
          <w:rFonts w:hint="eastAsia" w:ascii="仿宋_GB2312" w:eastAsia="仿宋_GB2312"/>
          <w:sz w:val="32"/>
          <w:szCs w:val="32"/>
          <w:lang w:val="en-US" w:eastAsia="zh-CN"/>
        </w:rPr>
        <w:t>2.22%。</w:t>
      </w:r>
    </w:p>
    <w:p>
      <w:pPr>
        <w:spacing w:line="600" w:lineRule="exact"/>
        <w:ind w:firstLine="640" w:firstLineChars="200"/>
        <w:rPr>
          <w:rFonts w:ascii="黑体" w:hAnsi="黑体" w:eastAsia="黑体"/>
          <w:sz w:val="32"/>
          <w:szCs w:val="32"/>
        </w:rPr>
      </w:pPr>
      <w:r>
        <w:rPr>
          <w:rFonts w:hint="eastAsia" w:ascii="黑体" w:hAnsi="黑体" w:eastAsia="黑体"/>
          <w:sz w:val="32"/>
          <w:szCs w:val="32"/>
          <w:highlight w:val="none"/>
        </w:rPr>
        <w:t>三、偏离绩效目标的原因和下一</w:t>
      </w:r>
      <w:r>
        <w:rPr>
          <w:rFonts w:hint="eastAsia" w:ascii="黑体" w:hAnsi="黑体" w:eastAsia="黑体"/>
          <w:sz w:val="32"/>
          <w:szCs w:val="32"/>
        </w:rPr>
        <w:t>步改进措施</w:t>
      </w:r>
    </w:p>
    <w:p>
      <w:pPr>
        <w:spacing w:line="600" w:lineRule="exact"/>
        <w:ind w:firstLine="640" w:firstLineChars="200"/>
        <w:rPr>
          <w:rFonts w:hint="eastAsia" w:ascii="楷体" w:hAnsi="楷体" w:eastAsia="楷体" w:cs="楷体"/>
          <w:b/>
          <w:sz w:val="32"/>
          <w:szCs w:val="32"/>
          <w:highlight w:val="none"/>
        </w:rPr>
      </w:pPr>
      <w:r>
        <w:rPr>
          <w:rFonts w:hint="eastAsia" w:eastAsia="楷体" w:cs="Times New Roman"/>
          <w:b/>
          <w:bCs/>
          <w:sz w:val="32"/>
          <w:szCs w:val="32"/>
          <w:lang w:eastAsia="zh-CN"/>
        </w:rPr>
        <w:t>（一）</w:t>
      </w:r>
      <w:r>
        <w:rPr>
          <w:rFonts w:hint="eastAsia" w:ascii="楷体" w:hAnsi="楷体" w:eastAsia="楷体" w:cs="楷体"/>
          <w:b/>
          <w:sz w:val="32"/>
          <w:szCs w:val="32"/>
          <w:highlight w:val="none"/>
        </w:rPr>
        <w:t>偏离的绩效目标和原因</w:t>
      </w:r>
    </w:p>
    <w:p>
      <w:pPr>
        <w:spacing w:line="600" w:lineRule="exact"/>
        <w:ind w:firstLine="640" w:firstLineChars="200"/>
        <w:rPr>
          <w:rFonts w:hint="default" w:ascii="仿宋_GB2312" w:eastAsia="仿宋_GB2312"/>
          <w:sz w:val="32"/>
          <w:szCs w:val="32"/>
          <w:highlight w:val="none"/>
          <w:lang w:val="en-US" w:eastAsia="zh-CN"/>
        </w:rPr>
      </w:pPr>
      <w:r>
        <w:rPr>
          <w:rFonts w:hint="eastAsia" w:ascii="仿宋_GB2312" w:eastAsia="仿宋_GB2312"/>
          <w:b/>
          <w:bCs/>
          <w:sz w:val="32"/>
          <w:szCs w:val="32"/>
          <w:highlight w:val="none"/>
          <w:lang w:val="en-US" w:eastAsia="zh-CN"/>
        </w:rPr>
        <w:t>1.未完成的数量指标。</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val="en-US" w:eastAsia="zh-CN"/>
        </w:rPr>
        <w:t>a</w:t>
      </w:r>
      <w:r>
        <w:rPr>
          <w:rFonts w:hint="eastAsia" w:ascii="仿宋_GB2312" w:eastAsia="仿宋_GB2312"/>
          <w:sz w:val="32"/>
          <w:szCs w:val="32"/>
          <w:highlight w:val="none"/>
        </w:rPr>
        <w:t>.财政部随文下达</w:t>
      </w:r>
      <w:r>
        <w:rPr>
          <w:rFonts w:hint="eastAsia" w:ascii="仿宋_GB2312" w:eastAsia="仿宋_GB2312"/>
          <w:sz w:val="32"/>
          <w:szCs w:val="32"/>
          <w:highlight w:val="none"/>
          <w:lang w:eastAsia="zh-CN"/>
        </w:rPr>
        <w:t>支持村内公益设施建设数量目标，指标值为</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1461个。自治区实际完成1352个，完成率92.54%，偏差率7.46%。</w:t>
      </w:r>
      <w:r>
        <w:rPr>
          <w:rFonts w:hint="eastAsia" w:ascii="仿宋_GB2312" w:eastAsia="仿宋_GB2312"/>
          <w:b w:val="0"/>
          <w:bCs w:val="0"/>
          <w:sz w:val="32"/>
          <w:szCs w:val="32"/>
          <w:highlight w:val="none"/>
          <w:lang w:val="en-US" w:eastAsia="zh-CN"/>
        </w:rPr>
        <w:t>偏差原因：</w:t>
      </w:r>
      <w:r>
        <w:rPr>
          <w:rFonts w:hint="eastAsia" w:ascii="仿宋_GB2312" w:eastAsia="仿宋_GB2312"/>
          <w:sz w:val="32"/>
          <w:szCs w:val="32"/>
          <w:highlight w:val="none"/>
          <w:lang w:val="en-US" w:eastAsia="zh-CN"/>
        </w:rPr>
        <w:t>部分</w:t>
      </w:r>
      <w:r>
        <w:rPr>
          <w:rFonts w:hint="eastAsia" w:ascii="仿宋_GB2312" w:eastAsia="仿宋_GB2312"/>
          <w:sz w:val="32"/>
          <w:szCs w:val="32"/>
          <w:highlight w:val="none"/>
        </w:rPr>
        <w:t>项目已完工，还未</w:t>
      </w:r>
      <w:r>
        <w:rPr>
          <w:rFonts w:hint="eastAsia" w:ascii="仿宋_GB2312" w:eastAsia="仿宋_GB2312"/>
          <w:sz w:val="32"/>
          <w:szCs w:val="32"/>
          <w:highlight w:val="none"/>
          <w:lang w:eastAsia="zh-CN"/>
        </w:rPr>
        <w:t>进行竣工</w:t>
      </w:r>
      <w:r>
        <w:rPr>
          <w:rFonts w:hint="eastAsia" w:ascii="仿宋_GB2312" w:eastAsia="仿宋_GB2312"/>
          <w:sz w:val="32"/>
          <w:szCs w:val="32"/>
          <w:highlight w:val="none"/>
        </w:rPr>
        <w:t>验收</w:t>
      </w:r>
      <w:r>
        <w:rPr>
          <w:rFonts w:hint="eastAsia" w:ascii="仿宋_GB2312" w:eastAsia="仿宋_GB2312"/>
          <w:sz w:val="32"/>
          <w:szCs w:val="32"/>
          <w:highlight w:val="none"/>
          <w:lang w:val="en-US" w:eastAsia="zh-CN"/>
        </w:rPr>
        <w:t>。</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highlight w:val="none"/>
          <w:lang w:val="en-US" w:eastAsia="zh-CN"/>
        </w:rPr>
        <w:t>b.</w:t>
      </w:r>
      <w:r>
        <w:rPr>
          <w:rFonts w:hint="eastAsia" w:ascii="仿宋_GB2312" w:eastAsia="仿宋_GB2312"/>
          <w:sz w:val="32"/>
          <w:szCs w:val="32"/>
          <w:highlight w:val="none"/>
        </w:rPr>
        <w:t>财政部随文下达</w:t>
      </w:r>
      <w:r>
        <w:rPr>
          <w:rFonts w:hint="eastAsia" w:ascii="仿宋_GB2312" w:eastAsia="仿宋_GB2312"/>
          <w:sz w:val="32"/>
          <w:szCs w:val="32"/>
          <w:highlight w:val="none"/>
          <w:lang w:eastAsia="zh-CN"/>
        </w:rPr>
        <w:t>推动红色村组织振兴建设红色美丽村庄试点村数目标，指标值为</w:t>
      </w:r>
      <w:r>
        <w:rPr>
          <w:rFonts w:hint="eastAsia" w:ascii="仿宋_GB2312" w:eastAsia="仿宋_GB2312"/>
          <w:sz w:val="32"/>
          <w:szCs w:val="32"/>
          <w:highlight w:val="none"/>
          <w:lang w:val="en-US" w:eastAsia="zh-CN"/>
        </w:rPr>
        <w:t>9个，自治区实际完成6个，完成率66.67%，偏差率33.33%。</w:t>
      </w:r>
      <w:r>
        <w:rPr>
          <w:rFonts w:hint="eastAsia" w:ascii="仿宋_GB2312" w:eastAsia="仿宋_GB2312"/>
          <w:b w:val="0"/>
          <w:bCs w:val="0"/>
          <w:sz w:val="32"/>
          <w:szCs w:val="32"/>
          <w:highlight w:val="none"/>
          <w:lang w:val="en-US" w:eastAsia="zh-CN"/>
        </w:rPr>
        <w:t>偏差原因：</w:t>
      </w:r>
      <w:r>
        <w:rPr>
          <w:rFonts w:hint="eastAsia" w:ascii="仿宋_GB2312" w:eastAsia="仿宋_GB2312"/>
          <w:sz w:val="32"/>
          <w:szCs w:val="32"/>
          <w:highlight w:val="none"/>
          <w:lang w:val="en-US" w:eastAsia="zh-CN"/>
        </w:rPr>
        <w:t>红色美丽村庄试点项目实施方案</w:t>
      </w:r>
      <w:r>
        <w:rPr>
          <w:rFonts w:hint="eastAsia" w:ascii="仿宋_GB2312" w:eastAsia="仿宋_GB2312"/>
          <w:sz w:val="32"/>
          <w:szCs w:val="32"/>
          <w:lang w:val="en-US" w:eastAsia="zh-CN"/>
        </w:rPr>
        <w:t>审批较晚，导致项目实施滞后，下一步将督促指导各地（州、市）按照实施方案加快项目实施进度，定期开展工程进度推进会议，确保后续建设质量和进度。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eastAsia="仿宋_GB2312"/>
          <w:sz w:val="32"/>
          <w:szCs w:val="32"/>
          <w:highlight w:val="none"/>
          <w:lang w:val="en-US" w:eastAsia="zh-CN"/>
        </w:rPr>
      </w:pPr>
      <w:r>
        <w:rPr>
          <w:rFonts w:hint="eastAsia" w:ascii="仿宋_GB2312" w:eastAsia="仿宋_GB2312"/>
          <w:b/>
          <w:bCs/>
          <w:sz w:val="32"/>
          <w:szCs w:val="32"/>
          <w:highlight w:val="none"/>
          <w:lang w:val="en-US" w:eastAsia="zh-CN"/>
        </w:rPr>
        <w:t>2.完成率超出30%及以上指标。</w:t>
      </w:r>
    </w:p>
    <w:p>
      <w:pPr>
        <w:pStyle w:val="2"/>
        <w:keepNext w:val="0"/>
        <w:keepLines w:val="0"/>
        <w:pageBreakBefore w:val="0"/>
        <w:widowControl w:val="0"/>
        <w:kinsoku/>
        <w:wordWrap/>
        <w:overflowPunct/>
        <w:topLinePunct w:val="0"/>
        <w:autoSpaceDE/>
        <w:autoSpaceDN/>
        <w:bidi w:val="0"/>
        <w:adjustRightInd/>
        <w:snapToGrid/>
        <w:spacing w:before="0" w:line="600" w:lineRule="exact"/>
        <w:ind w:firstLine="640" w:firstLineChars="200"/>
        <w:textAlignment w:val="auto"/>
        <w:rPr>
          <w:rFonts w:hint="eastAsia" w:ascii="仿宋_GB2312" w:hAnsi="仿宋_GB2312" w:eastAsia="仿宋_GB2312" w:cs="仿宋_GB2312"/>
          <w:b w:val="0"/>
          <w:bCs/>
          <w:sz w:val="32"/>
          <w:szCs w:val="32"/>
          <w:highlight w:val="none"/>
          <w:lang w:val="en-US" w:eastAsia="zh-CN"/>
        </w:rPr>
      </w:pPr>
      <w:r>
        <w:rPr>
          <w:rFonts w:hint="eastAsia" w:ascii="仿宋_GB2312" w:hAnsi="仿宋_GB2312" w:eastAsia="仿宋_GB2312" w:cs="仿宋_GB2312"/>
          <w:b w:val="0"/>
          <w:bCs/>
          <w:sz w:val="32"/>
          <w:szCs w:val="32"/>
          <w:highlight w:val="none"/>
        </w:rPr>
        <w:t>财政部随文下达</w:t>
      </w:r>
      <w:r>
        <w:rPr>
          <w:rFonts w:hint="eastAsia" w:ascii="仿宋_GB2312" w:hAnsi="仿宋_GB2312" w:eastAsia="仿宋_GB2312" w:cs="仿宋_GB2312"/>
          <w:b w:val="0"/>
          <w:bCs/>
          <w:sz w:val="32"/>
          <w:szCs w:val="32"/>
          <w:highlight w:val="none"/>
          <w:lang w:eastAsia="zh-CN"/>
        </w:rPr>
        <w:t>通过农村综合性改革试点试验探索的可复制、可推广的机制创新模式并加以推广目标，指标值为</w:t>
      </w:r>
      <w:r>
        <w:rPr>
          <w:rFonts w:hint="eastAsia" w:ascii="仿宋_GB2312" w:hAnsi="仿宋_GB2312" w:eastAsia="仿宋_GB2312" w:cs="仿宋_GB2312"/>
          <w:b w:val="0"/>
          <w:bCs/>
          <w:sz w:val="32"/>
          <w:szCs w:val="32"/>
          <w:highlight w:val="none"/>
        </w:rPr>
        <w:t>≥</w:t>
      </w:r>
      <w:r>
        <w:rPr>
          <w:rFonts w:hint="eastAsia" w:ascii="仿宋_GB2312" w:hAnsi="仿宋_GB2312" w:eastAsia="仿宋_GB2312" w:cs="仿宋_GB2312"/>
          <w:b w:val="0"/>
          <w:bCs/>
          <w:sz w:val="32"/>
          <w:szCs w:val="32"/>
          <w:highlight w:val="none"/>
          <w:lang w:val="en-US" w:eastAsia="zh-CN"/>
        </w:rPr>
        <w:t>2项，自治区实际完成4项，完成率200%，偏差率100%，偏差原因:根据中央的要求，各省通过农村综合性改革试点试验探索的可复制、可推广的机制创新模式并加以推广的任务至少2项，我区高度重视，在完成要求的同时进一步探索多完成2项。</w:t>
      </w:r>
    </w:p>
    <w:p>
      <w:pPr>
        <w:spacing w:line="600" w:lineRule="exact"/>
        <w:ind w:firstLine="640" w:firstLineChars="200"/>
        <w:rPr>
          <w:rFonts w:ascii="仿宋_GB2312" w:eastAsia="仿宋_GB2312"/>
          <w:b/>
          <w:sz w:val="32"/>
          <w:szCs w:val="32"/>
        </w:rPr>
      </w:pPr>
      <w:r>
        <w:rPr>
          <w:rFonts w:hint="eastAsia" w:eastAsia="楷体" w:cs="Times New Roman"/>
          <w:b/>
          <w:bCs/>
          <w:sz w:val="32"/>
          <w:szCs w:val="32"/>
          <w:lang w:eastAsia="zh-CN"/>
        </w:rPr>
        <w:t>（二）</w:t>
      </w:r>
      <w:r>
        <w:rPr>
          <w:rFonts w:hint="eastAsia" w:ascii="楷体" w:hAnsi="楷体" w:eastAsia="楷体" w:cs="楷体"/>
          <w:b/>
          <w:sz w:val="32"/>
          <w:szCs w:val="32"/>
          <w:highlight w:val="none"/>
          <w:lang w:val="en-US" w:eastAsia="zh-CN"/>
        </w:rPr>
        <w:t>下一步改进措施</w:t>
      </w:r>
    </w:p>
    <w:p>
      <w:pPr>
        <w:spacing w:line="600" w:lineRule="exact"/>
        <w:ind w:firstLine="640" w:firstLineChars="200"/>
        <w:rPr>
          <w:rFonts w:hint="eastAsia" w:ascii="仿宋_GB2312" w:eastAsia="仿宋_GB2312"/>
          <w:b/>
          <w:bCs/>
          <w:sz w:val="32"/>
          <w:szCs w:val="32"/>
          <w:lang w:eastAsia="zh-CN"/>
        </w:rPr>
      </w:pPr>
      <w:r>
        <w:rPr>
          <w:rFonts w:hint="eastAsia" w:ascii="仿宋_GB2312" w:eastAsia="仿宋_GB2312"/>
          <w:b/>
          <w:bCs/>
          <w:sz w:val="32"/>
          <w:szCs w:val="32"/>
          <w:lang w:val="en-US" w:eastAsia="zh-CN"/>
        </w:rPr>
        <w:t>1.</w:t>
      </w:r>
      <w:r>
        <w:rPr>
          <w:rFonts w:hint="eastAsia" w:ascii="仿宋_GB2312" w:eastAsia="仿宋_GB2312"/>
          <w:b/>
          <w:bCs/>
          <w:sz w:val="32"/>
          <w:szCs w:val="32"/>
          <w:lang w:eastAsia="zh-CN"/>
        </w:rPr>
        <w:t>项目实施过程中存在的不足。</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通过中央</w:t>
      </w:r>
      <w:r>
        <w:rPr>
          <w:rFonts w:hint="eastAsia" w:ascii="仿宋_GB2312" w:eastAsia="仿宋_GB2312"/>
          <w:sz w:val="32"/>
          <w:szCs w:val="32"/>
          <w:lang w:eastAsia="zh-CN"/>
        </w:rPr>
        <w:t>及自治区</w:t>
      </w:r>
      <w:r>
        <w:rPr>
          <w:rFonts w:hint="eastAsia" w:ascii="仿宋_GB2312" w:eastAsia="仿宋_GB2312"/>
          <w:sz w:val="32"/>
          <w:szCs w:val="32"/>
        </w:rPr>
        <w:t>农村综合改革转移支付资金的支持，新疆在改善农村基础设施、推进</w:t>
      </w:r>
      <w:r>
        <w:rPr>
          <w:rFonts w:hint="eastAsia" w:ascii="仿宋_GB2312" w:eastAsia="仿宋_GB2312"/>
          <w:sz w:val="32"/>
          <w:szCs w:val="32"/>
          <w:lang w:eastAsia="zh-CN"/>
        </w:rPr>
        <w:t>乡村</w:t>
      </w:r>
      <w:r>
        <w:rPr>
          <w:rFonts w:hint="eastAsia" w:ascii="仿宋_GB2312" w:eastAsia="仿宋_GB2312"/>
          <w:sz w:val="32"/>
          <w:szCs w:val="32"/>
        </w:rPr>
        <w:t>建设、</w:t>
      </w:r>
      <w:r>
        <w:rPr>
          <w:rFonts w:hint="eastAsia" w:ascii="仿宋_GB2312" w:eastAsia="仿宋_GB2312"/>
          <w:sz w:val="32"/>
          <w:szCs w:val="32"/>
          <w:lang w:eastAsia="zh-CN"/>
        </w:rPr>
        <w:t>改善农村人居环境</w:t>
      </w:r>
      <w:r>
        <w:rPr>
          <w:rFonts w:hint="eastAsia" w:ascii="仿宋_GB2312" w:eastAsia="仿宋_GB2312"/>
          <w:sz w:val="32"/>
          <w:szCs w:val="32"/>
        </w:rPr>
        <w:t>等方面取得很大成效，但在项目实施过程中存在一些问题，主要</w:t>
      </w:r>
      <w:r>
        <w:rPr>
          <w:rFonts w:hint="eastAsia" w:ascii="仿宋_GB2312" w:eastAsia="仿宋_GB2312"/>
          <w:sz w:val="32"/>
          <w:szCs w:val="32"/>
          <w:lang w:eastAsia="zh-CN"/>
        </w:rPr>
        <w:t>为</w:t>
      </w:r>
      <w:r>
        <w:rPr>
          <w:rFonts w:hint="eastAsia" w:ascii="仿宋_GB2312" w:eastAsia="仿宋_GB2312"/>
          <w:sz w:val="32"/>
          <w:szCs w:val="32"/>
        </w:rPr>
        <w:t>：</w:t>
      </w:r>
      <w:r>
        <w:rPr>
          <w:rFonts w:hint="eastAsia" w:ascii="仿宋_GB2312" w:eastAsia="仿宋_GB2312"/>
          <w:b/>
          <w:bCs/>
          <w:sz w:val="32"/>
          <w:szCs w:val="32"/>
        </w:rPr>
        <w:t>一是</w:t>
      </w:r>
      <w:r>
        <w:rPr>
          <w:rFonts w:hint="eastAsia" w:ascii="仿宋_GB2312" w:eastAsia="仿宋_GB2312"/>
          <w:sz w:val="32"/>
          <w:szCs w:val="32"/>
        </w:rPr>
        <w:t>建设项目规划意识不强。部分地（州、市）编制项目不能严格从项目库中筛选，不利于推动农村综合改革转移支付工作全面科学有序发展。</w:t>
      </w:r>
      <w:r>
        <w:rPr>
          <w:rFonts w:hint="eastAsia" w:ascii="仿宋_GB2312" w:eastAsia="仿宋_GB2312"/>
          <w:b/>
          <w:bCs/>
          <w:sz w:val="32"/>
          <w:szCs w:val="32"/>
        </w:rPr>
        <w:t>二是</w:t>
      </w:r>
      <w:r>
        <w:rPr>
          <w:rFonts w:hint="eastAsia" w:ascii="仿宋_GB2312" w:eastAsia="仿宋_GB2312"/>
          <w:sz w:val="32"/>
          <w:szCs w:val="32"/>
        </w:rPr>
        <w:t>项目资金执行较慢。</w:t>
      </w:r>
      <w:r>
        <w:rPr>
          <w:rFonts w:hint="eastAsia" w:ascii="仿宋_GB2312" w:eastAsia="仿宋_GB2312"/>
          <w:sz w:val="32"/>
          <w:szCs w:val="32"/>
          <w:lang w:eastAsia="zh-CN"/>
        </w:rPr>
        <w:t>因</w:t>
      </w:r>
      <w:r>
        <w:rPr>
          <w:rFonts w:hint="eastAsia" w:ascii="仿宋_GB2312" w:eastAsia="仿宋_GB2312"/>
          <w:sz w:val="32"/>
          <w:szCs w:val="32"/>
        </w:rPr>
        <w:t>项目资金执行先验收合格再拨付资金</w:t>
      </w:r>
      <w:r>
        <w:rPr>
          <w:rFonts w:hint="eastAsia" w:ascii="仿宋_GB2312" w:eastAsia="仿宋_GB2312"/>
          <w:sz w:val="32"/>
          <w:szCs w:val="32"/>
          <w:lang w:eastAsia="zh-CN"/>
        </w:rPr>
        <w:t>的要求</w:t>
      </w:r>
      <w:r>
        <w:rPr>
          <w:rFonts w:hint="eastAsia" w:ascii="仿宋_GB2312" w:eastAsia="仿宋_GB2312"/>
          <w:sz w:val="32"/>
          <w:szCs w:val="32"/>
        </w:rPr>
        <w:t>，有一部分项目资金支出进度相对项目实施进度较慢一些</w:t>
      </w:r>
      <w:r>
        <w:rPr>
          <w:rFonts w:ascii="仿宋_GB2312" w:eastAsia="仿宋_GB2312"/>
          <w:sz w:val="32"/>
          <w:szCs w:val="32"/>
        </w:rPr>
        <w:t>。</w:t>
      </w:r>
    </w:p>
    <w:p>
      <w:pPr>
        <w:spacing w:line="600" w:lineRule="exact"/>
        <w:ind w:firstLine="640" w:firstLineChars="200"/>
        <w:rPr>
          <w:rFonts w:hint="eastAsia" w:ascii="仿宋_GB2312" w:eastAsia="仿宋_GB2312"/>
          <w:b/>
          <w:bCs/>
          <w:sz w:val="32"/>
          <w:szCs w:val="32"/>
        </w:rPr>
      </w:pPr>
      <w:r>
        <w:rPr>
          <w:rFonts w:hint="eastAsia" w:ascii="仿宋_GB2312" w:eastAsia="仿宋_GB2312"/>
          <w:b/>
          <w:bCs/>
          <w:sz w:val="32"/>
          <w:szCs w:val="32"/>
          <w:lang w:val="en-US" w:eastAsia="zh-CN"/>
        </w:rPr>
        <w:t>2.</w:t>
      </w:r>
      <w:r>
        <w:rPr>
          <w:rFonts w:hint="eastAsia" w:ascii="仿宋_GB2312" w:eastAsia="仿宋_GB2312"/>
          <w:b/>
          <w:bCs/>
          <w:sz w:val="32"/>
          <w:szCs w:val="32"/>
          <w:lang w:eastAsia="zh-CN"/>
        </w:rPr>
        <w:t>下一步工作实施</w:t>
      </w:r>
      <w:r>
        <w:rPr>
          <w:rFonts w:hint="eastAsia" w:ascii="仿宋_GB2312" w:eastAsia="仿宋_GB2312"/>
          <w:b/>
          <w:bCs/>
          <w:sz w:val="32"/>
          <w:szCs w:val="32"/>
        </w:rPr>
        <w:t>改进措施。</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b/>
          <w:bCs/>
          <w:sz w:val="32"/>
          <w:szCs w:val="32"/>
        </w:rPr>
        <w:t>一是</w:t>
      </w:r>
      <w:r>
        <w:rPr>
          <w:rFonts w:hint="eastAsia" w:ascii="仿宋_GB2312" w:eastAsia="仿宋_GB2312"/>
          <w:sz w:val="32"/>
          <w:szCs w:val="32"/>
        </w:rPr>
        <w:t>督导各地提前建立项目库。</w:t>
      </w:r>
      <w:r>
        <w:rPr>
          <w:rFonts w:hint="eastAsia" w:ascii="Times New Roman" w:hAnsi="Times New Roman" w:eastAsia="仿宋_GB2312" w:cs="Times New Roman"/>
          <w:sz w:val="32"/>
          <w:szCs w:val="32"/>
        </w:rPr>
        <w:t>强化项目库储备，</w:t>
      </w:r>
      <w:r>
        <w:rPr>
          <w:rFonts w:ascii="Times New Roman" w:hAnsi="Times New Roman" w:eastAsia="仿宋_GB2312" w:cs="Times New Roman"/>
          <w:sz w:val="32"/>
          <w:szCs w:val="32"/>
        </w:rPr>
        <w:t>对照重点项目年度计划，落实资金使用和项目管理主体责任，强化资金项目定期调度机制，</w:t>
      </w:r>
      <w:r>
        <w:rPr>
          <w:rFonts w:hint="eastAsia" w:ascii="Times New Roman" w:hAnsi="Times New Roman" w:eastAsia="仿宋_GB2312" w:cs="Times New Roman"/>
          <w:sz w:val="32"/>
          <w:szCs w:val="32"/>
        </w:rPr>
        <w:t>及时验收审核、拨付资金，</w:t>
      </w:r>
      <w:r>
        <w:rPr>
          <w:rFonts w:ascii="Times New Roman" w:hAnsi="Times New Roman" w:eastAsia="仿宋_GB2312" w:cs="Times New Roman"/>
          <w:sz w:val="32"/>
          <w:szCs w:val="32"/>
        </w:rPr>
        <w:t>确保项目早完工、早投产、早受益</w:t>
      </w:r>
      <w:r>
        <w:rPr>
          <w:rFonts w:hint="eastAsia" w:ascii="仿宋_GB2312" w:eastAsia="仿宋_GB2312"/>
          <w:sz w:val="32"/>
          <w:szCs w:val="32"/>
        </w:rPr>
        <w:t>。</w:t>
      </w:r>
      <w:r>
        <w:rPr>
          <w:rFonts w:hint="eastAsia" w:ascii="仿宋_GB2312" w:eastAsia="仿宋_GB2312"/>
          <w:b/>
          <w:bCs/>
          <w:sz w:val="32"/>
          <w:szCs w:val="32"/>
        </w:rPr>
        <w:t>二是</w:t>
      </w:r>
      <w:r>
        <w:rPr>
          <w:rFonts w:hint="eastAsia" w:ascii="仿宋_GB2312" w:eastAsia="仿宋_GB2312"/>
          <w:sz w:val="32"/>
          <w:szCs w:val="32"/>
        </w:rPr>
        <w:t>强化预算执行效率</w:t>
      </w:r>
      <w:r>
        <w:rPr>
          <w:rFonts w:hint="eastAsia" w:ascii="仿宋_GB2312" w:eastAsia="仿宋_GB2312"/>
          <w:sz w:val="32"/>
          <w:szCs w:val="32"/>
          <w:lang w:eastAsia="zh-CN"/>
        </w:rPr>
        <w:t>。</w:t>
      </w:r>
      <w:r>
        <w:rPr>
          <w:rFonts w:hint="eastAsia" w:ascii="仿宋_GB2312" w:eastAsia="仿宋_GB2312"/>
          <w:sz w:val="32"/>
          <w:szCs w:val="32"/>
        </w:rPr>
        <w:t>落实好资金闭环管理机制，按月统计各地</w:t>
      </w:r>
      <w:r>
        <w:rPr>
          <w:rFonts w:hint="eastAsia" w:ascii="仿宋_GB2312" w:eastAsia="仿宋_GB2312"/>
          <w:sz w:val="32"/>
          <w:szCs w:val="32"/>
          <w:lang w:eastAsia="zh-CN"/>
        </w:rPr>
        <w:t>农村综合改革转移支付</w:t>
      </w:r>
      <w:r>
        <w:rPr>
          <w:rFonts w:hint="eastAsia" w:ascii="仿宋_GB2312" w:eastAsia="仿宋_GB2312"/>
          <w:sz w:val="32"/>
          <w:szCs w:val="32"/>
        </w:rPr>
        <w:t>资金执行情况，督促各地加快资金拨付进度，确保政策执行不偏向、不变通、不走样。</w:t>
      </w:r>
      <w:r>
        <w:rPr>
          <w:rFonts w:hint="eastAsia" w:ascii="仿宋_GB2312" w:eastAsia="仿宋_GB2312"/>
          <w:b/>
          <w:bCs/>
          <w:sz w:val="32"/>
          <w:szCs w:val="32"/>
        </w:rPr>
        <w:t>三是</w:t>
      </w:r>
      <w:r>
        <w:rPr>
          <w:rFonts w:hint="eastAsia" w:ascii="仿宋_GB2312" w:eastAsia="仿宋_GB2312"/>
          <w:sz w:val="32"/>
          <w:szCs w:val="32"/>
        </w:rPr>
        <w:t>加大项目督查力度。自治区</w:t>
      </w:r>
      <w:r>
        <w:rPr>
          <w:rFonts w:hint="eastAsia" w:ascii="仿宋_GB2312" w:eastAsia="仿宋_GB2312"/>
          <w:sz w:val="32"/>
          <w:szCs w:val="32"/>
          <w:lang w:eastAsia="zh-CN"/>
        </w:rPr>
        <w:t>强化调研督导，</w:t>
      </w:r>
      <w:r>
        <w:rPr>
          <w:rFonts w:hint="eastAsia" w:ascii="仿宋_GB2312" w:eastAsia="仿宋_GB2312"/>
          <w:sz w:val="32"/>
          <w:szCs w:val="32"/>
        </w:rPr>
        <w:t>加大对各地</w:t>
      </w:r>
      <w:r>
        <w:rPr>
          <w:rFonts w:hint="eastAsia" w:ascii="仿宋_GB2312" w:eastAsia="仿宋_GB2312"/>
          <w:sz w:val="32"/>
          <w:szCs w:val="32"/>
          <w:lang w:eastAsia="zh-CN"/>
        </w:rPr>
        <w:t>项目</w:t>
      </w:r>
      <w:r>
        <w:rPr>
          <w:rFonts w:hint="eastAsia" w:ascii="仿宋_GB2312" w:eastAsia="仿宋_GB2312"/>
          <w:sz w:val="32"/>
          <w:szCs w:val="32"/>
        </w:rPr>
        <w:t>建设的检查工作，不断总结我区农村综合改革工作经验，检查建设试点补助资金使用情况，跟踪项目建设进度情况，督促各地加快完成项目建设，有效发挥建设试点资金效益。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四、绩效自评结果及拟应用和公开情况</w:t>
      </w:r>
    </w:p>
    <w:p>
      <w:pPr>
        <w:spacing w:line="600" w:lineRule="exact"/>
        <w:ind w:firstLine="640" w:firstLineChars="200"/>
        <w:rPr>
          <w:rFonts w:ascii="仿宋_GB2312" w:eastAsia="仿宋_GB2312"/>
          <w:sz w:val="32"/>
          <w:szCs w:val="32"/>
          <w:highlight w:val="none"/>
        </w:rPr>
      </w:pPr>
      <w:r>
        <w:rPr>
          <w:rFonts w:hint="eastAsia" w:ascii="仿宋_GB2312" w:hAnsi="仿宋" w:eastAsia="仿宋_GB2312" w:cs="仿宋"/>
          <w:sz w:val="32"/>
          <w:szCs w:val="32"/>
          <w:lang w:eastAsia="zh-CN"/>
        </w:rPr>
        <w:t>（一）</w:t>
      </w:r>
      <w:r>
        <w:rPr>
          <w:rFonts w:hint="eastAsia" w:ascii="仿宋_GB2312" w:eastAsia="仿宋_GB2312"/>
          <w:sz w:val="32"/>
          <w:szCs w:val="32"/>
        </w:rPr>
        <w:t>按照财政部《项目支出绩效评价管理办法》（财预〔</w:t>
      </w:r>
      <w:r>
        <w:rPr>
          <w:rFonts w:hint="eastAsia" w:ascii="仿宋_GB2312" w:eastAsia="仿宋_GB2312"/>
          <w:sz w:val="32"/>
          <w:szCs w:val="32"/>
          <w:lang w:eastAsia="zh-CN"/>
        </w:rPr>
        <w:t>202</w:t>
      </w:r>
      <w:r>
        <w:rPr>
          <w:rFonts w:hint="eastAsia" w:ascii="仿宋_GB2312" w:eastAsia="仿宋_GB2312"/>
          <w:sz w:val="32"/>
          <w:szCs w:val="32"/>
          <w:lang w:val="en-US" w:eastAsia="zh-CN"/>
        </w:rPr>
        <w:t>0</w:t>
      </w:r>
      <w:r>
        <w:rPr>
          <w:rFonts w:hint="eastAsia" w:ascii="仿宋_GB2312" w:eastAsia="仿宋_GB2312"/>
          <w:sz w:val="32"/>
          <w:szCs w:val="32"/>
        </w:rPr>
        <w:t>〕10号）规定，单位自评标准是：预算执行10分、产出</w:t>
      </w:r>
      <w:r>
        <w:rPr>
          <w:rFonts w:hint="eastAsia" w:ascii="仿宋_GB2312" w:eastAsia="仿宋_GB2312"/>
          <w:sz w:val="32"/>
          <w:szCs w:val="32"/>
          <w:highlight w:val="none"/>
        </w:rPr>
        <w:t>指标50分、效益指标30分、服务对象满意度指标10分。经自评，</w:t>
      </w:r>
      <w:r>
        <w:rPr>
          <w:rFonts w:hint="eastAsia" w:ascii="仿宋_GB2312" w:eastAsia="仿宋_GB2312"/>
          <w:sz w:val="32"/>
          <w:szCs w:val="32"/>
          <w:highlight w:val="none"/>
          <w:lang w:eastAsia="zh-CN"/>
        </w:rPr>
        <w:t>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年度</w:t>
      </w:r>
      <w:r>
        <w:rPr>
          <w:rFonts w:hint="eastAsia" w:ascii="仿宋_GB2312" w:eastAsia="仿宋_GB2312"/>
          <w:bCs/>
          <w:sz w:val="32"/>
          <w:szCs w:val="32"/>
          <w:highlight w:val="none"/>
        </w:rPr>
        <w:t>农村综合改革转移支付综合评价得分为</w:t>
      </w:r>
      <w:r>
        <w:rPr>
          <w:rFonts w:hint="eastAsia" w:ascii="仿宋_GB2312" w:eastAsia="仿宋_GB2312"/>
          <w:bCs/>
          <w:sz w:val="32"/>
          <w:szCs w:val="32"/>
          <w:highlight w:val="none"/>
          <w:lang w:val="en-US" w:eastAsia="zh-CN"/>
        </w:rPr>
        <w:t>93.61</w:t>
      </w:r>
      <w:r>
        <w:rPr>
          <w:rFonts w:hint="eastAsia" w:ascii="仿宋_GB2312" w:eastAsia="仿宋_GB2312"/>
          <w:bCs/>
          <w:sz w:val="32"/>
          <w:szCs w:val="32"/>
          <w:highlight w:val="none"/>
        </w:rPr>
        <w:t>分，其中：预算执行</w:t>
      </w:r>
      <w:r>
        <w:rPr>
          <w:rFonts w:hint="eastAsia" w:ascii="仿宋_GB2312" w:eastAsia="仿宋_GB2312"/>
          <w:bCs/>
          <w:sz w:val="32"/>
          <w:szCs w:val="32"/>
          <w:highlight w:val="none"/>
          <w:lang w:val="en-US" w:eastAsia="zh-CN"/>
        </w:rPr>
        <w:t>8.41</w:t>
      </w:r>
      <w:r>
        <w:rPr>
          <w:rFonts w:hint="eastAsia" w:ascii="仿宋_GB2312" w:eastAsia="仿宋_GB2312"/>
          <w:bCs/>
          <w:sz w:val="32"/>
          <w:szCs w:val="32"/>
          <w:highlight w:val="none"/>
        </w:rPr>
        <w:t>分、产出指标</w:t>
      </w:r>
      <w:r>
        <w:rPr>
          <w:rFonts w:hint="eastAsia" w:ascii="仿宋_GB2312" w:eastAsia="仿宋_GB2312"/>
          <w:bCs/>
          <w:sz w:val="32"/>
          <w:szCs w:val="32"/>
          <w:highlight w:val="none"/>
          <w:lang w:val="en-US" w:eastAsia="zh-CN"/>
        </w:rPr>
        <w:t>45.2</w:t>
      </w:r>
      <w:r>
        <w:rPr>
          <w:rFonts w:hint="eastAsia" w:ascii="仿宋_GB2312" w:eastAsia="仿宋_GB2312"/>
          <w:bCs/>
          <w:sz w:val="32"/>
          <w:szCs w:val="32"/>
          <w:highlight w:val="none"/>
        </w:rPr>
        <w:t>分、</w:t>
      </w:r>
      <w:r>
        <w:rPr>
          <w:rFonts w:hint="eastAsia" w:ascii="仿宋_GB2312" w:eastAsia="仿宋_GB2312"/>
          <w:bCs/>
          <w:spacing w:val="-11"/>
          <w:sz w:val="32"/>
          <w:szCs w:val="32"/>
          <w:highlight w:val="none"/>
        </w:rPr>
        <w:t>效益指标</w:t>
      </w:r>
      <w:r>
        <w:rPr>
          <w:rFonts w:hint="eastAsia" w:ascii="仿宋_GB2312" w:eastAsia="仿宋_GB2312"/>
          <w:bCs/>
          <w:spacing w:val="-11"/>
          <w:sz w:val="32"/>
          <w:szCs w:val="32"/>
          <w:highlight w:val="none"/>
          <w:lang w:val="en-US" w:eastAsia="zh-CN"/>
        </w:rPr>
        <w:t>30</w:t>
      </w:r>
      <w:r>
        <w:rPr>
          <w:rFonts w:hint="eastAsia" w:ascii="仿宋_GB2312" w:eastAsia="仿宋_GB2312"/>
          <w:bCs/>
          <w:spacing w:val="-11"/>
          <w:sz w:val="32"/>
          <w:szCs w:val="32"/>
          <w:highlight w:val="none"/>
        </w:rPr>
        <w:t>分、服务对象满意度指标10分，自评结果为“优”。</w:t>
      </w:r>
    </w:p>
    <w:p>
      <w:pPr>
        <w:spacing w:line="600" w:lineRule="exact"/>
        <w:ind w:firstLine="640" w:firstLineChars="200"/>
        <w:rPr>
          <w:rFonts w:hint="eastAsia" w:ascii="仿宋_GB2312" w:eastAsia="仿宋_GB2312"/>
          <w:bCs/>
          <w:sz w:val="32"/>
          <w:szCs w:val="32"/>
          <w:lang w:eastAsia="zh-CN"/>
        </w:rPr>
      </w:pPr>
      <w:r>
        <w:rPr>
          <w:rFonts w:hint="eastAsia" w:ascii="仿宋_GB2312" w:hAnsi="仿宋" w:eastAsia="仿宋_GB2312" w:cs="仿宋"/>
          <w:sz w:val="32"/>
          <w:szCs w:val="32"/>
          <w:lang w:eastAsia="zh-CN"/>
        </w:rPr>
        <w:t>（二）</w:t>
      </w:r>
      <w:r>
        <w:rPr>
          <w:rFonts w:hint="eastAsia" w:ascii="仿宋_GB2312" w:eastAsia="仿宋_GB2312"/>
          <w:bCs/>
          <w:sz w:val="32"/>
          <w:szCs w:val="32"/>
        </w:rPr>
        <w:t>自评价中发现问题</w:t>
      </w:r>
      <w:r>
        <w:rPr>
          <w:rFonts w:hint="eastAsia" w:ascii="仿宋_GB2312" w:eastAsia="仿宋_GB2312"/>
          <w:bCs/>
          <w:sz w:val="32"/>
          <w:szCs w:val="32"/>
          <w:lang w:eastAsia="zh-CN"/>
        </w:rPr>
        <w:t>部分地州资金执行较慢</w:t>
      </w:r>
      <w:r>
        <w:rPr>
          <w:rFonts w:hint="eastAsia" w:ascii="仿宋_GB2312" w:eastAsia="仿宋_GB2312"/>
          <w:bCs/>
          <w:sz w:val="32"/>
          <w:szCs w:val="32"/>
        </w:rPr>
        <w:t>。</w:t>
      </w:r>
      <w:r>
        <w:rPr>
          <w:rFonts w:hint="eastAsia" w:ascii="仿宋_GB2312" w:eastAsia="仿宋_GB2312"/>
          <w:bCs/>
          <w:sz w:val="32"/>
          <w:szCs w:val="32"/>
          <w:lang w:eastAsia="zh-CN"/>
        </w:rPr>
        <w:t>改进措施：在预算执行方面，自治区财政厅将</w:t>
      </w:r>
      <w:r>
        <w:rPr>
          <w:rFonts w:hint="eastAsia" w:ascii="仿宋_GB2312" w:eastAsia="仿宋_GB2312"/>
          <w:sz w:val="32"/>
          <w:szCs w:val="32"/>
        </w:rPr>
        <w:t>落实好资金闭环管理机制</w:t>
      </w:r>
      <w:r>
        <w:rPr>
          <w:rFonts w:hint="eastAsia" w:ascii="仿宋_GB2312" w:eastAsia="仿宋_GB2312"/>
          <w:sz w:val="32"/>
          <w:szCs w:val="32"/>
          <w:lang w:eastAsia="zh-CN"/>
        </w:rPr>
        <w:t>，</w:t>
      </w:r>
      <w:r>
        <w:rPr>
          <w:rFonts w:hint="eastAsia" w:ascii="仿宋_GB2312" w:eastAsia="仿宋_GB2312"/>
          <w:sz w:val="32"/>
          <w:szCs w:val="32"/>
        </w:rPr>
        <w:t>按月统计各地</w:t>
      </w:r>
      <w:r>
        <w:rPr>
          <w:rFonts w:hint="eastAsia" w:ascii="仿宋_GB2312" w:eastAsia="仿宋_GB2312"/>
          <w:sz w:val="32"/>
          <w:szCs w:val="32"/>
          <w:lang w:eastAsia="zh-CN"/>
        </w:rPr>
        <w:t>农村综合改革转移支付</w:t>
      </w:r>
      <w:r>
        <w:rPr>
          <w:rFonts w:hint="eastAsia" w:ascii="仿宋_GB2312" w:eastAsia="仿宋_GB2312"/>
          <w:sz w:val="32"/>
          <w:szCs w:val="32"/>
        </w:rPr>
        <w:t>资金执行情况</w:t>
      </w:r>
      <w:r>
        <w:rPr>
          <w:rFonts w:hint="eastAsia" w:ascii="仿宋_GB2312" w:eastAsia="仿宋_GB2312"/>
          <w:sz w:val="32"/>
          <w:szCs w:val="32"/>
          <w:lang w:eastAsia="zh-CN"/>
        </w:rPr>
        <w:t>，</w:t>
      </w:r>
      <w:r>
        <w:rPr>
          <w:rFonts w:hint="eastAsia" w:ascii="仿宋_GB2312" w:eastAsia="仿宋_GB2312"/>
          <w:bCs/>
          <w:sz w:val="32"/>
          <w:szCs w:val="32"/>
          <w:lang w:val="en-US" w:eastAsia="zh-CN"/>
        </w:rPr>
        <w:t>要求资金执行慢的地州</w:t>
      </w:r>
      <w:r>
        <w:rPr>
          <w:rFonts w:hint="eastAsia" w:ascii="仿宋_GB2312" w:eastAsia="仿宋_GB2312"/>
          <w:sz w:val="32"/>
          <w:szCs w:val="32"/>
        </w:rPr>
        <w:t>督促</w:t>
      </w:r>
      <w:r>
        <w:rPr>
          <w:rFonts w:hint="eastAsia" w:ascii="仿宋_GB2312" w:eastAsia="仿宋_GB2312"/>
          <w:sz w:val="32"/>
          <w:szCs w:val="32"/>
          <w:lang w:eastAsia="zh-CN"/>
        </w:rPr>
        <w:t>指导各县市</w:t>
      </w:r>
      <w:r>
        <w:rPr>
          <w:rFonts w:hint="eastAsia" w:ascii="仿宋_GB2312" w:eastAsia="仿宋_GB2312"/>
          <w:sz w:val="32"/>
          <w:szCs w:val="32"/>
        </w:rPr>
        <w:t>加快</w:t>
      </w:r>
      <w:r>
        <w:rPr>
          <w:rFonts w:hint="eastAsia" w:ascii="仿宋_GB2312" w:eastAsia="仿宋_GB2312"/>
          <w:sz w:val="32"/>
          <w:szCs w:val="32"/>
          <w:lang w:eastAsia="zh-CN"/>
        </w:rPr>
        <w:t>项目建设，</w:t>
      </w:r>
      <w:r>
        <w:rPr>
          <w:rFonts w:hint="eastAsia" w:ascii="仿宋_GB2312" w:eastAsia="仿宋_GB2312"/>
          <w:sz w:val="32"/>
          <w:szCs w:val="32"/>
        </w:rPr>
        <w:t>跟踪</w:t>
      </w:r>
      <w:r>
        <w:rPr>
          <w:rFonts w:hint="eastAsia" w:ascii="仿宋_GB2312" w:eastAsia="仿宋_GB2312"/>
          <w:sz w:val="32"/>
          <w:szCs w:val="32"/>
          <w:lang w:eastAsia="zh-CN"/>
        </w:rPr>
        <w:t>反馈</w:t>
      </w:r>
      <w:r>
        <w:rPr>
          <w:rFonts w:hint="eastAsia" w:ascii="仿宋_GB2312" w:eastAsia="仿宋_GB2312"/>
          <w:sz w:val="32"/>
          <w:szCs w:val="32"/>
        </w:rPr>
        <w:t>项目建设</w:t>
      </w:r>
      <w:r>
        <w:rPr>
          <w:rFonts w:hint="eastAsia" w:ascii="仿宋_GB2312" w:eastAsia="仿宋_GB2312"/>
          <w:sz w:val="32"/>
          <w:szCs w:val="32"/>
          <w:lang w:eastAsia="zh-CN"/>
        </w:rPr>
        <w:t>过程中存在的堵点、难点</w:t>
      </w:r>
      <w:r>
        <w:rPr>
          <w:rFonts w:hint="eastAsia" w:ascii="仿宋_GB2312" w:eastAsia="仿宋_GB2312"/>
          <w:sz w:val="32"/>
          <w:szCs w:val="32"/>
        </w:rPr>
        <w:t>，</w:t>
      </w:r>
      <w:r>
        <w:rPr>
          <w:rFonts w:hint="eastAsia" w:ascii="仿宋_GB2312" w:eastAsia="仿宋_GB2312"/>
          <w:sz w:val="32"/>
          <w:szCs w:val="32"/>
          <w:lang w:eastAsia="zh-CN"/>
        </w:rPr>
        <w:t>提出切实可行的措施，</w:t>
      </w:r>
      <w:r>
        <w:rPr>
          <w:rFonts w:hint="eastAsia" w:ascii="仿宋_GB2312" w:eastAsia="仿宋_GB2312"/>
          <w:sz w:val="32"/>
          <w:szCs w:val="32"/>
        </w:rPr>
        <w:t>有效</w:t>
      </w:r>
      <w:r>
        <w:rPr>
          <w:rFonts w:hint="eastAsia" w:ascii="仿宋_GB2312" w:eastAsia="仿宋_GB2312"/>
          <w:sz w:val="32"/>
          <w:szCs w:val="32"/>
          <w:lang w:eastAsia="zh-CN"/>
        </w:rPr>
        <w:t>加快资金执行</w:t>
      </w:r>
      <w:r>
        <w:rPr>
          <w:rFonts w:hint="eastAsia" w:ascii="仿宋_GB2312" w:eastAsia="仿宋_GB2312"/>
          <w:sz w:val="32"/>
          <w:szCs w:val="32"/>
        </w:rPr>
        <w:t>。</w:t>
      </w:r>
      <w:r>
        <w:rPr>
          <w:rFonts w:hint="eastAsia" w:ascii="仿宋_GB2312" w:eastAsia="仿宋_GB2312"/>
          <w:sz w:val="32"/>
          <w:szCs w:val="32"/>
          <w:lang w:eastAsia="zh-CN"/>
        </w:rPr>
        <w:t>在项目管理方面，各地积极对接组织、发改、农业农村等部门，提前做好项目谋划、储备，避免出现“资金等项目”的现象。</w:t>
      </w:r>
      <w:r>
        <w:rPr>
          <w:rFonts w:hint="default" w:ascii="Times New Roman" w:hAnsi="Times New Roman" w:eastAsia="仿宋_GB2312" w:cs="Times New Roman"/>
          <w:sz w:val="32"/>
          <w:szCs w:val="32"/>
          <w:lang w:val="en-US" w:eastAsia="zh-CN"/>
        </w:rPr>
        <w:t>农村综合改革转移支付资金</w:t>
      </w:r>
      <w:r>
        <w:rPr>
          <w:rFonts w:hint="eastAsia" w:ascii="仿宋_GB2312" w:eastAsia="仿宋_GB2312"/>
          <w:bCs/>
          <w:sz w:val="32"/>
          <w:szCs w:val="32"/>
        </w:rPr>
        <w:t>绩效自评价结果</w:t>
      </w:r>
      <w:r>
        <w:rPr>
          <w:rFonts w:hint="eastAsia" w:ascii="仿宋_GB2312" w:eastAsia="仿宋_GB2312"/>
          <w:bCs/>
          <w:sz w:val="32"/>
          <w:szCs w:val="32"/>
          <w:lang w:eastAsia="zh-CN"/>
        </w:rPr>
        <w:t>、</w:t>
      </w:r>
      <w:r>
        <w:rPr>
          <w:rFonts w:hint="eastAsia" w:ascii="Times New Roman" w:hAnsi="Times New Roman" w:eastAsia="仿宋_GB2312" w:cs="Times New Roman"/>
          <w:sz w:val="32"/>
          <w:szCs w:val="32"/>
          <w:lang w:val="en-US" w:eastAsia="zh-CN"/>
        </w:rPr>
        <w:t>执行情况等</w:t>
      </w:r>
      <w:r>
        <w:rPr>
          <w:rFonts w:hint="eastAsia" w:ascii="仿宋_GB2312" w:eastAsia="仿宋_GB2312"/>
          <w:bCs/>
          <w:sz w:val="32"/>
          <w:szCs w:val="32"/>
        </w:rPr>
        <w:t>将作为下一年安排项目资金的依据</w:t>
      </w:r>
      <w:r>
        <w:rPr>
          <w:rFonts w:hint="eastAsia" w:ascii="仿宋_GB2312" w:eastAsia="仿宋_GB2312"/>
          <w:bCs/>
          <w:sz w:val="32"/>
          <w:szCs w:val="32"/>
          <w:lang w:eastAsia="zh-CN"/>
        </w:rPr>
        <w:t>，对于绩效自评差的、执行进度慢的地州，自治区财政在分配下一年度资金时，将酌情扣减。</w:t>
      </w:r>
    </w:p>
    <w:p>
      <w:pPr>
        <w:spacing w:line="600" w:lineRule="exact"/>
        <w:ind w:firstLine="640" w:firstLineChars="200"/>
        <w:rPr>
          <w:rFonts w:ascii="仿宋_GB2312" w:eastAsia="仿宋_GB2312"/>
          <w:sz w:val="32"/>
          <w:szCs w:val="32"/>
        </w:rPr>
      </w:pPr>
      <w:r>
        <w:rPr>
          <w:rFonts w:hint="eastAsia" w:ascii="仿宋_GB2312" w:hAnsi="仿宋" w:eastAsia="仿宋_GB2312" w:cs="仿宋"/>
          <w:sz w:val="32"/>
          <w:szCs w:val="32"/>
          <w:lang w:eastAsia="zh-CN"/>
        </w:rPr>
        <w:t>（三）</w:t>
      </w:r>
      <w:r>
        <w:rPr>
          <w:rFonts w:hint="eastAsia" w:ascii="仿宋_GB2312" w:eastAsia="仿宋_GB2312"/>
          <w:sz w:val="32"/>
          <w:szCs w:val="32"/>
        </w:rPr>
        <w:t>评价结果将在</w:t>
      </w:r>
      <w:r>
        <w:rPr>
          <w:rFonts w:hint="eastAsia" w:ascii="仿宋_GB2312" w:eastAsia="仿宋_GB2312"/>
          <w:sz w:val="32"/>
          <w:szCs w:val="32"/>
          <w:lang w:eastAsia="zh-CN"/>
        </w:rPr>
        <w:t>自治区</w:t>
      </w:r>
      <w:r>
        <w:rPr>
          <w:rFonts w:hint="eastAsia" w:ascii="仿宋_GB2312" w:eastAsia="仿宋_GB2312"/>
          <w:sz w:val="32"/>
          <w:szCs w:val="32"/>
        </w:rPr>
        <w:t>财政厅门户网站进行公示公开,广泛接受社会监督。</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五、其他需要说明的问题</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中央巡视、各级审计和财政监督中未发现问题。</w:t>
      </w:r>
    </w:p>
    <w:p>
      <w:pPr>
        <w:spacing w:line="600" w:lineRule="exact"/>
        <w:ind w:firstLine="640" w:firstLineChars="200"/>
        <w:rPr>
          <w:rFonts w:hint="eastAsia" w:ascii="黑体" w:hAnsi="黑体" w:eastAsia="黑体"/>
          <w:sz w:val="32"/>
          <w:szCs w:val="32"/>
          <w:lang w:eastAsia="zh-CN"/>
        </w:rPr>
      </w:pPr>
      <w:r>
        <w:rPr>
          <w:rFonts w:hint="eastAsia" w:ascii="黑体" w:hAnsi="黑体" w:eastAsia="黑体"/>
          <w:sz w:val="32"/>
          <w:szCs w:val="32"/>
          <w:lang w:eastAsia="zh-CN"/>
        </w:rPr>
        <w:t>六、附件</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附件：</w:t>
      </w:r>
      <w:r>
        <w:rPr>
          <w:rFonts w:hint="eastAsia" w:ascii="仿宋_GB2312" w:eastAsia="仿宋_GB2312"/>
          <w:sz w:val="32"/>
          <w:szCs w:val="32"/>
          <w:highlight w:val="none"/>
        </w:rPr>
        <w:t>中央农村综合改革转移支付区域绩效目标自评表</w:t>
      </w:r>
    </w:p>
    <w:p>
      <w:pPr>
        <w:widowControl/>
        <w:jc w:val="left"/>
        <w:rPr>
          <w:rFonts w:ascii="仿宋_GB2312" w:eastAsia="仿宋_GB2312"/>
          <w:sz w:val="32"/>
          <w:szCs w:val="32"/>
          <w:highlight w:val="none"/>
        </w:rPr>
      </w:pPr>
      <w:r>
        <w:rPr>
          <w:rFonts w:ascii="仿宋_GB2312" w:eastAsia="仿宋_GB2312"/>
          <w:sz w:val="32"/>
          <w:szCs w:val="32"/>
          <w:highlight w:val="none"/>
        </w:rPr>
        <w:br w:type="page"/>
      </w:r>
    </w:p>
    <w:p>
      <w:pPr>
        <w:spacing w:line="400" w:lineRule="exact"/>
        <w:jc w:val="center"/>
        <w:rPr>
          <w:rFonts w:hint="eastAsia" w:ascii="方正小标宋简体" w:hAnsi="方正小标宋简体" w:eastAsia="方正小标宋简体" w:cs="方正小标宋简体"/>
          <w:color w:val="000000"/>
          <w:kern w:val="0"/>
          <w:sz w:val="36"/>
          <w:szCs w:val="36"/>
        </w:rPr>
      </w:pPr>
      <w:r>
        <w:rPr>
          <w:rFonts w:hint="eastAsia" w:ascii="方正小标宋简体" w:hAnsi="方正小标宋简体" w:eastAsia="方正小标宋简体" w:cs="方正小标宋简体"/>
          <w:color w:val="000000"/>
          <w:kern w:val="0"/>
          <w:sz w:val="36"/>
          <w:szCs w:val="36"/>
        </w:rPr>
        <w:t>中央农村综合改革转移支付区域绩效目标自评表</w:t>
      </w:r>
    </w:p>
    <w:p>
      <w:pPr>
        <w:tabs>
          <w:tab w:val="left" w:pos="3150"/>
          <w:tab w:val="center" w:pos="4156"/>
        </w:tabs>
        <w:spacing w:line="400" w:lineRule="exact"/>
        <w:jc w:val="left"/>
        <w:rPr>
          <w:rFonts w:hint="eastAsia" w:ascii="宋体" w:hAnsi="宋体" w:eastAsia="宋体" w:cs="宋体"/>
          <w:color w:val="000000"/>
          <w:kern w:val="0"/>
          <w:sz w:val="22"/>
        </w:rPr>
      </w:pPr>
      <w:r>
        <w:rPr>
          <w:rFonts w:ascii="宋体" w:hAnsi="宋体" w:eastAsia="宋体" w:cs="宋体"/>
          <w:color w:val="000000"/>
          <w:kern w:val="0"/>
          <w:sz w:val="22"/>
        </w:rPr>
        <w:tab/>
      </w:r>
      <w:r>
        <w:rPr>
          <w:rFonts w:hint="eastAsia" w:ascii="宋体" w:hAnsi="宋体" w:eastAsia="宋体" w:cs="宋体"/>
          <w:color w:val="000000"/>
          <w:kern w:val="0"/>
          <w:sz w:val="22"/>
        </w:rPr>
        <w:t>（</w:t>
      </w:r>
      <w:r>
        <w:rPr>
          <w:rFonts w:hint="eastAsia" w:ascii="宋体" w:hAnsi="宋体" w:eastAsia="宋体" w:cs="宋体"/>
          <w:color w:val="000000"/>
          <w:kern w:val="0"/>
          <w:sz w:val="22"/>
          <w:lang w:eastAsia="zh-CN"/>
        </w:rPr>
        <w:t>202</w:t>
      </w:r>
      <w:r>
        <w:rPr>
          <w:rFonts w:hint="eastAsia" w:ascii="宋体" w:hAnsi="宋体" w:eastAsia="宋体" w:cs="宋体"/>
          <w:color w:val="000000"/>
          <w:kern w:val="0"/>
          <w:sz w:val="22"/>
          <w:lang w:val="en-US" w:eastAsia="zh-CN"/>
        </w:rPr>
        <w:t>4</w:t>
      </w:r>
      <w:r>
        <w:rPr>
          <w:rFonts w:hint="eastAsia" w:ascii="宋体" w:hAnsi="宋体" w:eastAsia="宋体" w:cs="宋体"/>
          <w:color w:val="000000"/>
          <w:kern w:val="0"/>
          <w:sz w:val="22"/>
        </w:rPr>
        <w:t>年）</w:t>
      </w:r>
    </w:p>
    <w:tbl>
      <w:tblPr>
        <w:tblStyle w:val="10"/>
        <w:tblW w:w="970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50"/>
        <w:gridCol w:w="1200"/>
        <w:gridCol w:w="1146"/>
        <w:gridCol w:w="2509"/>
        <w:gridCol w:w="995"/>
        <w:gridCol w:w="982"/>
        <w:gridCol w:w="17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转移支付(项目)名称</w:t>
            </w:r>
          </w:p>
        </w:tc>
        <w:tc>
          <w:tcPr>
            <w:tcW w:w="855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农村综合改革转移支付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中央主管</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部门</w:t>
            </w:r>
          </w:p>
        </w:tc>
        <w:tc>
          <w:tcPr>
            <w:tcW w:w="855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财政部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地方主管</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部门</w:t>
            </w:r>
          </w:p>
        </w:tc>
        <w:tc>
          <w:tcPr>
            <w:tcW w:w="23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新疆维吾尔自治区财政厅</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资金使用单位</w:t>
            </w:r>
          </w:p>
        </w:tc>
        <w:tc>
          <w:tcPr>
            <w:tcW w:w="37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新疆维吾尔自治区各试点县市财政局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资金投入</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情况</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1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全年预算数(A)</w:t>
            </w:r>
          </w:p>
        </w:tc>
        <w:tc>
          <w:tcPr>
            <w:tcW w:w="25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全年执行数(B)</w:t>
            </w:r>
          </w:p>
        </w:tc>
        <w:tc>
          <w:tcPr>
            <w:tcW w:w="37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1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7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(B/A×100%)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年度资金</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总额：</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74056</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62305.88</w:t>
            </w:r>
          </w:p>
        </w:tc>
        <w:tc>
          <w:tcPr>
            <w:tcW w:w="37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其中：中央财政资金</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52056</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43672.4</w:t>
            </w:r>
          </w:p>
        </w:tc>
        <w:tc>
          <w:tcPr>
            <w:tcW w:w="37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83.90%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地方资金</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22000</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18633.48</w:t>
            </w:r>
          </w:p>
        </w:tc>
        <w:tc>
          <w:tcPr>
            <w:tcW w:w="37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7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资金管理情况</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情况说明</w:t>
            </w:r>
          </w:p>
        </w:tc>
        <w:tc>
          <w:tcPr>
            <w:tcW w:w="37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存在问题和改进措施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分配科学性</w:t>
            </w:r>
          </w:p>
        </w:tc>
        <w:tc>
          <w:tcPr>
            <w:tcW w:w="3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按照资金管理办法，采用因素法分配。</w:t>
            </w:r>
          </w:p>
        </w:tc>
        <w:tc>
          <w:tcPr>
            <w:tcW w:w="37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下达及时性</w:t>
            </w:r>
          </w:p>
        </w:tc>
        <w:tc>
          <w:tcPr>
            <w:tcW w:w="3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接到中央农村综合改革转移支付预算后，30日内分配下达。</w:t>
            </w:r>
          </w:p>
        </w:tc>
        <w:tc>
          <w:tcPr>
            <w:tcW w:w="37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拨付合规性</w:t>
            </w:r>
          </w:p>
        </w:tc>
        <w:tc>
          <w:tcPr>
            <w:tcW w:w="3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按照国库集中支付制度有关规定拨付资金。</w:t>
            </w:r>
          </w:p>
        </w:tc>
        <w:tc>
          <w:tcPr>
            <w:tcW w:w="37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jc w:val="center"/>
        </w:trPr>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使用规范性</w:t>
            </w:r>
          </w:p>
        </w:tc>
        <w:tc>
          <w:tcPr>
            <w:tcW w:w="3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农村综合改革转移支付资金主要用于补助各地开展农村公益事业建设财政奖补、美丽乡村奖补、红色美丽村庄试点等工作。</w:t>
            </w:r>
          </w:p>
        </w:tc>
        <w:tc>
          <w:tcPr>
            <w:tcW w:w="37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执行准确性</w:t>
            </w:r>
          </w:p>
        </w:tc>
        <w:tc>
          <w:tcPr>
            <w:tcW w:w="3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农村综合改革转移支付资金专款专用、专账核算。</w:t>
            </w:r>
          </w:p>
        </w:tc>
        <w:tc>
          <w:tcPr>
            <w:tcW w:w="37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8" w:hRule="atLeast"/>
          <w:jc w:val="center"/>
        </w:trPr>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预算绩效管理情况</w:t>
            </w:r>
          </w:p>
        </w:tc>
        <w:tc>
          <w:tcPr>
            <w:tcW w:w="3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严格按照中央及自治区全面实施预算绩效管理的要求，实施预算绩效管理，加强绩效评价结果运用。</w:t>
            </w:r>
          </w:p>
        </w:tc>
        <w:tc>
          <w:tcPr>
            <w:tcW w:w="37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由于前期规划不足，导致部分项目建设进度受阻，资金未全额执行完毕。下一步自治区财政将进一步强化督导，定期调度项目建设进度和资金执行进度，加快预算执行，预计5月底前全部执行完毕。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支出责任履行情况</w:t>
            </w:r>
          </w:p>
        </w:tc>
        <w:tc>
          <w:tcPr>
            <w:tcW w:w="3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按照工作职责和财政部有关要求，履行资金分配下达、使用监督、绩效管理等责任。</w:t>
            </w:r>
          </w:p>
        </w:tc>
        <w:tc>
          <w:tcPr>
            <w:tcW w:w="37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jc w:val="center"/>
        </w:trPr>
        <w:tc>
          <w:tcPr>
            <w:tcW w:w="11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总体目标</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完成情况</w:t>
            </w:r>
          </w:p>
        </w:tc>
        <w:tc>
          <w:tcPr>
            <w:tcW w:w="485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总体目标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1.推进农村公益事业建设。</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2.开展农村综合改革试点示范。</w:t>
            </w:r>
          </w:p>
        </w:tc>
        <w:tc>
          <w:tcPr>
            <w:tcW w:w="37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全年实际完成情况</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1.全区已建设完成1352个农村公益设施；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2.全区已建设完工项目6个红色美丽村庄，1个农村综合性改革试点试验，已完工项目农村人居环境明显改善；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jc w:val="center"/>
        </w:trPr>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485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370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485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370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jc w:val="center"/>
        </w:trPr>
        <w:tc>
          <w:tcPr>
            <w:tcW w:w="11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全年实际完成值</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未完成原因和改进措施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30" w:hRule="atLeast"/>
          <w:jc w:val="center"/>
        </w:trPr>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11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支持农村公益设施建设数量</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≥1461个</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1352个</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未完成原因：部分项目已完工，还未进行竣工验收；改进措施：督促指导项目县市加快项目实施。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0" w:hRule="atLeast"/>
          <w:jc w:val="center"/>
        </w:trPr>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1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推动红色村组织振兴建设红色美丽村庄试点村数</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9个</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6个</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未完成原因：红色美丽村庄试点项目实施方案审批较晚，导致项目实施滞后；改进措施：督促指导试点县市加快项目实施。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1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开展农村综合性改革试点试验个数</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≥1个</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1个</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村内公益设施建设验收合格率</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1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5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中央财政下达中央财政资金及时性（收到文件后30日内将预算分解下达至县级以上财政部门）</w:t>
            </w:r>
          </w:p>
        </w:tc>
        <w:tc>
          <w:tcPr>
            <w:tcW w:w="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1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1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农村综合改革材料报送及时性</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1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年度农村综合性改革试点试验任务</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基本完成</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基本完成</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11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生态效益</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w:t>
            </w:r>
          </w:p>
        </w:tc>
        <w:tc>
          <w:tcPr>
            <w:tcW w:w="25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农村生态环境</w:t>
            </w:r>
          </w:p>
        </w:tc>
        <w:tc>
          <w:tcPr>
            <w:tcW w:w="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有效改善</w:t>
            </w:r>
          </w:p>
        </w:tc>
        <w:tc>
          <w:tcPr>
            <w:tcW w:w="9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有效改善</w:t>
            </w:r>
          </w:p>
        </w:tc>
        <w:tc>
          <w:tcPr>
            <w:tcW w:w="1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1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1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5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农村公益事业建设财政奖补滚动项目库</w:t>
            </w:r>
          </w:p>
        </w:tc>
        <w:tc>
          <w:tcPr>
            <w:tcW w:w="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基本建立</w:t>
            </w:r>
          </w:p>
        </w:tc>
        <w:tc>
          <w:tcPr>
            <w:tcW w:w="9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基本建立</w:t>
            </w:r>
          </w:p>
        </w:tc>
        <w:tc>
          <w:tcPr>
            <w:tcW w:w="1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1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1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5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通过农村综合性改革试点试验探索的可复制、可推广的机制创新模式并加以推广</w:t>
            </w:r>
          </w:p>
        </w:tc>
        <w:tc>
          <w:tcPr>
            <w:tcW w:w="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≥2项</w:t>
            </w:r>
          </w:p>
        </w:tc>
        <w:tc>
          <w:tcPr>
            <w:tcW w:w="9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4项</w:t>
            </w:r>
          </w:p>
        </w:tc>
        <w:tc>
          <w:tcPr>
            <w:tcW w:w="1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1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项目区农民满意度</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项目区基层干部满意度</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w:t>
            </w:r>
          </w:p>
        </w:tc>
        <w:tc>
          <w:tcPr>
            <w:tcW w:w="855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r>
    </w:tbl>
    <w:p>
      <w:pPr>
        <w:pStyle w:val="2"/>
        <w:rPr>
          <w:rFonts w:hint="eastAsia"/>
        </w:rPr>
      </w:pPr>
    </w:p>
    <w:sectPr>
      <w:pgSz w:w="11906" w:h="16838"/>
      <w:pgMar w:top="1440" w:right="1797" w:bottom="1440" w:left="1797" w:header="851" w:footer="992" w:gutter="0"/>
      <w:pgBorders>
        <w:top w:val="none" w:sz="0" w:space="0"/>
        <w:left w:val="none" w:sz="0" w:space="0"/>
        <w:bottom w:val="none" w:sz="0" w:space="0"/>
        <w:right w:val="none" w:sz="0" w:space="0"/>
      </w:pgBorders>
      <w:pgNumType w:fmt="numberInDash"/>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A1"/>
    <w:family w:val="auto"/>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等线">
    <w:altName w:val="汉仪仿宋S"/>
    <w:panose1 w:val="00000000000000000000"/>
    <w:charset w:val="00"/>
    <w:family w:val="auto"/>
    <w:pitch w:val="default"/>
    <w:sig w:usb0="00000000" w:usb1="00000000" w:usb2="00000000" w:usb3="00000000" w:csb0="00000000" w:csb1="00000000"/>
  </w:font>
  <w:font w:name="汉仪仿宋S">
    <w:panose1 w:val="00020600040101000101"/>
    <w:charset w:val="86"/>
    <w:family w:val="auto"/>
    <w:pitch w:val="default"/>
    <w:sig w:usb0="A00002BF" w:usb1="38CF7CFA" w:usb2="00000016" w:usb3="00000000" w:csb0="0004009F"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Nimbus Roman No9 L">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288680"/>
                            <w:docPartObj>
                              <w:docPartGallery w:val="autotext"/>
                            </w:docPartObj>
                          </w:sdtPr>
                          <w:sdtContent>
                            <w:p>
                              <w:pPr>
                                <w:pStyle w:val="8"/>
                                <w:jc w:val="center"/>
                              </w:pPr>
                              <w:r>
                                <w:rPr>
                                  <w:rFonts w:hint="eastAsia" w:ascii="仿宋" w:hAnsi="仿宋" w:eastAsia="仿宋"/>
                                  <w:sz w:val="28"/>
                                  <w:szCs w:val="28"/>
                                </w:rPr>
                                <w:fldChar w:fldCharType="begin"/>
                              </w:r>
                              <w:r>
                                <w:rPr>
                                  <w:rFonts w:hint="eastAsia" w:ascii="仿宋" w:hAnsi="仿宋" w:eastAsia="仿宋"/>
                                  <w:sz w:val="28"/>
                                  <w:szCs w:val="28"/>
                                </w:rPr>
                                <w:instrText xml:space="preserve"> PAGE   \* MERGEFORMAT </w:instrText>
                              </w:r>
                              <w:r>
                                <w:rPr>
                                  <w:rFonts w:hint="eastAsia" w:ascii="仿宋" w:hAnsi="仿宋" w:eastAsia="仿宋"/>
                                  <w:sz w:val="28"/>
                                  <w:szCs w:val="28"/>
                                </w:rPr>
                                <w:fldChar w:fldCharType="separate"/>
                              </w:r>
                              <w:r>
                                <w:rPr>
                                  <w:rFonts w:ascii="仿宋" w:hAnsi="仿宋" w:eastAsia="仿宋"/>
                                  <w:sz w:val="28"/>
                                  <w:szCs w:val="28"/>
                                  <w:lang w:val="zh-CN"/>
                                </w:rPr>
                                <w:t>-</w:t>
                              </w:r>
                              <w:r>
                                <w:rPr>
                                  <w:rFonts w:ascii="仿宋" w:hAnsi="仿宋" w:eastAsia="仿宋"/>
                                  <w:sz w:val="28"/>
                                  <w:szCs w:val="28"/>
                                </w:rPr>
                                <w:t xml:space="preserve"> 20 -</w:t>
                              </w:r>
                              <w:r>
                                <w:rPr>
                                  <w:rFonts w:hint="eastAsia" w:ascii="仿宋" w:hAnsi="仿宋" w:eastAsia="仿宋"/>
                                  <w:sz w:val="28"/>
                                  <w:szCs w:val="28"/>
                                </w:rPr>
                                <w:fldChar w:fldCharType="end"/>
                              </w:r>
                            </w:p>
                          </w:sdtContent>
                        </w:sdt>
                        <w:p>
                          <w:pPr>
                            <w:pStyle w:val="2"/>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JCLMQHAIAACkEAAAOAAAAZHJz&#10;L2Uyb0RvYy54bWytU82O0zAQviPxDpbvNGlZ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t6Q4lmCiM6ff1y+vbj9P0z&#10;uYnwtNbP4LWx8Avda9MVNLi9GEwe77HxrnIq3miJwAVYHy/4ii4QjsfxdDKd5jBx2AYFKbLrd+t8&#10;eCOMIlEoqMMAE67ssPbh7Dq4xGzarBop0xClJm1Bb1++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SQizEBwCAAApBAAADgAAAAAAAAABACAAAAA1AQAAZHJzL2Uyb0RvYy54bWxQSwUG&#10;AAAAAAYABgBZAQAAwwUAAAAA&#10;">
              <v:fill on="f" focussize="0,0"/>
              <v:stroke on="f" weight="0.5pt"/>
              <v:imagedata o:title=""/>
              <o:lock v:ext="edit" aspectratio="f"/>
              <v:textbox inset="0mm,0mm,0mm,0mm" style="mso-fit-shape-to-text:t;">
                <w:txbxContent>
                  <w:sdt>
                    <w:sdtPr>
                      <w:id w:val="288680"/>
                      <w:docPartObj>
                        <w:docPartGallery w:val="autotext"/>
                      </w:docPartObj>
                    </w:sdtPr>
                    <w:sdtContent>
                      <w:p>
                        <w:pPr>
                          <w:pStyle w:val="8"/>
                          <w:jc w:val="center"/>
                        </w:pPr>
                        <w:r>
                          <w:rPr>
                            <w:rFonts w:hint="eastAsia" w:ascii="仿宋" w:hAnsi="仿宋" w:eastAsia="仿宋"/>
                            <w:sz w:val="28"/>
                            <w:szCs w:val="28"/>
                          </w:rPr>
                          <w:fldChar w:fldCharType="begin"/>
                        </w:r>
                        <w:r>
                          <w:rPr>
                            <w:rFonts w:hint="eastAsia" w:ascii="仿宋" w:hAnsi="仿宋" w:eastAsia="仿宋"/>
                            <w:sz w:val="28"/>
                            <w:szCs w:val="28"/>
                          </w:rPr>
                          <w:instrText xml:space="preserve"> PAGE   \* MERGEFORMAT </w:instrText>
                        </w:r>
                        <w:r>
                          <w:rPr>
                            <w:rFonts w:hint="eastAsia" w:ascii="仿宋" w:hAnsi="仿宋" w:eastAsia="仿宋"/>
                            <w:sz w:val="28"/>
                            <w:szCs w:val="28"/>
                          </w:rPr>
                          <w:fldChar w:fldCharType="separate"/>
                        </w:r>
                        <w:r>
                          <w:rPr>
                            <w:rFonts w:ascii="仿宋" w:hAnsi="仿宋" w:eastAsia="仿宋"/>
                            <w:sz w:val="28"/>
                            <w:szCs w:val="28"/>
                            <w:lang w:val="zh-CN"/>
                          </w:rPr>
                          <w:t>-</w:t>
                        </w:r>
                        <w:r>
                          <w:rPr>
                            <w:rFonts w:ascii="仿宋" w:hAnsi="仿宋" w:eastAsia="仿宋"/>
                            <w:sz w:val="28"/>
                            <w:szCs w:val="28"/>
                          </w:rPr>
                          <w:t xml:space="preserve"> 20 -</w:t>
                        </w:r>
                        <w:r>
                          <w:rPr>
                            <w:rFonts w:hint="eastAsia" w:ascii="仿宋" w:hAnsi="仿宋" w:eastAsia="仿宋"/>
                            <w:sz w:val="28"/>
                            <w:szCs w:val="28"/>
                          </w:rPr>
                          <w:fldChar w:fldCharType="end"/>
                        </w:r>
                      </w:p>
                    </w:sdtContent>
                  </w:sdt>
                  <w:p>
                    <w:pPr>
                      <w:pStyle w:val="2"/>
                    </w:pPr>
                  </w:p>
                </w:txbxContent>
              </v:textbox>
            </v:shape>
          </w:pict>
        </mc:Fallback>
      </mc:AlternateContent>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0C4C"/>
    <w:rsid w:val="000227B1"/>
    <w:rsid w:val="00022CA4"/>
    <w:rsid w:val="00027FC4"/>
    <w:rsid w:val="00030A17"/>
    <w:rsid w:val="00037F30"/>
    <w:rsid w:val="000426F4"/>
    <w:rsid w:val="00042D32"/>
    <w:rsid w:val="00044BD5"/>
    <w:rsid w:val="000515EE"/>
    <w:rsid w:val="00052A9E"/>
    <w:rsid w:val="000550C6"/>
    <w:rsid w:val="00061EAB"/>
    <w:rsid w:val="00067770"/>
    <w:rsid w:val="00070674"/>
    <w:rsid w:val="00070C42"/>
    <w:rsid w:val="00080373"/>
    <w:rsid w:val="00081FE1"/>
    <w:rsid w:val="00084329"/>
    <w:rsid w:val="00090F64"/>
    <w:rsid w:val="000949A5"/>
    <w:rsid w:val="000975C0"/>
    <w:rsid w:val="00097706"/>
    <w:rsid w:val="000B589E"/>
    <w:rsid w:val="000D333B"/>
    <w:rsid w:val="000E743F"/>
    <w:rsid w:val="001012BD"/>
    <w:rsid w:val="001074BA"/>
    <w:rsid w:val="0012176D"/>
    <w:rsid w:val="00123389"/>
    <w:rsid w:val="00144E0C"/>
    <w:rsid w:val="00145761"/>
    <w:rsid w:val="00147878"/>
    <w:rsid w:val="00173117"/>
    <w:rsid w:val="00176C83"/>
    <w:rsid w:val="00181B1D"/>
    <w:rsid w:val="001903D1"/>
    <w:rsid w:val="00190691"/>
    <w:rsid w:val="001910DA"/>
    <w:rsid w:val="0019186B"/>
    <w:rsid w:val="00192161"/>
    <w:rsid w:val="001A0DA0"/>
    <w:rsid w:val="001A1119"/>
    <w:rsid w:val="001B4DA5"/>
    <w:rsid w:val="001B5E67"/>
    <w:rsid w:val="001C59CA"/>
    <w:rsid w:val="001C6186"/>
    <w:rsid w:val="001C6DD8"/>
    <w:rsid w:val="001D07CB"/>
    <w:rsid w:val="001D5A43"/>
    <w:rsid w:val="001E469C"/>
    <w:rsid w:val="001F0169"/>
    <w:rsid w:val="001F51B7"/>
    <w:rsid w:val="001F5258"/>
    <w:rsid w:val="001F6B92"/>
    <w:rsid w:val="001F6FC7"/>
    <w:rsid w:val="00200761"/>
    <w:rsid w:val="00214012"/>
    <w:rsid w:val="00215F58"/>
    <w:rsid w:val="00216F93"/>
    <w:rsid w:val="0021799E"/>
    <w:rsid w:val="00220784"/>
    <w:rsid w:val="0022143F"/>
    <w:rsid w:val="00230C1D"/>
    <w:rsid w:val="00232961"/>
    <w:rsid w:val="00232E51"/>
    <w:rsid w:val="00237349"/>
    <w:rsid w:val="00243319"/>
    <w:rsid w:val="00244CB7"/>
    <w:rsid w:val="002475EB"/>
    <w:rsid w:val="002519CA"/>
    <w:rsid w:val="00262122"/>
    <w:rsid w:val="00275791"/>
    <w:rsid w:val="00291CCF"/>
    <w:rsid w:val="002961D2"/>
    <w:rsid w:val="00296A5A"/>
    <w:rsid w:val="002A1119"/>
    <w:rsid w:val="002A3770"/>
    <w:rsid w:val="002B25E8"/>
    <w:rsid w:val="002B710A"/>
    <w:rsid w:val="002F3D68"/>
    <w:rsid w:val="003044F1"/>
    <w:rsid w:val="003174C1"/>
    <w:rsid w:val="00326ED6"/>
    <w:rsid w:val="0033081C"/>
    <w:rsid w:val="00335815"/>
    <w:rsid w:val="00335A40"/>
    <w:rsid w:val="003455F3"/>
    <w:rsid w:val="00356DC1"/>
    <w:rsid w:val="0035769D"/>
    <w:rsid w:val="003776B4"/>
    <w:rsid w:val="00383DE7"/>
    <w:rsid w:val="003A387B"/>
    <w:rsid w:val="003B3FD2"/>
    <w:rsid w:val="003B7470"/>
    <w:rsid w:val="003C07EB"/>
    <w:rsid w:val="003D4B38"/>
    <w:rsid w:val="003D70CA"/>
    <w:rsid w:val="003E57A9"/>
    <w:rsid w:val="004043F1"/>
    <w:rsid w:val="00420F1F"/>
    <w:rsid w:val="00436E92"/>
    <w:rsid w:val="004509A3"/>
    <w:rsid w:val="0045316E"/>
    <w:rsid w:val="00453E35"/>
    <w:rsid w:val="00454511"/>
    <w:rsid w:val="00456D16"/>
    <w:rsid w:val="00481431"/>
    <w:rsid w:val="00490CF8"/>
    <w:rsid w:val="00496768"/>
    <w:rsid w:val="004A37C9"/>
    <w:rsid w:val="004A4723"/>
    <w:rsid w:val="004A6AFA"/>
    <w:rsid w:val="004B1C11"/>
    <w:rsid w:val="004B3535"/>
    <w:rsid w:val="004C2AD0"/>
    <w:rsid w:val="004C5536"/>
    <w:rsid w:val="004C78CF"/>
    <w:rsid w:val="004D38F3"/>
    <w:rsid w:val="004D6E3F"/>
    <w:rsid w:val="004E326E"/>
    <w:rsid w:val="004F2489"/>
    <w:rsid w:val="00500937"/>
    <w:rsid w:val="00500EC9"/>
    <w:rsid w:val="005032CB"/>
    <w:rsid w:val="00514DDB"/>
    <w:rsid w:val="005301EF"/>
    <w:rsid w:val="00541E30"/>
    <w:rsid w:val="00542560"/>
    <w:rsid w:val="00551198"/>
    <w:rsid w:val="00552F8A"/>
    <w:rsid w:val="00553FCC"/>
    <w:rsid w:val="0055409F"/>
    <w:rsid w:val="00557A22"/>
    <w:rsid w:val="00564BF5"/>
    <w:rsid w:val="0057206A"/>
    <w:rsid w:val="00587D8B"/>
    <w:rsid w:val="00591407"/>
    <w:rsid w:val="00592DE1"/>
    <w:rsid w:val="0059471A"/>
    <w:rsid w:val="00596AB7"/>
    <w:rsid w:val="005A679D"/>
    <w:rsid w:val="005C1AE5"/>
    <w:rsid w:val="005C3348"/>
    <w:rsid w:val="005D5F20"/>
    <w:rsid w:val="005D69FE"/>
    <w:rsid w:val="005E0EF5"/>
    <w:rsid w:val="005F5BDE"/>
    <w:rsid w:val="00602572"/>
    <w:rsid w:val="006041A7"/>
    <w:rsid w:val="006077D4"/>
    <w:rsid w:val="0061703F"/>
    <w:rsid w:val="006219F8"/>
    <w:rsid w:val="00622387"/>
    <w:rsid w:val="00623C54"/>
    <w:rsid w:val="00631931"/>
    <w:rsid w:val="00637772"/>
    <w:rsid w:val="00637D63"/>
    <w:rsid w:val="00643231"/>
    <w:rsid w:val="00644512"/>
    <w:rsid w:val="00647E33"/>
    <w:rsid w:val="00661B63"/>
    <w:rsid w:val="006700BF"/>
    <w:rsid w:val="00670E09"/>
    <w:rsid w:val="00675170"/>
    <w:rsid w:val="00677C98"/>
    <w:rsid w:val="00682116"/>
    <w:rsid w:val="00685464"/>
    <w:rsid w:val="006872CE"/>
    <w:rsid w:val="006A1786"/>
    <w:rsid w:val="006A360C"/>
    <w:rsid w:val="006B3EC1"/>
    <w:rsid w:val="006B7A65"/>
    <w:rsid w:val="006D3A66"/>
    <w:rsid w:val="006E377C"/>
    <w:rsid w:val="007002BF"/>
    <w:rsid w:val="0070067F"/>
    <w:rsid w:val="00704BA0"/>
    <w:rsid w:val="00705690"/>
    <w:rsid w:val="007346EE"/>
    <w:rsid w:val="007360B8"/>
    <w:rsid w:val="00750804"/>
    <w:rsid w:val="00753A54"/>
    <w:rsid w:val="0076074E"/>
    <w:rsid w:val="00764C86"/>
    <w:rsid w:val="0077288D"/>
    <w:rsid w:val="007730C2"/>
    <w:rsid w:val="0077486A"/>
    <w:rsid w:val="0077602D"/>
    <w:rsid w:val="007764DB"/>
    <w:rsid w:val="0077684A"/>
    <w:rsid w:val="00780B03"/>
    <w:rsid w:val="0078145C"/>
    <w:rsid w:val="00781B3D"/>
    <w:rsid w:val="00793892"/>
    <w:rsid w:val="007A2F6A"/>
    <w:rsid w:val="007A53B3"/>
    <w:rsid w:val="007A5FC6"/>
    <w:rsid w:val="007A646B"/>
    <w:rsid w:val="007A7B99"/>
    <w:rsid w:val="007C2DCB"/>
    <w:rsid w:val="007D19AD"/>
    <w:rsid w:val="007F193F"/>
    <w:rsid w:val="007F521E"/>
    <w:rsid w:val="007F5F74"/>
    <w:rsid w:val="008024AA"/>
    <w:rsid w:val="00812912"/>
    <w:rsid w:val="0082206E"/>
    <w:rsid w:val="00836C66"/>
    <w:rsid w:val="00841245"/>
    <w:rsid w:val="008461C8"/>
    <w:rsid w:val="00846FB3"/>
    <w:rsid w:val="008506CE"/>
    <w:rsid w:val="00855C4E"/>
    <w:rsid w:val="00865B25"/>
    <w:rsid w:val="008808F5"/>
    <w:rsid w:val="00893176"/>
    <w:rsid w:val="00896CF9"/>
    <w:rsid w:val="008974C5"/>
    <w:rsid w:val="008A5380"/>
    <w:rsid w:val="008A566E"/>
    <w:rsid w:val="008A5E1D"/>
    <w:rsid w:val="008B3C39"/>
    <w:rsid w:val="008C0075"/>
    <w:rsid w:val="008C52F6"/>
    <w:rsid w:val="008D5973"/>
    <w:rsid w:val="008E1A1E"/>
    <w:rsid w:val="008E1A89"/>
    <w:rsid w:val="008E5D0E"/>
    <w:rsid w:val="008F584E"/>
    <w:rsid w:val="008F5A21"/>
    <w:rsid w:val="00906204"/>
    <w:rsid w:val="00922777"/>
    <w:rsid w:val="009241DB"/>
    <w:rsid w:val="00932C62"/>
    <w:rsid w:val="00936A98"/>
    <w:rsid w:val="00945E62"/>
    <w:rsid w:val="00960B82"/>
    <w:rsid w:val="00963FB6"/>
    <w:rsid w:val="00965DEA"/>
    <w:rsid w:val="00967D16"/>
    <w:rsid w:val="009746BD"/>
    <w:rsid w:val="00985185"/>
    <w:rsid w:val="00993A8B"/>
    <w:rsid w:val="00994D08"/>
    <w:rsid w:val="009A5287"/>
    <w:rsid w:val="009B1C6D"/>
    <w:rsid w:val="009B296D"/>
    <w:rsid w:val="009B370A"/>
    <w:rsid w:val="009B710E"/>
    <w:rsid w:val="009C0F8C"/>
    <w:rsid w:val="009C5871"/>
    <w:rsid w:val="009C6187"/>
    <w:rsid w:val="009C7BDE"/>
    <w:rsid w:val="009D466C"/>
    <w:rsid w:val="009E478D"/>
    <w:rsid w:val="009F4238"/>
    <w:rsid w:val="009F6F97"/>
    <w:rsid w:val="00A053F8"/>
    <w:rsid w:val="00A06C50"/>
    <w:rsid w:val="00A12FF0"/>
    <w:rsid w:val="00A22D29"/>
    <w:rsid w:val="00A4049C"/>
    <w:rsid w:val="00A52A1C"/>
    <w:rsid w:val="00A55D81"/>
    <w:rsid w:val="00A610AD"/>
    <w:rsid w:val="00A72E73"/>
    <w:rsid w:val="00A8424B"/>
    <w:rsid w:val="00AA3224"/>
    <w:rsid w:val="00AB26DD"/>
    <w:rsid w:val="00AB41F7"/>
    <w:rsid w:val="00AB7A8E"/>
    <w:rsid w:val="00AC1D69"/>
    <w:rsid w:val="00AD0E34"/>
    <w:rsid w:val="00AD6C2C"/>
    <w:rsid w:val="00AD7472"/>
    <w:rsid w:val="00AF1F7E"/>
    <w:rsid w:val="00AF62C4"/>
    <w:rsid w:val="00B05169"/>
    <w:rsid w:val="00B15638"/>
    <w:rsid w:val="00B16149"/>
    <w:rsid w:val="00B163F4"/>
    <w:rsid w:val="00B1743E"/>
    <w:rsid w:val="00B2096E"/>
    <w:rsid w:val="00B21890"/>
    <w:rsid w:val="00B24568"/>
    <w:rsid w:val="00B25846"/>
    <w:rsid w:val="00B306D8"/>
    <w:rsid w:val="00B31FAF"/>
    <w:rsid w:val="00B343B4"/>
    <w:rsid w:val="00B36543"/>
    <w:rsid w:val="00B51F64"/>
    <w:rsid w:val="00B6312E"/>
    <w:rsid w:val="00B6578D"/>
    <w:rsid w:val="00B71B7C"/>
    <w:rsid w:val="00B764FE"/>
    <w:rsid w:val="00B81F4F"/>
    <w:rsid w:val="00B82370"/>
    <w:rsid w:val="00B92811"/>
    <w:rsid w:val="00BA4E95"/>
    <w:rsid w:val="00BA78CA"/>
    <w:rsid w:val="00BB18C1"/>
    <w:rsid w:val="00BB692E"/>
    <w:rsid w:val="00BC46AC"/>
    <w:rsid w:val="00BD4BF3"/>
    <w:rsid w:val="00BE3B3F"/>
    <w:rsid w:val="00BE4D48"/>
    <w:rsid w:val="00C0357C"/>
    <w:rsid w:val="00C075C6"/>
    <w:rsid w:val="00C20279"/>
    <w:rsid w:val="00C25592"/>
    <w:rsid w:val="00C26B03"/>
    <w:rsid w:val="00C26DC0"/>
    <w:rsid w:val="00C374B9"/>
    <w:rsid w:val="00C44C12"/>
    <w:rsid w:val="00C5075F"/>
    <w:rsid w:val="00C56BFF"/>
    <w:rsid w:val="00C601EC"/>
    <w:rsid w:val="00C6481B"/>
    <w:rsid w:val="00C8314A"/>
    <w:rsid w:val="00C879F3"/>
    <w:rsid w:val="00C90AB5"/>
    <w:rsid w:val="00C94541"/>
    <w:rsid w:val="00CA1582"/>
    <w:rsid w:val="00CA18AA"/>
    <w:rsid w:val="00CA1EDE"/>
    <w:rsid w:val="00CA44C0"/>
    <w:rsid w:val="00CA74D6"/>
    <w:rsid w:val="00CB734D"/>
    <w:rsid w:val="00CC2501"/>
    <w:rsid w:val="00CC3A0E"/>
    <w:rsid w:val="00CC6D9F"/>
    <w:rsid w:val="00CD0BB5"/>
    <w:rsid w:val="00CF3FC2"/>
    <w:rsid w:val="00CF5FCF"/>
    <w:rsid w:val="00CF7A06"/>
    <w:rsid w:val="00D04BC9"/>
    <w:rsid w:val="00D10795"/>
    <w:rsid w:val="00D22507"/>
    <w:rsid w:val="00D2267A"/>
    <w:rsid w:val="00D24E9A"/>
    <w:rsid w:val="00D260DA"/>
    <w:rsid w:val="00D3306C"/>
    <w:rsid w:val="00D35BA7"/>
    <w:rsid w:val="00D40719"/>
    <w:rsid w:val="00D40D80"/>
    <w:rsid w:val="00D46ABD"/>
    <w:rsid w:val="00D53E9D"/>
    <w:rsid w:val="00D54337"/>
    <w:rsid w:val="00D55800"/>
    <w:rsid w:val="00D55868"/>
    <w:rsid w:val="00D559F0"/>
    <w:rsid w:val="00D562EA"/>
    <w:rsid w:val="00D66B33"/>
    <w:rsid w:val="00D7381D"/>
    <w:rsid w:val="00D8249D"/>
    <w:rsid w:val="00D85C4D"/>
    <w:rsid w:val="00D960F0"/>
    <w:rsid w:val="00DA031F"/>
    <w:rsid w:val="00DB512D"/>
    <w:rsid w:val="00DB72BD"/>
    <w:rsid w:val="00DC346B"/>
    <w:rsid w:val="00DD0AA2"/>
    <w:rsid w:val="00DD66E4"/>
    <w:rsid w:val="00DE42AD"/>
    <w:rsid w:val="00DF0F99"/>
    <w:rsid w:val="00DF257C"/>
    <w:rsid w:val="00DF2AF6"/>
    <w:rsid w:val="00DF32C9"/>
    <w:rsid w:val="00DF5C03"/>
    <w:rsid w:val="00E04345"/>
    <w:rsid w:val="00E05BE1"/>
    <w:rsid w:val="00E10F67"/>
    <w:rsid w:val="00E27879"/>
    <w:rsid w:val="00E345B2"/>
    <w:rsid w:val="00E345C8"/>
    <w:rsid w:val="00E64247"/>
    <w:rsid w:val="00E71F9D"/>
    <w:rsid w:val="00E7664D"/>
    <w:rsid w:val="00E914BF"/>
    <w:rsid w:val="00E91A4F"/>
    <w:rsid w:val="00E92083"/>
    <w:rsid w:val="00E935C3"/>
    <w:rsid w:val="00E9537E"/>
    <w:rsid w:val="00E95BD3"/>
    <w:rsid w:val="00EA468B"/>
    <w:rsid w:val="00EB28C2"/>
    <w:rsid w:val="00EB314E"/>
    <w:rsid w:val="00EC3A4B"/>
    <w:rsid w:val="00EC3DB1"/>
    <w:rsid w:val="00EC6ADA"/>
    <w:rsid w:val="00ED44A5"/>
    <w:rsid w:val="00EE5D96"/>
    <w:rsid w:val="00EE673F"/>
    <w:rsid w:val="00EF4AA2"/>
    <w:rsid w:val="00F15DD5"/>
    <w:rsid w:val="00F25EA4"/>
    <w:rsid w:val="00F3126C"/>
    <w:rsid w:val="00F536AE"/>
    <w:rsid w:val="00F54495"/>
    <w:rsid w:val="00F62A27"/>
    <w:rsid w:val="00F70A8D"/>
    <w:rsid w:val="00F73B9E"/>
    <w:rsid w:val="00F80763"/>
    <w:rsid w:val="00F8449D"/>
    <w:rsid w:val="00F8449E"/>
    <w:rsid w:val="00F851A4"/>
    <w:rsid w:val="00F93268"/>
    <w:rsid w:val="00F94120"/>
    <w:rsid w:val="00F95E0A"/>
    <w:rsid w:val="00FA03D1"/>
    <w:rsid w:val="00FA186F"/>
    <w:rsid w:val="00FA4521"/>
    <w:rsid w:val="00FA6188"/>
    <w:rsid w:val="00FB083A"/>
    <w:rsid w:val="00FB3388"/>
    <w:rsid w:val="00FD695F"/>
    <w:rsid w:val="00FD6A83"/>
    <w:rsid w:val="00FF133C"/>
    <w:rsid w:val="00FF16BC"/>
    <w:rsid w:val="00FF47D3"/>
    <w:rsid w:val="00FF62E1"/>
    <w:rsid w:val="00FF78B6"/>
    <w:rsid w:val="0129374F"/>
    <w:rsid w:val="012F3BE7"/>
    <w:rsid w:val="015016EA"/>
    <w:rsid w:val="01716545"/>
    <w:rsid w:val="018D1867"/>
    <w:rsid w:val="01933457"/>
    <w:rsid w:val="01B16533"/>
    <w:rsid w:val="01BB465B"/>
    <w:rsid w:val="022E706E"/>
    <w:rsid w:val="02350E6D"/>
    <w:rsid w:val="0239142C"/>
    <w:rsid w:val="02473816"/>
    <w:rsid w:val="024E580E"/>
    <w:rsid w:val="02545D04"/>
    <w:rsid w:val="025D18B7"/>
    <w:rsid w:val="026C20C7"/>
    <w:rsid w:val="02716A7E"/>
    <w:rsid w:val="027478D5"/>
    <w:rsid w:val="027B13D6"/>
    <w:rsid w:val="02820C8B"/>
    <w:rsid w:val="031C27BF"/>
    <w:rsid w:val="0325537D"/>
    <w:rsid w:val="0331607D"/>
    <w:rsid w:val="03562409"/>
    <w:rsid w:val="03721985"/>
    <w:rsid w:val="03807BB8"/>
    <w:rsid w:val="03D1620A"/>
    <w:rsid w:val="04057E8B"/>
    <w:rsid w:val="04293CFB"/>
    <w:rsid w:val="043C7325"/>
    <w:rsid w:val="04497814"/>
    <w:rsid w:val="046B3E33"/>
    <w:rsid w:val="04953606"/>
    <w:rsid w:val="04AB06A3"/>
    <w:rsid w:val="04BC5642"/>
    <w:rsid w:val="04FB6222"/>
    <w:rsid w:val="05000E4E"/>
    <w:rsid w:val="050633AD"/>
    <w:rsid w:val="05362813"/>
    <w:rsid w:val="059954DE"/>
    <w:rsid w:val="05A37ABF"/>
    <w:rsid w:val="05AF32D3"/>
    <w:rsid w:val="05CC367D"/>
    <w:rsid w:val="05CC79B8"/>
    <w:rsid w:val="05DC74E7"/>
    <w:rsid w:val="05E50DEF"/>
    <w:rsid w:val="05FC0D82"/>
    <w:rsid w:val="06385EA0"/>
    <w:rsid w:val="063F6ACE"/>
    <w:rsid w:val="06BB08D9"/>
    <w:rsid w:val="0748732D"/>
    <w:rsid w:val="07511A6F"/>
    <w:rsid w:val="076438D1"/>
    <w:rsid w:val="077972E8"/>
    <w:rsid w:val="07934B48"/>
    <w:rsid w:val="07A76497"/>
    <w:rsid w:val="07E64B07"/>
    <w:rsid w:val="0811725D"/>
    <w:rsid w:val="081F50F4"/>
    <w:rsid w:val="08220D14"/>
    <w:rsid w:val="08284DA1"/>
    <w:rsid w:val="085E585B"/>
    <w:rsid w:val="08852F02"/>
    <w:rsid w:val="08A30A21"/>
    <w:rsid w:val="08E006E8"/>
    <w:rsid w:val="08FF2C06"/>
    <w:rsid w:val="091E51BB"/>
    <w:rsid w:val="094C1FF3"/>
    <w:rsid w:val="094F6C8A"/>
    <w:rsid w:val="09516CEE"/>
    <w:rsid w:val="097553DB"/>
    <w:rsid w:val="09763064"/>
    <w:rsid w:val="09850127"/>
    <w:rsid w:val="09A40685"/>
    <w:rsid w:val="09BC2BB5"/>
    <w:rsid w:val="09FA61B9"/>
    <w:rsid w:val="0A041A50"/>
    <w:rsid w:val="0A1228C5"/>
    <w:rsid w:val="0A141432"/>
    <w:rsid w:val="0A39363B"/>
    <w:rsid w:val="0A422E09"/>
    <w:rsid w:val="0A61049E"/>
    <w:rsid w:val="0A630EC0"/>
    <w:rsid w:val="0A6C72FF"/>
    <w:rsid w:val="0A7D332D"/>
    <w:rsid w:val="0A985262"/>
    <w:rsid w:val="0ADC5A4C"/>
    <w:rsid w:val="0B024BB9"/>
    <w:rsid w:val="0B0E0D31"/>
    <w:rsid w:val="0B1E7583"/>
    <w:rsid w:val="0B4042E1"/>
    <w:rsid w:val="0B8966FC"/>
    <w:rsid w:val="0B906278"/>
    <w:rsid w:val="0B9660B9"/>
    <w:rsid w:val="0BB16B80"/>
    <w:rsid w:val="0BB33129"/>
    <w:rsid w:val="0BC6776C"/>
    <w:rsid w:val="0BCF7487"/>
    <w:rsid w:val="0BF15DD1"/>
    <w:rsid w:val="0C3F57C0"/>
    <w:rsid w:val="0C933616"/>
    <w:rsid w:val="0CB11294"/>
    <w:rsid w:val="0CCC24AC"/>
    <w:rsid w:val="0CD21C7B"/>
    <w:rsid w:val="0CEB7FF7"/>
    <w:rsid w:val="0CF44EC7"/>
    <w:rsid w:val="0D0C365B"/>
    <w:rsid w:val="0D304D82"/>
    <w:rsid w:val="0D4B3561"/>
    <w:rsid w:val="0D4E2493"/>
    <w:rsid w:val="0D637423"/>
    <w:rsid w:val="0D6D6013"/>
    <w:rsid w:val="0D7B2BB2"/>
    <w:rsid w:val="0D870378"/>
    <w:rsid w:val="0D8C198F"/>
    <w:rsid w:val="0DB52E92"/>
    <w:rsid w:val="0DB63324"/>
    <w:rsid w:val="0DBC5C9E"/>
    <w:rsid w:val="0DC5067C"/>
    <w:rsid w:val="0DD452C4"/>
    <w:rsid w:val="0E2274FA"/>
    <w:rsid w:val="0E597ED8"/>
    <w:rsid w:val="0E5A35D9"/>
    <w:rsid w:val="0E94782B"/>
    <w:rsid w:val="0EA228A4"/>
    <w:rsid w:val="0ED45E8D"/>
    <w:rsid w:val="0EE75DB2"/>
    <w:rsid w:val="0EE769AA"/>
    <w:rsid w:val="0F0C28B9"/>
    <w:rsid w:val="0F255F6D"/>
    <w:rsid w:val="0F403993"/>
    <w:rsid w:val="0F415AF3"/>
    <w:rsid w:val="0F493BEC"/>
    <w:rsid w:val="0F4D424B"/>
    <w:rsid w:val="0F513718"/>
    <w:rsid w:val="0F7D165B"/>
    <w:rsid w:val="0F8A51D2"/>
    <w:rsid w:val="0FAF1A13"/>
    <w:rsid w:val="0FCB2853"/>
    <w:rsid w:val="100C4E0A"/>
    <w:rsid w:val="10182550"/>
    <w:rsid w:val="102172BF"/>
    <w:rsid w:val="10502DE1"/>
    <w:rsid w:val="107163FC"/>
    <w:rsid w:val="1086284E"/>
    <w:rsid w:val="10A2100C"/>
    <w:rsid w:val="10C7667E"/>
    <w:rsid w:val="111D6FEC"/>
    <w:rsid w:val="11402596"/>
    <w:rsid w:val="11551DC9"/>
    <w:rsid w:val="115A00F1"/>
    <w:rsid w:val="115C55E8"/>
    <w:rsid w:val="11656469"/>
    <w:rsid w:val="116F13C1"/>
    <w:rsid w:val="118766DB"/>
    <w:rsid w:val="11996697"/>
    <w:rsid w:val="11B832F6"/>
    <w:rsid w:val="11EE286B"/>
    <w:rsid w:val="11F1104F"/>
    <w:rsid w:val="122425D6"/>
    <w:rsid w:val="12357C7D"/>
    <w:rsid w:val="124746A9"/>
    <w:rsid w:val="12566CC4"/>
    <w:rsid w:val="12955909"/>
    <w:rsid w:val="129D4ED3"/>
    <w:rsid w:val="12A37492"/>
    <w:rsid w:val="12AB18F8"/>
    <w:rsid w:val="12BC1325"/>
    <w:rsid w:val="12BF5939"/>
    <w:rsid w:val="12C61B21"/>
    <w:rsid w:val="12CF3A2D"/>
    <w:rsid w:val="1323247E"/>
    <w:rsid w:val="132576C4"/>
    <w:rsid w:val="13476EEB"/>
    <w:rsid w:val="135D6CC4"/>
    <w:rsid w:val="136204B5"/>
    <w:rsid w:val="136455E5"/>
    <w:rsid w:val="13BB3C62"/>
    <w:rsid w:val="13E47643"/>
    <w:rsid w:val="13F5417E"/>
    <w:rsid w:val="143479C5"/>
    <w:rsid w:val="14407D83"/>
    <w:rsid w:val="145D3EF1"/>
    <w:rsid w:val="14A04A16"/>
    <w:rsid w:val="14A14EF0"/>
    <w:rsid w:val="14CF3E2C"/>
    <w:rsid w:val="14D9545D"/>
    <w:rsid w:val="155C6F75"/>
    <w:rsid w:val="15607B86"/>
    <w:rsid w:val="15683544"/>
    <w:rsid w:val="158C235D"/>
    <w:rsid w:val="158F7750"/>
    <w:rsid w:val="15A11183"/>
    <w:rsid w:val="15B82846"/>
    <w:rsid w:val="15DE0D07"/>
    <w:rsid w:val="15F20998"/>
    <w:rsid w:val="161121EC"/>
    <w:rsid w:val="161B46E5"/>
    <w:rsid w:val="161D28B7"/>
    <w:rsid w:val="163D301F"/>
    <w:rsid w:val="167363C1"/>
    <w:rsid w:val="16AA165C"/>
    <w:rsid w:val="16D7297B"/>
    <w:rsid w:val="16F237EF"/>
    <w:rsid w:val="17112266"/>
    <w:rsid w:val="17290E02"/>
    <w:rsid w:val="172D5710"/>
    <w:rsid w:val="173715C4"/>
    <w:rsid w:val="174D0A83"/>
    <w:rsid w:val="175736BC"/>
    <w:rsid w:val="17665529"/>
    <w:rsid w:val="17720520"/>
    <w:rsid w:val="17721AEC"/>
    <w:rsid w:val="179234AE"/>
    <w:rsid w:val="17B54C4F"/>
    <w:rsid w:val="17BB77F0"/>
    <w:rsid w:val="17BD54B0"/>
    <w:rsid w:val="17C1425B"/>
    <w:rsid w:val="1813407D"/>
    <w:rsid w:val="185465F0"/>
    <w:rsid w:val="187874EA"/>
    <w:rsid w:val="18806068"/>
    <w:rsid w:val="18CD1C7A"/>
    <w:rsid w:val="18D174EB"/>
    <w:rsid w:val="18EB4940"/>
    <w:rsid w:val="18F43BAF"/>
    <w:rsid w:val="19013DFC"/>
    <w:rsid w:val="190F176C"/>
    <w:rsid w:val="19376266"/>
    <w:rsid w:val="194752D9"/>
    <w:rsid w:val="197F1C0E"/>
    <w:rsid w:val="198B1CC1"/>
    <w:rsid w:val="199329F0"/>
    <w:rsid w:val="19B35B98"/>
    <w:rsid w:val="19C65E5F"/>
    <w:rsid w:val="19EB66D2"/>
    <w:rsid w:val="19F920F4"/>
    <w:rsid w:val="1A1B1978"/>
    <w:rsid w:val="1A2430CF"/>
    <w:rsid w:val="1A437962"/>
    <w:rsid w:val="1A4D43F0"/>
    <w:rsid w:val="1A6D3FB1"/>
    <w:rsid w:val="1A7322C8"/>
    <w:rsid w:val="1A9F4685"/>
    <w:rsid w:val="1AA92734"/>
    <w:rsid w:val="1AD854A7"/>
    <w:rsid w:val="1AEB6B19"/>
    <w:rsid w:val="1B1255AE"/>
    <w:rsid w:val="1BBC19CF"/>
    <w:rsid w:val="1BC52760"/>
    <w:rsid w:val="1BCE7474"/>
    <w:rsid w:val="1C15400E"/>
    <w:rsid w:val="1C1E79F3"/>
    <w:rsid w:val="1C4737C5"/>
    <w:rsid w:val="1C894FD7"/>
    <w:rsid w:val="1CC502B7"/>
    <w:rsid w:val="1CC83127"/>
    <w:rsid w:val="1CD50DCD"/>
    <w:rsid w:val="1D114A4F"/>
    <w:rsid w:val="1D295AD0"/>
    <w:rsid w:val="1D323589"/>
    <w:rsid w:val="1D915901"/>
    <w:rsid w:val="1DC80C5F"/>
    <w:rsid w:val="1DD5436B"/>
    <w:rsid w:val="1DD705CD"/>
    <w:rsid w:val="1DDF3AB9"/>
    <w:rsid w:val="1DE33C1F"/>
    <w:rsid w:val="1E015F00"/>
    <w:rsid w:val="1E277C04"/>
    <w:rsid w:val="1E450F05"/>
    <w:rsid w:val="1E775C26"/>
    <w:rsid w:val="1ECB3496"/>
    <w:rsid w:val="1ED93DD1"/>
    <w:rsid w:val="1EE16A83"/>
    <w:rsid w:val="1EE52506"/>
    <w:rsid w:val="1EFD2A44"/>
    <w:rsid w:val="1F3D3F10"/>
    <w:rsid w:val="1F507CCA"/>
    <w:rsid w:val="1F536505"/>
    <w:rsid w:val="1F6D2BBE"/>
    <w:rsid w:val="1F7E3A08"/>
    <w:rsid w:val="1FAF0901"/>
    <w:rsid w:val="1FBF1E1E"/>
    <w:rsid w:val="1FE61A5B"/>
    <w:rsid w:val="1FE9519F"/>
    <w:rsid w:val="20165CC5"/>
    <w:rsid w:val="2021652D"/>
    <w:rsid w:val="202375EB"/>
    <w:rsid w:val="20266D8A"/>
    <w:rsid w:val="20A97A96"/>
    <w:rsid w:val="20EF7F94"/>
    <w:rsid w:val="20FB77F4"/>
    <w:rsid w:val="21132153"/>
    <w:rsid w:val="212636A8"/>
    <w:rsid w:val="213D1306"/>
    <w:rsid w:val="216E5F4C"/>
    <w:rsid w:val="217F7D78"/>
    <w:rsid w:val="21A838DE"/>
    <w:rsid w:val="21B07494"/>
    <w:rsid w:val="21BC0B9D"/>
    <w:rsid w:val="21BD26CF"/>
    <w:rsid w:val="21F65B0F"/>
    <w:rsid w:val="224D7280"/>
    <w:rsid w:val="229124BB"/>
    <w:rsid w:val="22E63BD7"/>
    <w:rsid w:val="22E63C0C"/>
    <w:rsid w:val="233860BD"/>
    <w:rsid w:val="23414F11"/>
    <w:rsid w:val="236D7CC0"/>
    <w:rsid w:val="239116F9"/>
    <w:rsid w:val="23AA058F"/>
    <w:rsid w:val="23C3044A"/>
    <w:rsid w:val="2449019A"/>
    <w:rsid w:val="24535B2D"/>
    <w:rsid w:val="249C4131"/>
    <w:rsid w:val="24A2557D"/>
    <w:rsid w:val="24D957C3"/>
    <w:rsid w:val="24F60CEE"/>
    <w:rsid w:val="24FD1018"/>
    <w:rsid w:val="2501617B"/>
    <w:rsid w:val="25397CD2"/>
    <w:rsid w:val="25722104"/>
    <w:rsid w:val="25BC4207"/>
    <w:rsid w:val="25C93B5B"/>
    <w:rsid w:val="25DE0E83"/>
    <w:rsid w:val="260A1794"/>
    <w:rsid w:val="261B3AD2"/>
    <w:rsid w:val="261E67D0"/>
    <w:rsid w:val="262C606D"/>
    <w:rsid w:val="265D5639"/>
    <w:rsid w:val="26652446"/>
    <w:rsid w:val="26672631"/>
    <w:rsid w:val="26947B95"/>
    <w:rsid w:val="26B16613"/>
    <w:rsid w:val="26F33AE5"/>
    <w:rsid w:val="26F56FEA"/>
    <w:rsid w:val="26FD225C"/>
    <w:rsid w:val="27065F43"/>
    <w:rsid w:val="271A38DB"/>
    <w:rsid w:val="274C00F3"/>
    <w:rsid w:val="27A675FA"/>
    <w:rsid w:val="27B12429"/>
    <w:rsid w:val="27F64D02"/>
    <w:rsid w:val="281F087C"/>
    <w:rsid w:val="28367DE8"/>
    <w:rsid w:val="28AC5370"/>
    <w:rsid w:val="28BA2A93"/>
    <w:rsid w:val="28CD1723"/>
    <w:rsid w:val="290A548C"/>
    <w:rsid w:val="291B6A5F"/>
    <w:rsid w:val="29436065"/>
    <w:rsid w:val="295B7047"/>
    <w:rsid w:val="29606CA1"/>
    <w:rsid w:val="297166A1"/>
    <w:rsid w:val="29747E16"/>
    <w:rsid w:val="29803F69"/>
    <w:rsid w:val="29AB3369"/>
    <w:rsid w:val="29CF1A93"/>
    <w:rsid w:val="29F71D1A"/>
    <w:rsid w:val="29FA23F2"/>
    <w:rsid w:val="2A00109C"/>
    <w:rsid w:val="2A684F32"/>
    <w:rsid w:val="2ABB58EC"/>
    <w:rsid w:val="2AD370ED"/>
    <w:rsid w:val="2AD50040"/>
    <w:rsid w:val="2B226F39"/>
    <w:rsid w:val="2B3E6A42"/>
    <w:rsid w:val="2B406D36"/>
    <w:rsid w:val="2B5B6634"/>
    <w:rsid w:val="2B8A543C"/>
    <w:rsid w:val="2BAB4A15"/>
    <w:rsid w:val="2BEF29AB"/>
    <w:rsid w:val="2BFF47B2"/>
    <w:rsid w:val="2C0F3444"/>
    <w:rsid w:val="2C122968"/>
    <w:rsid w:val="2C4F4C86"/>
    <w:rsid w:val="2C746147"/>
    <w:rsid w:val="2C8F69EC"/>
    <w:rsid w:val="2CB03FF0"/>
    <w:rsid w:val="2CB52CF0"/>
    <w:rsid w:val="2CD3259F"/>
    <w:rsid w:val="2CD47BC0"/>
    <w:rsid w:val="2CE962AC"/>
    <w:rsid w:val="2CF25D4E"/>
    <w:rsid w:val="2D391F31"/>
    <w:rsid w:val="2D4C786A"/>
    <w:rsid w:val="2D662C71"/>
    <w:rsid w:val="2D6A319B"/>
    <w:rsid w:val="2DB634BD"/>
    <w:rsid w:val="2E434D33"/>
    <w:rsid w:val="2E553FE7"/>
    <w:rsid w:val="2E5B4C54"/>
    <w:rsid w:val="2E5C103E"/>
    <w:rsid w:val="2E5C5A2A"/>
    <w:rsid w:val="2E6875DF"/>
    <w:rsid w:val="2E6E4863"/>
    <w:rsid w:val="2EA700BB"/>
    <w:rsid w:val="2EA76ACE"/>
    <w:rsid w:val="2ED85438"/>
    <w:rsid w:val="2F642050"/>
    <w:rsid w:val="2F94264F"/>
    <w:rsid w:val="30267E9D"/>
    <w:rsid w:val="302765C7"/>
    <w:rsid w:val="30410D7B"/>
    <w:rsid w:val="3051769D"/>
    <w:rsid w:val="30580D45"/>
    <w:rsid w:val="305A2CB0"/>
    <w:rsid w:val="309F39F6"/>
    <w:rsid w:val="30C84E61"/>
    <w:rsid w:val="30D960B7"/>
    <w:rsid w:val="30F511D5"/>
    <w:rsid w:val="30FE0A69"/>
    <w:rsid w:val="30FE4607"/>
    <w:rsid w:val="314B4836"/>
    <w:rsid w:val="319E6326"/>
    <w:rsid w:val="31A201C6"/>
    <w:rsid w:val="31C45308"/>
    <w:rsid w:val="31CC6A68"/>
    <w:rsid w:val="31EB2EE6"/>
    <w:rsid w:val="31F14A47"/>
    <w:rsid w:val="31F84E8E"/>
    <w:rsid w:val="321A0BC9"/>
    <w:rsid w:val="324C4CF0"/>
    <w:rsid w:val="325D590F"/>
    <w:rsid w:val="329E058B"/>
    <w:rsid w:val="32D569D2"/>
    <w:rsid w:val="32E0260B"/>
    <w:rsid w:val="33380FE3"/>
    <w:rsid w:val="3355602A"/>
    <w:rsid w:val="33705686"/>
    <w:rsid w:val="33857379"/>
    <w:rsid w:val="338A7ABF"/>
    <w:rsid w:val="33BF3EFE"/>
    <w:rsid w:val="33D019BA"/>
    <w:rsid w:val="33DA3D91"/>
    <w:rsid w:val="3435774F"/>
    <w:rsid w:val="3443779A"/>
    <w:rsid w:val="34655CC5"/>
    <w:rsid w:val="347473C1"/>
    <w:rsid w:val="347C4D2D"/>
    <w:rsid w:val="348B50AE"/>
    <w:rsid w:val="34956F04"/>
    <w:rsid w:val="34C374C3"/>
    <w:rsid w:val="34DF68C3"/>
    <w:rsid w:val="350C57E4"/>
    <w:rsid w:val="35616907"/>
    <w:rsid w:val="359305C2"/>
    <w:rsid w:val="359E24B7"/>
    <w:rsid w:val="36364155"/>
    <w:rsid w:val="365F1B15"/>
    <w:rsid w:val="366148E4"/>
    <w:rsid w:val="36A411D9"/>
    <w:rsid w:val="36C04AC4"/>
    <w:rsid w:val="36D27E55"/>
    <w:rsid w:val="3707583F"/>
    <w:rsid w:val="374F5469"/>
    <w:rsid w:val="375A14F9"/>
    <w:rsid w:val="37985D7C"/>
    <w:rsid w:val="37A23E55"/>
    <w:rsid w:val="37BC239E"/>
    <w:rsid w:val="37BE4900"/>
    <w:rsid w:val="37C71A7E"/>
    <w:rsid w:val="37D64B34"/>
    <w:rsid w:val="380363FC"/>
    <w:rsid w:val="3846223E"/>
    <w:rsid w:val="38515251"/>
    <w:rsid w:val="385E7455"/>
    <w:rsid w:val="38616E0F"/>
    <w:rsid w:val="38910E1B"/>
    <w:rsid w:val="38A258C7"/>
    <w:rsid w:val="38B82690"/>
    <w:rsid w:val="38C9074E"/>
    <w:rsid w:val="39032988"/>
    <w:rsid w:val="391C7822"/>
    <w:rsid w:val="391E01A8"/>
    <w:rsid w:val="393F59BB"/>
    <w:rsid w:val="394728E3"/>
    <w:rsid w:val="394936D4"/>
    <w:rsid w:val="394B7B99"/>
    <w:rsid w:val="39772CB0"/>
    <w:rsid w:val="39820393"/>
    <w:rsid w:val="399932B9"/>
    <w:rsid w:val="39AE41AE"/>
    <w:rsid w:val="39AE55DF"/>
    <w:rsid w:val="3A357178"/>
    <w:rsid w:val="3A564548"/>
    <w:rsid w:val="3A5C7A1E"/>
    <w:rsid w:val="3A8223BA"/>
    <w:rsid w:val="3A8B5CD9"/>
    <w:rsid w:val="3AAF5FED"/>
    <w:rsid w:val="3AC22E1C"/>
    <w:rsid w:val="3AC92A69"/>
    <w:rsid w:val="3AE877D4"/>
    <w:rsid w:val="3B295128"/>
    <w:rsid w:val="3B423B39"/>
    <w:rsid w:val="3B88474A"/>
    <w:rsid w:val="3BC94AF8"/>
    <w:rsid w:val="3BCB7775"/>
    <w:rsid w:val="3BD31F91"/>
    <w:rsid w:val="3C274C38"/>
    <w:rsid w:val="3C351412"/>
    <w:rsid w:val="3C6623E1"/>
    <w:rsid w:val="3C79117D"/>
    <w:rsid w:val="3C9207A9"/>
    <w:rsid w:val="3CB00BF4"/>
    <w:rsid w:val="3CE36EC7"/>
    <w:rsid w:val="3D09654B"/>
    <w:rsid w:val="3D1A1E07"/>
    <w:rsid w:val="3D4A5642"/>
    <w:rsid w:val="3D5A261A"/>
    <w:rsid w:val="3D645386"/>
    <w:rsid w:val="3D683B3E"/>
    <w:rsid w:val="3D814536"/>
    <w:rsid w:val="3D892AB7"/>
    <w:rsid w:val="3DEA61A3"/>
    <w:rsid w:val="3E0746D2"/>
    <w:rsid w:val="3E314596"/>
    <w:rsid w:val="3E5C2E13"/>
    <w:rsid w:val="3E670FFC"/>
    <w:rsid w:val="3E85630E"/>
    <w:rsid w:val="3E876713"/>
    <w:rsid w:val="3EBC55CB"/>
    <w:rsid w:val="3EBF7387"/>
    <w:rsid w:val="3F115B3C"/>
    <w:rsid w:val="3F135D6A"/>
    <w:rsid w:val="3F1453E2"/>
    <w:rsid w:val="3F15038D"/>
    <w:rsid w:val="3F217DA5"/>
    <w:rsid w:val="3F2652EB"/>
    <w:rsid w:val="3F3544C0"/>
    <w:rsid w:val="3F6E03EA"/>
    <w:rsid w:val="3F875451"/>
    <w:rsid w:val="3F9722A7"/>
    <w:rsid w:val="3FA03CA9"/>
    <w:rsid w:val="3FC75C5F"/>
    <w:rsid w:val="3FCB369C"/>
    <w:rsid w:val="3FCC7070"/>
    <w:rsid w:val="3FD60E39"/>
    <w:rsid w:val="3FE7678D"/>
    <w:rsid w:val="3FEF3B29"/>
    <w:rsid w:val="3FF84646"/>
    <w:rsid w:val="3FFB544C"/>
    <w:rsid w:val="40266BC0"/>
    <w:rsid w:val="4046386E"/>
    <w:rsid w:val="404B72E9"/>
    <w:rsid w:val="409B38E6"/>
    <w:rsid w:val="40A62469"/>
    <w:rsid w:val="40F11117"/>
    <w:rsid w:val="41872C81"/>
    <w:rsid w:val="41A518E6"/>
    <w:rsid w:val="422E1967"/>
    <w:rsid w:val="423646B8"/>
    <w:rsid w:val="424779B1"/>
    <w:rsid w:val="42740D28"/>
    <w:rsid w:val="42886A46"/>
    <w:rsid w:val="42C23D17"/>
    <w:rsid w:val="42D53481"/>
    <w:rsid w:val="42DF2889"/>
    <w:rsid w:val="43311772"/>
    <w:rsid w:val="4358034C"/>
    <w:rsid w:val="437A6AAC"/>
    <w:rsid w:val="438732D3"/>
    <w:rsid w:val="43912142"/>
    <w:rsid w:val="43936A01"/>
    <w:rsid w:val="43A46AC0"/>
    <w:rsid w:val="43BB6137"/>
    <w:rsid w:val="43C034D9"/>
    <w:rsid w:val="43CF1358"/>
    <w:rsid w:val="43DF5B10"/>
    <w:rsid w:val="4469147D"/>
    <w:rsid w:val="448639A3"/>
    <w:rsid w:val="449A2BB0"/>
    <w:rsid w:val="44A63E92"/>
    <w:rsid w:val="44C50A01"/>
    <w:rsid w:val="44DD3637"/>
    <w:rsid w:val="45021813"/>
    <w:rsid w:val="450A03CE"/>
    <w:rsid w:val="450D1EB6"/>
    <w:rsid w:val="451930DF"/>
    <w:rsid w:val="45621949"/>
    <w:rsid w:val="45A07594"/>
    <w:rsid w:val="45A26D93"/>
    <w:rsid w:val="45B44013"/>
    <w:rsid w:val="45C649C8"/>
    <w:rsid w:val="45DD4EEC"/>
    <w:rsid w:val="46193601"/>
    <w:rsid w:val="463415FD"/>
    <w:rsid w:val="464E33E9"/>
    <w:rsid w:val="466322F9"/>
    <w:rsid w:val="466A2074"/>
    <w:rsid w:val="467811B4"/>
    <w:rsid w:val="46785819"/>
    <w:rsid w:val="468A2832"/>
    <w:rsid w:val="468E49CF"/>
    <w:rsid w:val="46952EE8"/>
    <w:rsid w:val="469D761B"/>
    <w:rsid w:val="46CE3DAE"/>
    <w:rsid w:val="46F6299F"/>
    <w:rsid w:val="476337D7"/>
    <w:rsid w:val="4766022F"/>
    <w:rsid w:val="476E6DD6"/>
    <w:rsid w:val="47776128"/>
    <w:rsid w:val="477F0583"/>
    <w:rsid w:val="47B82A7A"/>
    <w:rsid w:val="47C637C2"/>
    <w:rsid w:val="47E12812"/>
    <w:rsid w:val="480109E1"/>
    <w:rsid w:val="487D67F8"/>
    <w:rsid w:val="487E2EF4"/>
    <w:rsid w:val="489F77CD"/>
    <w:rsid w:val="48C51715"/>
    <w:rsid w:val="48D12516"/>
    <w:rsid w:val="49601DCE"/>
    <w:rsid w:val="49AD409A"/>
    <w:rsid w:val="49D008E9"/>
    <w:rsid w:val="49E2372C"/>
    <w:rsid w:val="49E32C52"/>
    <w:rsid w:val="49FC26B2"/>
    <w:rsid w:val="4A3618F6"/>
    <w:rsid w:val="4A512186"/>
    <w:rsid w:val="4A8D50EC"/>
    <w:rsid w:val="4A8F3EEC"/>
    <w:rsid w:val="4ABB5DC5"/>
    <w:rsid w:val="4ABD06B1"/>
    <w:rsid w:val="4B0A6C02"/>
    <w:rsid w:val="4B0B374C"/>
    <w:rsid w:val="4B27495F"/>
    <w:rsid w:val="4B322015"/>
    <w:rsid w:val="4B3E43E8"/>
    <w:rsid w:val="4B4E1548"/>
    <w:rsid w:val="4B61126F"/>
    <w:rsid w:val="4B6D5936"/>
    <w:rsid w:val="4B8B1A51"/>
    <w:rsid w:val="4BA93F77"/>
    <w:rsid w:val="4BC428E5"/>
    <w:rsid w:val="4BE0705C"/>
    <w:rsid w:val="4BF45AF4"/>
    <w:rsid w:val="4BFD2B20"/>
    <w:rsid w:val="4C3860BD"/>
    <w:rsid w:val="4CA96574"/>
    <w:rsid w:val="4CAF7968"/>
    <w:rsid w:val="4CC94B9E"/>
    <w:rsid w:val="4CD13637"/>
    <w:rsid w:val="4CE37655"/>
    <w:rsid w:val="4D082B02"/>
    <w:rsid w:val="4D370F6D"/>
    <w:rsid w:val="4D4774EB"/>
    <w:rsid w:val="4D6F4396"/>
    <w:rsid w:val="4D7817CB"/>
    <w:rsid w:val="4D79201F"/>
    <w:rsid w:val="4D806E3F"/>
    <w:rsid w:val="4DD11B63"/>
    <w:rsid w:val="4E8F68ED"/>
    <w:rsid w:val="4EA218B5"/>
    <w:rsid w:val="4EB851E8"/>
    <w:rsid w:val="4ED05D78"/>
    <w:rsid w:val="4F0B3991"/>
    <w:rsid w:val="4F18074C"/>
    <w:rsid w:val="4F5C5814"/>
    <w:rsid w:val="4F773119"/>
    <w:rsid w:val="4F970B79"/>
    <w:rsid w:val="4FA52FC6"/>
    <w:rsid w:val="4FC70E2B"/>
    <w:rsid w:val="4FC943CC"/>
    <w:rsid w:val="50117762"/>
    <w:rsid w:val="50287AB7"/>
    <w:rsid w:val="503C4BB7"/>
    <w:rsid w:val="504746C3"/>
    <w:rsid w:val="50830DDC"/>
    <w:rsid w:val="509C5C2D"/>
    <w:rsid w:val="50DF3CE5"/>
    <w:rsid w:val="510B5604"/>
    <w:rsid w:val="51392229"/>
    <w:rsid w:val="514A15B1"/>
    <w:rsid w:val="514A52A4"/>
    <w:rsid w:val="51C456EF"/>
    <w:rsid w:val="51E614E9"/>
    <w:rsid w:val="51FD3005"/>
    <w:rsid w:val="52247AC4"/>
    <w:rsid w:val="52296444"/>
    <w:rsid w:val="523820C7"/>
    <w:rsid w:val="52440E17"/>
    <w:rsid w:val="525A01F6"/>
    <w:rsid w:val="526D68B8"/>
    <w:rsid w:val="5274067B"/>
    <w:rsid w:val="52884CA1"/>
    <w:rsid w:val="52AB09A4"/>
    <w:rsid w:val="52E72EA7"/>
    <w:rsid w:val="53012D86"/>
    <w:rsid w:val="532C52CA"/>
    <w:rsid w:val="53394451"/>
    <w:rsid w:val="5365566B"/>
    <w:rsid w:val="53686091"/>
    <w:rsid w:val="53740DBB"/>
    <w:rsid w:val="538A3410"/>
    <w:rsid w:val="538E21DE"/>
    <w:rsid w:val="54101FCF"/>
    <w:rsid w:val="543F11CA"/>
    <w:rsid w:val="544F3119"/>
    <w:rsid w:val="548B076D"/>
    <w:rsid w:val="54E81D84"/>
    <w:rsid w:val="550726F6"/>
    <w:rsid w:val="55617B38"/>
    <w:rsid w:val="558162C4"/>
    <w:rsid w:val="55C721AD"/>
    <w:rsid w:val="55E170C6"/>
    <w:rsid w:val="55E43D8A"/>
    <w:rsid w:val="55E935EB"/>
    <w:rsid w:val="56201146"/>
    <w:rsid w:val="56256738"/>
    <w:rsid w:val="563D61C9"/>
    <w:rsid w:val="56804FEE"/>
    <w:rsid w:val="56924932"/>
    <w:rsid w:val="56994C53"/>
    <w:rsid w:val="56B52D59"/>
    <w:rsid w:val="56DB02E8"/>
    <w:rsid w:val="56F80A17"/>
    <w:rsid w:val="57311C4C"/>
    <w:rsid w:val="578C59E5"/>
    <w:rsid w:val="57946428"/>
    <w:rsid w:val="58184BBB"/>
    <w:rsid w:val="58330E58"/>
    <w:rsid w:val="58626C8C"/>
    <w:rsid w:val="58900841"/>
    <w:rsid w:val="58AD7F95"/>
    <w:rsid w:val="58CA49FC"/>
    <w:rsid w:val="58DD0D97"/>
    <w:rsid w:val="59184D2C"/>
    <w:rsid w:val="592314F5"/>
    <w:rsid w:val="5930722A"/>
    <w:rsid w:val="59507C92"/>
    <w:rsid w:val="59730981"/>
    <w:rsid w:val="597309F4"/>
    <w:rsid w:val="59765E2D"/>
    <w:rsid w:val="598432C9"/>
    <w:rsid w:val="598E0D10"/>
    <w:rsid w:val="59A70E73"/>
    <w:rsid w:val="59C93B16"/>
    <w:rsid w:val="59CC472F"/>
    <w:rsid w:val="59D217AA"/>
    <w:rsid w:val="59EB6107"/>
    <w:rsid w:val="5A057E9D"/>
    <w:rsid w:val="5A387088"/>
    <w:rsid w:val="5A5252C3"/>
    <w:rsid w:val="5A593EA2"/>
    <w:rsid w:val="5A6842B2"/>
    <w:rsid w:val="5A6D12D8"/>
    <w:rsid w:val="5A8D4260"/>
    <w:rsid w:val="5B300CD8"/>
    <w:rsid w:val="5B37355E"/>
    <w:rsid w:val="5B4B0AF9"/>
    <w:rsid w:val="5B7D55FA"/>
    <w:rsid w:val="5BDD2CD6"/>
    <w:rsid w:val="5C031415"/>
    <w:rsid w:val="5C257F22"/>
    <w:rsid w:val="5C2A4A02"/>
    <w:rsid w:val="5C3F758F"/>
    <w:rsid w:val="5C417622"/>
    <w:rsid w:val="5C82422D"/>
    <w:rsid w:val="5C9E3F69"/>
    <w:rsid w:val="5CE76D03"/>
    <w:rsid w:val="5CF66D0D"/>
    <w:rsid w:val="5CFA1611"/>
    <w:rsid w:val="5D404B68"/>
    <w:rsid w:val="5D521956"/>
    <w:rsid w:val="5D56647F"/>
    <w:rsid w:val="5D90309C"/>
    <w:rsid w:val="5DA02EE5"/>
    <w:rsid w:val="5DB1535D"/>
    <w:rsid w:val="5DE9002D"/>
    <w:rsid w:val="5DFB52E1"/>
    <w:rsid w:val="5E0A6394"/>
    <w:rsid w:val="5E15517A"/>
    <w:rsid w:val="5E18037F"/>
    <w:rsid w:val="5E21543C"/>
    <w:rsid w:val="5E2F1AB2"/>
    <w:rsid w:val="5E637846"/>
    <w:rsid w:val="5E79249C"/>
    <w:rsid w:val="5E8971B2"/>
    <w:rsid w:val="5E8B68A9"/>
    <w:rsid w:val="5E997BDE"/>
    <w:rsid w:val="5EB913B7"/>
    <w:rsid w:val="5F4628B1"/>
    <w:rsid w:val="5F6318A0"/>
    <w:rsid w:val="5FA65858"/>
    <w:rsid w:val="5FAB1E0A"/>
    <w:rsid w:val="604658E0"/>
    <w:rsid w:val="604A7E4D"/>
    <w:rsid w:val="607F5FA2"/>
    <w:rsid w:val="60816481"/>
    <w:rsid w:val="60A22D42"/>
    <w:rsid w:val="60A83BEF"/>
    <w:rsid w:val="610A485C"/>
    <w:rsid w:val="61283336"/>
    <w:rsid w:val="61363509"/>
    <w:rsid w:val="617428DF"/>
    <w:rsid w:val="61CB086F"/>
    <w:rsid w:val="61E12151"/>
    <w:rsid w:val="61EC61D5"/>
    <w:rsid w:val="61F14318"/>
    <w:rsid w:val="620F3632"/>
    <w:rsid w:val="621F1552"/>
    <w:rsid w:val="622A4D48"/>
    <w:rsid w:val="622D5B65"/>
    <w:rsid w:val="623341AD"/>
    <w:rsid w:val="6292584E"/>
    <w:rsid w:val="62C03308"/>
    <w:rsid w:val="62C27FB5"/>
    <w:rsid w:val="62ED7583"/>
    <w:rsid w:val="630E7877"/>
    <w:rsid w:val="63105834"/>
    <w:rsid w:val="631B356D"/>
    <w:rsid w:val="63301864"/>
    <w:rsid w:val="63A41FE7"/>
    <w:rsid w:val="63E4168B"/>
    <w:rsid w:val="63EA143D"/>
    <w:rsid w:val="63FA4020"/>
    <w:rsid w:val="64020B72"/>
    <w:rsid w:val="641A6F6F"/>
    <w:rsid w:val="642F5AF1"/>
    <w:rsid w:val="64705780"/>
    <w:rsid w:val="64A74C05"/>
    <w:rsid w:val="64B64579"/>
    <w:rsid w:val="64CB14CD"/>
    <w:rsid w:val="64CE5284"/>
    <w:rsid w:val="64D42FC9"/>
    <w:rsid w:val="64E23A90"/>
    <w:rsid w:val="64EB288B"/>
    <w:rsid w:val="651901B1"/>
    <w:rsid w:val="65214AE3"/>
    <w:rsid w:val="65303B13"/>
    <w:rsid w:val="6538166B"/>
    <w:rsid w:val="65432E4B"/>
    <w:rsid w:val="656D43F7"/>
    <w:rsid w:val="659D3048"/>
    <w:rsid w:val="65AE578B"/>
    <w:rsid w:val="65EF5C78"/>
    <w:rsid w:val="65F90542"/>
    <w:rsid w:val="663B7288"/>
    <w:rsid w:val="663C1A19"/>
    <w:rsid w:val="66440250"/>
    <w:rsid w:val="66576B28"/>
    <w:rsid w:val="667941CF"/>
    <w:rsid w:val="668F6800"/>
    <w:rsid w:val="669F0188"/>
    <w:rsid w:val="66C43787"/>
    <w:rsid w:val="66D165FA"/>
    <w:rsid w:val="66EE20AE"/>
    <w:rsid w:val="67067704"/>
    <w:rsid w:val="670F6A13"/>
    <w:rsid w:val="671C4FF0"/>
    <w:rsid w:val="6752386A"/>
    <w:rsid w:val="67583EDF"/>
    <w:rsid w:val="675F34A8"/>
    <w:rsid w:val="677C5430"/>
    <w:rsid w:val="67911835"/>
    <w:rsid w:val="67E06832"/>
    <w:rsid w:val="681D0C49"/>
    <w:rsid w:val="68560D90"/>
    <w:rsid w:val="685D3884"/>
    <w:rsid w:val="68746CA1"/>
    <w:rsid w:val="689632F1"/>
    <w:rsid w:val="68A52DBA"/>
    <w:rsid w:val="68B5537C"/>
    <w:rsid w:val="68CB22B6"/>
    <w:rsid w:val="68D843D6"/>
    <w:rsid w:val="69552B32"/>
    <w:rsid w:val="69632DF4"/>
    <w:rsid w:val="69946DA5"/>
    <w:rsid w:val="699A5665"/>
    <w:rsid w:val="69AC5A52"/>
    <w:rsid w:val="6A3023FF"/>
    <w:rsid w:val="6A354750"/>
    <w:rsid w:val="6A3765D0"/>
    <w:rsid w:val="6A6E5B44"/>
    <w:rsid w:val="6A716022"/>
    <w:rsid w:val="6A925D1B"/>
    <w:rsid w:val="6ACD02AB"/>
    <w:rsid w:val="6AD068A4"/>
    <w:rsid w:val="6ADA75B3"/>
    <w:rsid w:val="6AF8420D"/>
    <w:rsid w:val="6B21153E"/>
    <w:rsid w:val="6B876867"/>
    <w:rsid w:val="6BCE2A5C"/>
    <w:rsid w:val="6BD63DB5"/>
    <w:rsid w:val="6C052C94"/>
    <w:rsid w:val="6C10620F"/>
    <w:rsid w:val="6C3A5387"/>
    <w:rsid w:val="6C4C4637"/>
    <w:rsid w:val="6C9A5754"/>
    <w:rsid w:val="6CDA70B2"/>
    <w:rsid w:val="6D0013D1"/>
    <w:rsid w:val="6D012FAD"/>
    <w:rsid w:val="6D0476D0"/>
    <w:rsid w:val="6D0B4461"/>
    <w:rsid w:val="6D3A1D11"/>
    <w:rsid w:val="6D5B7F71"/>
    <w:rsid w:val="6D5F48CC"/>
    <w:rsid w:val="6D9413EE"/>
    <w:rsid w:val="6D9834FC"/>
    <w:rsid w:val="6DA349CD"/>
    <w:rsid w:val="6DEB3492"/>
    <w:rsid w:val="6DF068B2"/>
    <w:rsid w:val="6DF220B0"/>
    <w:rsid w:val="6E5D3D80"/>
    <w:rsid w:val="6EA92FAE"/>
    <w:rsid w:val="6EAD09D3"/>
    <w:rsid w:val="6EF16009"/>
    <w:rsid w:val="6F08133E"/>
    <w:rsid w:val="6F1B7E11"/>
    <w:rsid w:val="6F251BCA"/>
    <w:rsid w:val="6F577A4B"/>
    <w:rsid w:val="6F7A5108"/>
    <w:rsid w:val="6F8512A5"/>
    <w:rsid w:val="6FCF4F9C"/>
    <w:rsid w:val="6FE769E3"/>
    <w:rsid w:val="70473163"/>
    <w:rsid w:val="70673839"/>
    <w:rsid w:val="7084077A"/>
    <w:rsid w:val="709820C4"/>
    <w:rsid w:val="70C72E24"/>
    <w:rsid w:val="70D23973"/>
    <w:rsid w:val="70E039B2"/>
    <w:rsid w:val="70E42F43"/>
    <w:rsid w:val="70F92749"/>
    <w:rsid w:val="711423BB"/>
    <w:rsid w:val="7130196B"/>
    <w:rsid w:val="7136292E"/>
    <w:rsid w:val="71736E0E"/>
    <w:rsid w:val="717B6685"/>
    <w:rsid w:val="718B2230"/>
    <w:rsid w:val="718D7B01"/>
    <w:rsid w:val="71A63542"/>
    <w:rsid w:val="71AC7EA0"/>
    <w:rsid w:val="71B67DD9"/>
    <w:rsid w:val="71E86239"/>
    <w:rsid w:val="72026F13"/>
    <w:rsid w:val="72044B77"/>
    <w:rsid w:val="722C0EDB"/>
    <w:rsid w:val="72341EFA"/>
    <w:rsid w:val="72BE6EE7"/>
    <w:rsid w:val="72F12042"/>
    <w:rsid w:val="73036462"/>
    <w:rsid w:val="730608CB"/>
    <w:rsid w:val="73695125"/>
    <w:rsid w:val="73896195"/>
    <w:rsid w:val="73962C88"/>
    <w:rsid w:val="73AB02E7"/>
    <w:rsid w:val="73BB21EF"/>
    <w:rsid w:val="7452624A"/>
    <w:rsid w:val="74550A97"/>
    <w:rsid w:val="746E766D"/>
    <w:rsid w:val="74C42366"/>
    <w:rsid w:val="74D71FA9"/>
    <w:rsid w:val="7500581E"/>
    <w:rsid w:val="750271C7"/>
    <w:rsid w:val="75140A90"/>
    <w:rsid w:val="752E1ED5"/>
    <w:rsid w:val="752F14B0"/>
    <w:rsid w:val="75334CBD"/>
    <w:rsid w:val="7544599F"/>
    <w:rsid w:val="75754952"/>
    <w:rsid w:val="757C6F68"/>
    <w:rsid w:val="758F3657"/>
    <w:rsid w:val="75A131ED"/>
    <w:rsid w:val="75AE6834"/>
    <w:rsid w:val="75E0451F"/>
    <w:rsid w:val="75F8684E"/>
    <w:rsid w:val="75FF516A"/>
    <w:rsid w:val="763237A9"/>
    <w:rsid w:val="76342640"/>
    <w:rsid w:val="765D7FA0"/>
    <w:rsid w:val="766110F2"/>
    <w:rsid w:val="76637569"/>
    <w:rsid w:val="76835398"/>
    <w:rsid w:val="76C119FE"/>
    <w:rsid w:val="76C64FFB"/>
    <w:rsid w:val="76CD76D5"/>
    <w:rsid w:val="771A43C7"/>
    <w:rsid w:val="773B042B"/>
    <w:rsid w:val="775A3B09"/>
    <w:rsid w:val="779E7609"/>
    <w:rsid w:val="77B04AC2"/>
    <w:rsid w:val="77C0456A"/>
    <w:rsid w:val="77D63D2F"/>
    <w:rsid w:val="78375013"/>
    <w:rsid w:val="787A25CC"/>
    <w:rsid w:val="789034B2"/>
    <w:rsid w:val="790E5DD7"/>
    <w:rsid w:val="791364D3"/>
    <w:rsid w:val="79367BCD"/>
    <w:rsid w:val="793D6803"/>
    <w:rsid w:val="7973513E"/>
    <w:rsid w:val="7A6E5900"/>
    <w:rsid w:val="7AAC273F"/>
    <w:rsid w:val="7AB7053C"/>
    <w:rsid w:val="7B047A96"/>
    <w:rsid w:val="7B1252AB"/>
    <w:rsid w:val="7B2026F2"/>
    <w:rsid w:val="7B3614C0"/>
    <w:rsid w:val="7B3B6F20"/>
    <w:rsid w:val="7B3C3D8B"/>
    <w:rsid w:val="7B540214"/>
    <w:rsid w:val="7B5F207F"/>
    <w:rsid w:val="7B6E4B58"/>
    <w:rsid w:val="7B847C45"/>
    <w:rsid w:val="7BDF19B6"/>
    <w:rsid w:val="7C11009B"/>
    <w:rsid w:val="7C1C73D6"/>
    <w:rsid w:val="7C2B5754"/>
    <w:rsid w:val="7C453404"/>
    <w:rsid w:val="7C6B18BC"/>
    <w:rsid w:val="7C882E07"/>
    <w:rsid w:val="7CBC2273"/>
    <w:rsid w:val="7D1862BE"/>
    <w:rsid w:val="7D193483"/>
    <w:rsid w:val="7D23191F"/>
    <w:rsid w:val="7D52038B"/>
    <w:rsid w:val="7DBA5899"/>
    <w:rsid w:val="7DCE3C29"/>
    <w:rsid w:val="7DEE5D7A"/>
    <w:rsid w:val="7E180820"/>
    <w:rsid w:val="7E19623A"/>
    <w:rsid w:val="7E222189"/>
    <w:rsid w:val="7E4C2E92"/>
    <w:rsid w:val="7E535C5C"/>
    <w:rsid w:val="7E765AE7"/>
    <w:rsid w:val="7E7F097E"/>
    <w:rsid w:val="7E8509D8"/>
    <w:rsid w:val="7EDC1A95"/>
    <w:rsid w:val="7F267D5A"/>
    <w:rsid w:val="7F413573"/>
    <w:rsid w:val="7F514CA1"/>
    <w:rsid w:val="7F86648F"/>
    <w:rsid w:val="7F8A36A4"/>
    <w:rsid w:val="7F9E230D"/>
    <w:rsid w:val="7FAB08C8"/>
    <w:rsid w:val="7FB67832"/>
    <w:rsid w:val="7FBF5D80"/>
    <w:rsid w:val="7FD415E1"/>
    <w:rsid w:val="7FDD78C6"/>
    <w:rsid w:val="B7DDF75F"/>
    <w:rsid w:val="F78DAD14"/>
    <w:rsid w:val="F7CE86B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eastAsia="宋体"/>
      <w:b/>
      <w:kern w:val="44"/>
      <w:sz w:val="48"/>
      <w:szCs w:val="48"/>
    </w:rPr>
  </w:style>
  <w:style w:type="paragraph" w:styleId="4">
    <w:name w:val="heading 3"/>
    <w:basedOn w:val="1"/>
    <w:next w:val="1"/>
    <w:qFormat/>
    <w:uiPriority w:val="0"/>
    <w:pPr>
      <w:keepNext/>
      <w:keepLines/>
      <w:spacing w:before="260" w:beforeLines="0" w:after="260" w:afterLines="0" w:line="416" w:lineRule="auto"/>
      <w:outlineLvl w:val="2"/>
    </w:pPr>
    <w:rPr>
      <w:rFonts w:eastAsia="宋体"/>
      <w:b/>
      <w:bCs/>
      <w:kern w:val="2"/>
      <w:sz w:val="32"/>
      <w:szCs w:val="32"/>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customStyle="1" w:styleId="2">
    <w:name w:val="TOC 标题1"/>
    <w:basedOn w:val="3"/>
    <w:next w:val="1"/>
    <w:qFormat/>
    <w:uiPriority w:val="0"/>
    <w:pPr>
      <w:spacing w:before="480" w:beforeAutospacing="0" w:after="0" w:afterAutospacing="0" w:line="276" w:lineRule="auto"/>
      <w:outlineLvl w:val="9"/>
    </w:pPr>
    <w:rPr>
      <w:rFonts w:ascii="仿宋" w:hAnsi="仿宋" w:eastAsia="仿宋" w:cs="Times New Roman"/>
      <w:color w:val="000000"/>
      <w:kern w:val="0"/>
      <w:szCs w:val="32"/>
    </w:rPr>
  </w:style>
  <w:style w:type="paragraph" w:styleId="5">
    <w:name w:val="annotation text"/>
    <w:basedOn w:val="1"/>
    <w:semiHidden/>
    <w:unhideWhenUsed/>
    <w:qFormat/>
    <w:uiPriority w:val="99"/>
    <w:pPr>
      <w:jc w:val="left"/>
    </w:pPr>
  </w:style>
  <w:style w:type="paragraph" w:styleId="6">
    <w:name w:val="Body Text"/>
    <w:basedOn w:val="1"/>
    <w:semiHidden/>
    <w:unhideWhenUsed/>
    <w:qFormat/>
    <w:uiPriority w:val="99"/>
    <w:pPr>
      <w:spacing w:after="120" w:afterLines="0" w:afterAutospacing="0"/>
    </w:pPr>
  </w:style>
  <w:style w:type="paragraph" w:styleId="7">
    <w:name w:val="Balloon Text"/>
    <w:basedOn w:val="1"/>
    <w:link w:val="15"/>
    <w:semiHidden/>
    <w:unhideWhenUsed/>
    <w:qFormat/>
    <w:uiPriority w:val="99"/>
    <w:rPr>
      <w:sz w:val="18"/>
      <w:szCs w:val="18"/>
    </w:rPr>
  </w:style>
  <w:style w:type="paragraph" w:styleId="8">
    <w:name w:val="footer"/>
    <w:basedOn w:val="1"/>
    <w:link w:val="14"/>
    <w:unhideWhenUsed/>
    <w:qFormat/>
    <w:uiPriority w:val="99"/>
    <w:pPr>
      <w:tabs>
        <w:tab w:val="center" w:pos="4153"/>
        <w:tab w:val="right" w:pos="8306"/>
      </w:tabs>
      <w:snapToGrid w:val="0"/>
      <w:jc w:val="left"/>
    </w:pPr>
    <w:rPr>
      <w:sz w:val="18"/>
      <w:szCs w:val="18"/>
    </w:rPr>
  </w:style>
  <w:style w:type="paragraph" w:styleId="9">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table" w:styleId="11">
    <w:name w:val="Table Grid"/>
    <w:basedOn w:val="10"/>
    <w:qFormat/>
    <w:uiPriority w:val="59"/>
    <w:rPr>
      <w:rFonts w:ascii="Times New Roman" w:hAnsi="Times New Roman" w:eastAsia="宋体" w:cs="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3">
    <w:name w:val="页眉 Char"/>
    <w:basedOn w:val="12"/>
    <w:link w:val="9"/>
    <w:qFormat/>
    <w:uiPriority w:val="99"/>
    <w:rPr>
      <w:sz w:val="18"/>
      <w:szCs w:val="18"/>
    </w:rPr>
  </w:style>
  <w:style w:type="character" w:customStyle="1" w:styleId="14">
    <w:name w:val="页脚 Char"/>
    <w:basedOn w:val="12"/>
    <w:link w:val="8"/>
    <w:qFormat/>
    <w:uiPriority w:val="99"/>
    <w:rPr>
      <w:sz w:val="18"/>
      <w:szCs w:val="18"/>
    </w:rPr>
  </w:style>
  <w:style w:type="character" w:customStyle="1" w:styleId="15">
    <w:name w:val="批注框文本 Char"/>
    <w:basedOn w:val="12"/>
    <w:link w:val="7"/>
    <w:semiHidden/>
    <w:qFormat/>
    <w:uiPriority w:val="99"/>
    <w:rPr>
      <w:sz w:val="18"/>
      <w:szCs w:val="18"/>
    </w:rPr>
  </w:style>
  <w:style w:type="character" w:customStyle="1" w:styleId="16">
    <w:name w:val="font81"/>
    <w:basedOn w:val="12"/>
    <w:qFormat/>
    <w:uiPriority w:val="0"/>
    <w:rPr>
      <w:rFonts w:hint="eastAsia" w:ascii="宋体" w:hAnsi="宋体" w:eastAsia="宋体" w:cs="宋体"/>
      <w:color w:val="000000"/>
      <w:sz w:val="20"/>
      <w:szCs w:val="20"/>
      <w:u w:val="none"/>
    </w:rPr>
  </w:style>
  <w:style w:type="character" w:customStyle="1" w:styleId="17">
    <w:name w:val="font71"/>
    <w:basedOn w:val="12"/>
    <w:qFormat/>
    <w:uiPriority w:val="0"/>
    <w:rPr>
      <w:rFonts w:hint="eastAsia" w:ascii="宋体" w:hAnsi="宋体" w:eastAsia="宋体" w:cs="宋体"/>
      <w:color w:val="000000"/>
      <w:sz w:val="18"/>
      <w:szCs w:val="18"/>
      <w:u w:val="none"/>
    </w:rPr>
  </w:style>
  <w:style w:type="table" w:customStyle="1" w:styleId="18">
    <w:name w:val="Table Normal"/>
    <w:semiHidden/>
    <w:unhideWhenUsed/>
    <w:qFormat/>
    <w:uiPriority w:val="0"/>
    <w:tblPr>
      <w:tblCellMar>
        <w:top w:w="0" w:type="dxa"/>
        <w:left w:w="0" w:type="dxa"/>
        <w:bottom w:w="0" w:type="dxa"/>
        <w:right w:w="0" w:type="dxa"/>
      </w:tblCellMar>
    </w:tblPr>
  </w:style>
  <w:style w:type="character" w:customStyle="1" w:styleId="19">
    <w:name w:val="font11"/>
    <w:basedOn w:val="12"/>
    <w:qFormat/>
    <w:uiPriority w:val="0"/>
    <w:rPr>
      <w:rFonts w:hint="eastAsia" w:ascii="宋体" w:hAnsi="宋体" w:eastAsia="宋体" w:cs="宋体"/>
      <w:b/>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7863</Words>
  <Characters>8916</Characters>
  <Lines>56</Lines>
  <Paragraphs>15</Paragraphs>
  <TotalTime>1</TotalTime>
  <ScaleCrop>false</ScaleCrop>
  <LinksUpToDate>false</LinksUpToDate>
  <CharactersWithSpaces>8939</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2020-05-09T12:47:00Z</dcterms:created>
  <dc:creator>翘楚 李</dc:creator>
  <cp:lastModifiedBy>刘水清</cp:lastModifiedBy>
  <cp:lastPrinted>2025-03-26T11:58:00Z</cp:lastPrinted>
  <dcterms:modified xsi:type="dcterms:W3CDTF">2025-03-27T10:36:34Z</dcterms:modified>
  <cp:revision>103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6F8E83DC622D4E9397A5CA3A0EEDDAC9</vt:lpwstr>
  </property>
</Properties>
</file>