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numPr>
          <w:ilvl w:val="0"/>
          <w:numId w:val="0"/>
        </w:numPr>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w:t>
      </w:r>
      <w:r>
        <w:rPr>
          <w:rFonts w:hint="eastAsia" w:ascii="方正小标宋简体" w:hAnsi="方正小标宋简体" w:eastAsia="方正小标宋简体" w:cs="方正小标宋简体"/>
          <w:b/>
          <w:kern w:val="0"/>
          <w:sz w:val="48"/>
          <w:szCs w:val="48"/>
          <w:lang w:val="en-US" w:eastAsia="zh-CN"/>
        </w:rPr>
        <w:t>兽药饲料监察所</w:t>
      </w:r>
      <w:r>
        <w:rPr>
          <w:rFonts w:hint="eastAsia" w:ascii="方正小标宋简体" w:hAnsi="方正小标宋简体" w:eastAsia="方正小标宋简体" w:cs="方正小标宋简体"/>
          <w:b/>
          <w:kern w:val="0"/>
          <w:sz w:val="48"/>
          <w:szCs w:val="48"/>
          <w:lang w:eastAsia="zh-CN"/>
        </w:rPr>
        <w:t>畜禽产品及动物源细菌耐药性质量安全监测项目</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支出绩效</w:t>
      </w: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cs="宋体"/>
          <w:kern w:val="0"/>
          <w:sz w:val="36"/>
          <w:szCs w:val="36"/>
          <w:lang w:eastAsia="zh-CN"/>
        </w:rPr>
        <w:t>新疆维吾尔自治区兽药饲料监察所</w:t>
      </w:r>
    </w:p>
    <w:p>
      <w:pPr>
        <w:spacing w:line="700" w:lineRule="exact"/>
        <w:ind w:firstLine="849" w:firstLineChars="236"/>
        <w:jc w:val="left"/>
        <w:rPr>
          <w:rFonts w:hint="eastAsia"/>
          <w:lang w:eastAsia="zh-CN"/>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年</w:t>
      </w:r>
      <w:r>
        <w:rPr>
          <w:rFonts w:hint="eastAsia" w:hAnsi="宋体" w:cs="宋体"/>
          <w:kern w:val="0"/>
          <w:sz w:val="36"/>
          <w:szCs w:val="36"/>
          <w:lang w:val="en-US" w:eastAsia="zh-CN"/>
        </w:rPr>
        <w:t>2</w:t>
      </w:r>
      <w:r>
        <w:rPr>
          <w:rFonts w:hint="eastAsia" w:hAnsi="宋体" w:eastAsia="仿宋_GB2312" w:cs="宋体"/>
          <w:kern w:val="0"/>
          <w:sz w:val="36"/>
          <w:szCs w:val="36"/>
        </w:rPr>
        <w:t>月</w:t>
      </w:r>
      <w:r>
        <w:rPr>
          <w:rFonts w:hint="eastAsia" w:hAnsi="宋体" w:cs="宋体"/>
          <w:kern w:val="0"/>
          <w:sz w:val="36"/>
          <w:szCs w:val="36"/>
          <w:lang w:val="en-US" w:eastAsia="zh-CN"/>
        </w:rPr>
        <w:t>27</w:t>
      </w:r>
      <w:r>
        <w:rPr>
          <w:rFonts w:hint="eastAsia" w:hAnsi="宋体" w:eastAsia="仿宋_GB2312" w:cs="宋体"/>
          <w:kern w:val="0"/>
          <w:sz w:val="36"/>
          <w:szCs w:val="36"/>
        </w:rPr>
        <w:t xml:space="preserve"> 日</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sz w:val="36"/>
          <w:szCs w:val="36"/>
          <w:lang w:eastAsia="zh-CN"/>
        </w:rPr>
      </w:pPr>
      <w:r>
        <w:rPr>
          <w:rFonts w:hint="eastAsia" w:ascii="方正小标宋简体" w:hAnsi="方正小标宋简体" w:eastAsia="方正小标宋简体" w:cs="方正小标宋简体"/>
          <w:b/>
          <w:bCs/>
          <w:sz w:val="36"/>
          <w:szCs w:val="36"/>
          <w:lang w:eastAsia="zh-CN"/>
        </w:rPr>
        <w:t>畜禽产品及动物源细菌耐药性质量</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ascii="宋体" w:hAnsi="宋体" w:eastAsia="宋体" w:cs="Arial"/>
          <w:b/>
          <w:bCs/>
          <w:sz w:val="36"/>
          <w:szCs w:val="36"/>
        </w:rPr>
      </w:pPr>
      <w:r>
        <w:rPr>
          <w:rFonts w:hint="eastAsia" w:ascii="方正小标宋简体" w:hAnsi="方正小标宋简体" w:eastAsia="方正小标宋简体" w:cs="方正小标宋简体"/>
          <w:b/>
          <w:bCs/>
          <w:sz w:val="36"/>
          <w:szCs w:val="36"/>
          <w:lang w:eastAsia="zh-CN"/>
        </w:rPr>
        <w:t>安全监测项目</w:t>
      </w:r>
      <w:r>
        <w:rPr>
          <w:rFonts w:hint="eastAsia" w:ascii="方正小标宋简体" w:hAnsi="方正小标宋简体" w:eastAsia="方正小标宋简体" w:cs="方正小标宋简体"/>
          <w:b/>
          <w:bCs/>
          <w:sz w:val="36"/>
          <w:szCs w:val="36"/>
        </w:rPr>
        <w:t>绩效评价报告</w:t>
      </w:r>
    </w:p>
    <w:p>
      <w:pPr>
        <w:jc w:val="center"/>
        <w:rPr>
          <w:rFonts w:ascii="仿宋_GB2312"/>
          <w:szCs w:val="30"/>
        </w:rPr>
      </w:pPr>
    </w:p>
    <w:p>
      <w:pPr>
        <w:keepNext w:val="0"/>
        <w:keepLines w:val="0"/>
        <w:pageBreakBefore w:val="0"/>
        <w:widowControl w:val="0"/>
        <w:numPr>
          <w:ilvl w:val="0"/>
          <w:numId w:val="0"/>
        </w:numPr>
        <w:kinsoku/>
        <w:wordWrap/>
        <w:overflowPunct/>
        <w:topLinePunct w:val="0"/>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一、基本情况</w:t>
      </w:r>
    </w:p>
    <w:p>
      <w:pPr>
        <w:keepNext w:val="0"/>
        <w:keepLines w:val="0"/>
        <w:pageBreakBefore w:val="0"/>
        <w:widowControl w:val="0"/>
        <w:numPr>
          <w:ilvl w:val="0"/>
          <w:numId w:val="0"/>
        </w:numPr>
        <w:kinsoku/>
        <w:wordWrap/>
        <w:overflowPunct/>
        <w:topLinePunct w:val="0"/>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（一）项目背景</w:t>
      </w:r>
    </w:p>
    <w:p>
      <w:pPr>
        <w:pStyle w:val="4"/>
        <w:keepNext w:val="0"/>
        <w:keepLines w:val="0"/>
        <w:pageBreakBefore w:val="0"/>
        <w:widowControl w:val="0"/>
        <w:kinsoku/>
        <w:wordWrap/>
        <w:overflowPunct/>
        <w:topLinePunct w:val="0"/>
        <w:autoSpaceDE w:val="0"/>
        <w:autoSpaceDN w:val="0"/>
        <w:bidi w:val="0"/>
        <w:adjustRightInd/>
        <w:snapToGrid/>
        <w:spacing w:before="117" w:after="0" w:line="560" w:lineRule="exact"/>
        <w:ind w:left="0" w:leftChars="0" w:right="-69" w:rightChars="-23" w:firstLine="640" w:firstLineChars="200"/>
        <w:jc w:val="both"/>
        <w:textAlignment w:val="auto"/>
        <w:outlineLvl w:val="9"/>
        <w:rPr>
          <w:rFonts w:hint="eastAsia" w:ascii="仿宋_GB2312" w:hAnsi="仿宋_GB2312" w:eastAsia="仿宋_GB2312" w:cs="仿宋_GB2312"/>
          <w:b w:val="0"/>
          <w:bCs/>
          <w:color w:val="auto"/>
          <w:kern w:val="0"/>
          <w:sz w:val="32"/>
          <w:szCs w:val="32"/>
          <w:lang w:val="en-US" w:eastAsia="zh-CN"/>
        </w:rPr>
      </w:pPr>
      <w:r>
        <w:rPr>
          <w:rFonts w:hint="eastAsia" w:ascii="仿宋" w:hAnsi="仿宋" w:eastAsia="仿宋" w:cs="仿宋"/>
          <w:sz w:val="32"/>
          <w:szCs w:val="32"/>
          <w:lang w:val="en-US" w:eastAsia="zh-CN"/>
        </w:rPr>
        <w:t>依据</w:t>
      </w:r>
      <w:r>
        <w:rPr>
          <w:rFonts w:hint="eastAsia" w:ascii="仿宋_GB2312" w:hAnsi="仿宋_GB2312" w:eastAsia="仿宋_GB2312" w:cs="仿宋_GB2312"/>
          <w:b w:val="0"/>
          <w:bCs/>
          <w:color w:val="auto"/>
          <w:kern w:val="0"/>
          <w:sz w:val="32"/>
          <w:szCs w:val="32"/>
          <w:lang w:val="en-US" w:eastAsia="zh-CN"/>
        </w:rPr>
        <w:t>《全国动植物保护能力提升工程建设规划（2017-2025 年）》；《农业农村部计划财务司关于做好2023—2025 年中央预算内投资农业建设项目储备工作的通知》；《中华人民共和国农产品质量安全法》（修订）（2023 年 1 月）；4.《中华人民共和国食品安全法》。</w:t>
      </w:r>
    </w:p>
    <w:p>
      <w:pPr>
        <w:pStyle w:val="4"/>
        <w:keepNext w:val="0"/>
        <w:keepLines w:val="0"/>
        <w:pageBreakBefore w:val="0"/>
        <w:widowControl w:val="0"/>
        <w:kinsoku/>
        <w:wordWrap/>
        <w:overflowPunct/>
        <w:topLinePunct w:val="0"/>
        <w:autoSpaceDE w:val="0"/>
        <w:autoSpaceDN w:val="0"/>
        <w:bidi w:val="0"/>
        <w:adjustRightInd/>
        <w:snapToGrid/>
        <w:spacing w:before="117" w:after="0" w:line="560" w:lineRule="exact"/>
        <w:ind w:left="0" w:leftChars="0" w:right="-69" w:rightChars="-23" w:firstLine="640" w:firstLineChars="200"/>
        <w:jc w:val="both"/>
        <w:textAlignment w:val="auto"/>
        <w:outlineLvl w:val="9"/>
        <w:rPr>
          <w:rFonts w:hint="eastAsia" w:ascii="仿宋" w:hAnsi="仿宋" w:eastAsia="仿宋" w:cs="仿宋"/>
          <w:sz w:val="32"/>
          <w:szCs w:val="32"/>
          <w:lang w:val="en-US" w:eastAsia="zh-CN"/>
        </w:rPr>
      </w:pPr>
      <w:r>
        <w:rPr>
          <w:rFonts w:ascii="Times New Roman" w:hAnsi="Times New Roman" w:eastAsia="仿宋_GB2312"/>
          <w:color w:val="auto"/>
          <w:sz w:val="32"/>
          <w:szCs w:val="32"/>
        </w:rPr>
        <w:t>加强我区畜</w:t>
      </w:r>
      <w:r>
        <w:rPr>
          <w:rFonts w:hint="eastAsia" w:ascii="Times New Roman" w:hAnsi="Times New Roman" w:eastAsia="仿宋_GB2312"/>
          <w:color w:val="auto"/>
          <w:sz w:val="32"/>
          <w:szCs w:val="32"/>
          <w:lang w:eastAsia="zh-CN"/>
        </w:rPr>
        <w:t>禽</w:t>
      </w:r>
      <w:r>
        <w:rPr>
          <w:rFonts w:ascii="Times New Roman" w:hAnsi="Times New Roman" w:eastAsia="仿宋_GB2312"/>
          <w:color w:val="auto"/>
          <w:sz w:val="32"/>
          <w:szCs w:val="32"/>
        </w:rPr>
        <w:t>产品质量安全监管，保障</w:t>
      </w:r>
      <w:r>
        <w:rPr>
          <w:rFonts w:hint="eastAsia" w:ascii="Times New Roman" w:hAnsi="Times New Roman" w:eastAsia="仿宋_GB2312"/>
          <w:color w:val="auto"/>
          <w:sz w:val="32"/>
          <w:szCs w:val="32"/>
        </w:rPr>
        <w:t>畜产品质量</w:t>
      </w:r>
      <w:r>
        <w:rPr>
          <w:rFonts w:hint="eastAsia"/>
          <w:color w:val="auto"/>
          <w:sz w:val="32"/>
          <w:szCs w:val="32"/>
          <w:lang w:eastAsia="zh-CN"/>
        </w:rPr>
        <w:t>。</w:t>
      </w:r>
      <w:r>
        <w:rPr>
          <w:rFonts w:hint="eastAsia" w:ascii="Times New Roman" w:hAnsi="Times New Roman" w:eastAsia="仿宋_GB2312"/>
          <w:color w:val="auto"/>
          <w:sz w:val="32"/>
          <w:szCs w:val="32"/>
          <w:lang w:eastAsia="zh-CN"/>
        </w:rPr>
        <w:t>自</w:t>
      </w:r>
      <w:r>
        <w:rPr>
          <w:rFonts w:hint="eastAsia" w:ascii="Times New Roman" w:hAnsi="Times New Roman" w:eastAsia="仿宋_GB2312"/>
          <w:color w:val="auto"/>
          <w:sz w:val="32"/>
          <w:szCs w:val="32"/>
          <w:lang w:val="en-US" w:eastAsia="zh-CN"/>
        </w:rPr>
        <w:t>2003年以</w:t>
      </w:r>
      <w:r>
        <w:rPr>
          <w:rFonts w:hint="eastAsia" w:ascii="Times New Roman" w:hAnsi="Times New Roman" w:eastAsia="仿宋_GB2312"/>
          <w:color w:val="auto"/>
          <w:sz w:val="32"/>
          <w:szCs w:val="32"/>
          <w:lang w:eastAsia="zh-CN"/>
        </w:rPr>
        <w:t>来我单位一直开展对全区畜禽产品质量安全监测工作，随着检测范围增大，检测项目增多，设备</w:t>
      </w:r>
      <w:r>
        <w:rPr>
          <w:rFonts w:hint="eastAsia"/>
          <w:color w:val="auto"/>
          <w:sz w:val="32"/>
          <w:szCs w:val="32"/>
          <w:lang w:val="en-US" w:eastAsia="zh-CN"/>
        </w:rPr>
        <w:t>出现</w:t>
      </w:r>
      <w:r>
        <w:rPr>
          <w:rFonts w:hint="eastAsia" w:ascii="Times New Roman" w:hAnsi="Times New Roman" w:eastAsia="仿宋_GB2312"/>
          <w:color w:val="auto"/>
          <w:sz w:val="32"/>
          <w:szCs w:val="32"/>
          <w:lang w:eastAsia="zh-CN"/>
        </w:rPr>
        <w:t>陈旧老化，精密度和稳定性下降，</w:t>
      </w:r>
      <w:r>
        <w:rPr>
          <w:rFonts w:hint="eastAsia"/>
          <w:color w:val="auto"/>
          <w:sz w:val="32"/>
          <w:szCs w:val="32"/>
          <w:lang w:val="en-US" w:eastAsia="zh-CN"/>
        </w:rPr>
        <w:t>已</w:t>
      </w:r>
      <w:r>
        <w:rPr>
          <w:rFonts w:hint="eastAsia" w:ascii="Times New Roman" w:hAnsi="Times New Roman" w:eastAsia="仿宋_GB2312"/>
          <w:color w:val="auto"/>
          <w:sz w:val="32"/>
          <w:szCs w:val="32"/>
          <w:lang w:eastAsia="zh-CN"/>
        </w:rPr>
        <w:t>不能满足检验工作</w:t>
      </w:r>
      <w:r>
        <w:rPr>
          <w:rFonts w:hint="eastAsia"/>
          <w:color w:val="auto"/>
          <w:sz w:val="32"/>
          <w:szCs w:val="32"/>
          <w:lang w:eastAsia="zh-CN"/>
        </w:rPr>
        <w:t>。</w:t>
      </w:r>
      <w:r>
        <w:rPr>
          <w:rFonts w:hint="eastAsia"/>
          <w:color w:val="auto"/>
          <w:sz w:val="32"/>
          <w:szCs w:val="32"/>
          <w:lang w:val="en-US" w:eastAsia="zh-CN"/>
        </w:rPr>
        <w:t>一是</w:t>
      </w:r>
      <w:r>
        <w:rPr>
          <w:rFonts w:hint="eastAsia" w:ascii="Times New Roman" w:hAnsi="Times New Roman" w:eastAsia="仿宋_GB2312"/>
          <w:color w:val="auto"/>
          <w:sz w:val="32"/>
          <w:szCs w:val="32"/>
          <w:lang w:eastAsia="zh-CN"/>
        </w:rPr>
        <w:t>计划</w:t>
      </w:r>
      <w:r>
        <w:rPr>
          <w:rFonts w:hint="eastAsia"/>
          <w:color w:val="auto"/>
          <w:sz w:val="32"/>
          <w:szCs w:val="32"/>
          <w:lang w:val="en-US" w:eastAsia="zh-CN"/>
        </w:rPr>
        <w:t>2024年</w:t>
      </w:r>
      <w:r>
        <w:rPr>
          <w:rFonts w:hint="eastAsia" w:ascii="Times New Roman" w:hAnsi="Times New Roman" w:eastAsia="仿宋_GB2312"/>
          <w:color w:val="auto"/>
          <w:sz w:val="32"/>
          <w:szCs w:val="32"/>
          <w:lang w:eastAsia="zh-CN"/>
        </w:rPr>
        <w:t>申请</w:t>
      </w:r>
      <w:r>
        <w:rPr>
          <w:rFonts w:hint="eastAsia" w:ascii="仿宋" w:hAnsi="仿宋" w:eastAsia="仿宋" w:cs="仿宋"/>
          <w:sz w:val="32"/>
          <w:szCs w:val="32"/>
          <w:lang w:eastAsia="zh-CN"/>
        </w:rPr>
        <w:t>购置</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台超高效液相色谱仪</w:t>
      </w:r>
      <w:r>
        <w:rPr>
          <w:rFonts w:hint="eastAsia" w:ascii="仿宋" w:hAnsi="仿宋" w:eastAsia="仿宋" w:cs="仿宋"/>
          <w:sz w:val="32"/>
          <w:szCs w:val="32"/>
          <w:lang w:val="en-US" w:eastAsia="zh-CN"/>
        </w:rPr>
        <w:t>费用66万元。二是</w:t>
      </w:r>
      <w:r>
        <w:rPr>
          <w:rStyle w:val="7"/>
          <w:rFonts w:hint="eastAsia" w:ascii="仿宋" w:hAnsi="仿宋" w:eastAsia="仿宋" w:cs="仿宋"/>
          <w:sz w:val="32"/>
          <w:szCs w:val="32"/>
        </w:rPr>
        <w:t>围绕养殖、屠宰环节动源细菌耐药性</w:t>
      </w:r>
      <w:r>
        <w:rPr>
          <w:rStyle w:val="7"/>
          <w:rFonts w:hint="eastAsia" w:ascii="仿宋" w:hAnsi="仿宋" w:eastAsia="仿宋" w:cs="仿宋"/>
          <w:sz w:val="32"/>
          <w:szCs w:val="32"/>
          <w:lang w:eastAsia="zh-CN"/>
        </w:rPr>
        <w:t>，</w:t>
      </w:r>
      <w:r>
        <w:rPr>
          <w:rStyle w:val="7"/>
          <w:rFonts w:hint="eastAsia" w:ascii="仿宋" w:hAnsi="仿宋" w:eastAsia="仿宋" w:cs="仿宋"/>
          <w:sz w:val="32"/>
          <w:szCs w:val="32"/>
        </w:rPr>
        <w:t>进行监测预警、风险评估、标准研究</w:t>
      </w:r>
      <w:r>
        <w:rPr>
          <w:rStyle w:val="7"/>
          <w:rFonts w:hint="eastAsia" w:ascii="仿宋" w:hAnsi="仿宋" w:eastAsia="仿宋" w:cs="仿宋"/>
          <w:sz w:val="32"/>
          <w:szCs w:val="32"/>
          <w:lang w:val="en-US" w:eastAsia="zh-CN"/>
        </w:rPr>
        <w:t>和</w:t>
      </w:r>
      <w:r>
        <w:rPr>
          <w:rStyle w:val="7"/>
          <w:rFonts w:hint="eastAsia" w:ascii="仿宋" w:hAnsi="仿宋" w:eastAsia="仿宋" w:cs="仿宋"/>
          <w:sz w:val="32"/>
          <w:szCs w:val="32"/>
        </w:rPr>
        <w:t>技术支撑</w:t>
      </w:r>
      <w:r>
        <w:rPr>
          <w:rStyle w:val="7"/>
          <w:rFonts w:hint="eastAsia" w:ascii="仿宋" w:hAnsi="仿宋" w:eastAsia="仿宋" w:cs="仿宋"/>
          <w:sz w:val="32"/>
          <w:szCs w:val="32"/>
          <w:lang w:val="en-US" w:eastAsia="zh-CN"/>
        </w:rPr>
        <w:t>工作</w:t>
      </w:r>
      <w:r>
        <w:rPr>
          <w:rStyle w:val="7"/>
          <w:rFonts w:hint="eastAsia" w:ascii="仿宋" w:hAnsi="仿宋" w:eastAsia="仿宋" w:cs="仿宋"/>
          <w:sz w:val="32"/>
          <w:szCs w:val="32"/>
        </w:rPr>
        <w:t>。</w:t>
      </w:r>
      <w:r>
        <w:rPr>
          <w:rFonts w:hint="eastAsia" w:ascii="仿宋" w:hAnsi="仿宋" w:eastAsia="仿宋" w:cs="仿宋"/>
          <w:sz w:val="32"/>
          <w:szCs w:val="32"/>
          <w:lang w:val="en-US" w:eastAsia="zh-CN"/>
        </w:rPr>
        <w:t>计划2024年对《新疆维吾尔自治区动物源细菌耐药性监测实验室建设项目》储备工作，完成对该项目编制可行性报告及编制设计前期需要资金15万元。</w:t>
      </w:r>
    </w:p>
    <w:p>
      <w:pPr>
        <w:pStyle w:val="4"/>
        <w:keepNext w:val="0"/>
        <w:keepLines w:val="0"/>
        <w:pageBreakBefore w:val="0"/>
        <w:widowControl w:val="0"/>
        <w:kinsoku/>
        <w:wordWrap/>
        <w:overflowPunct/>
        <w:topLinePunct w:val="0"/>
        <w:autoSpaceDE w:val="0"/>
        <w:autoSpaceDN w:val="0"/>
        <w:bidi w:val="0"/>
        <w:adjustRightInd/>
        <w:snapToGrid/>
        <w:spacing w:before="117" w:after="0" w:line="520" w:lineRule="exact"/>
        <w:ind w:left="0" w:leftChars="0" w:right="-72" w:rightChars="-24"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（二）项目主要内容</w:t>
      </w:r>
    </w:p>
    <w:p>
      <w:pPr>
        <w:pStyle w:val="4"/>
        <w:keepNext w:val="0"/>
        <w:keepLines w:val="0"/>
        <w:pageBreakBefore w:val="0"/>
        <w:widowControl w:val="0"/>
        <w:kinsoku/>
        <w:wordWrap/>
        <w:overflowPunct/>
        <w:topLinePunct w:val="0"/>
        <w:autoSpaceDE w:val="0"/>
        <w:autoSpaceDN w:val="0"/>
        <w:bidi w:val="0"/>
        <w:adjustRightInd/>
        <w:snapToGrid/>
        <w:spacing w:after="0" w:line="560" w:lineRule="exact"/>
        <w:ind w:left="0" w:leftChars="0" w:right="-72" w:rightChars="-24" w:firstLine="640" w:firstLineChars="200"/>
        <w:jc w:val="both"/>
        <w:textAlignment w:val="auto"/>
        <w:outlineLvl w:val="9"/>
        <w:rPr>
          <w:rStyle w:val="7"/>
          <w:rFonts w:hint="eastAsia" w:ascii="仿宋" w:hAnsi="仿宋" w:eastAsia="仿宋" w:cs="仿宋"/>
          <w:color w:val="000000" w:themeColor="text1"/>
          <w:sz w:val="32"/>
          <w:szCs w:val="32"/>
          <w:lang w:eastAsia="zh-CN"/>
          <w14:textFill>
            <w14:solidFill>
              <w14:schemeClr w14:val="tx1"/>
            </w14:solidFill>
          </w14:textFill>
        </w:rPr>
      </w:pPr>
      <w:r>
        <w:rPr>
          <w:rFonts w:hint="eastAsia" w:ascii="Times New Roman" w:hAnsi="Times New Roman" w:eastAsia="仿宋_GB2312"/>
          <w:color w:val="auto"/>
          <w:sz w:val="32"/>
          <w:szCs w:val="32"/>
          <w:lang w:eastAsia="zh-CN"/>
        </w:rPr>
        <w:t>一是完成</w:t>
      </w:r>
      <w:r>
        <w:rPr>
          <w:rFonts w:hint="eastAsia" w:ascii="仿宋" w:hAnsi="仿宋" w:eastAsia="仿宋" w:cs="仿宋"/>
          <w:sz w:val="32"/>
          <w:szCs w:val="32"/>
          <w:lang w:eastAsia="zh-CN"/>
        </w:rPr>
        <w:t>购置</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台超高效液相色谱仪，预计</w:t>
      </w:r>
      <w:r>
        <w:rPr>
          <w:rFonts w:hint="eastAsia" w:ascii="仿宋" w:hAnsi="仿宋" w:eastAsia="仿宋" w:cs="仿宋"/>
          <w:sz w:val="32"/>
          <w:szCs w:val="32"/>
          <w:lang w:val="en-US" w:eastAsia="zh-CN"/>
        </w:rPr>
        <w:t>66万元</w:t>
      </w:r>
      <w:r>
        <w:rPr>
          <w:rFonts w:hint="eastAsia" w:ascii="仿宋" w:hAnsi="仿宋" w:eastAsia="仿宋" w:cs="仿宋"/>
          <w:sz w:val="32"/>
          <w:szCs w:val="32"/>
          <w:lang w:eastAsia="zh-CN"/>
        </w:rPr>
        <w:t>，</w:t>
      </w:r>
      <w:r>
        <w:rPr>
          <w:rFonts w:hint="eastAsia" w:ascii="仿宋" w:hAnsi="仿宋" w:eastAsia="仿宋" w:cs="仿宋"/>
          <w:color w:val="000000" w:themeColor="text1"/>
          <w:sz w:val="32"/>
          <w:szCs w:val="32"/>
          <w:lang w:eastAsia="zh-CN"/>
          <w14:textFill>
            <w14:solidFill>
              <w14:schemeClr w14:val="tx1"/>
            </w14:solidFill>
          </w14:textFill>
        </w:rPr>
        <w:t>用以更新</w:t>
      </w:r>
      <w:r>
        <w:rPr>
          <w:rFonts w:hint="eastAsia" w:ascii="仿宋" w:hAnsi="仿宋" w:eastAsia="仿宋" w:cs="仿宋"/>
          <w:color w:val="000000" w:themeColor="text1"/>
          <w:sz w:val="32"/>
          <w:szCs w:val="32"/>
          <w:lang w:val="en-US" w:eastAsia="zh-CN"/>
          <w14:textFill>
            <w14:solidFill>
              <w14:schemeClr w14:val="tx1"/>
            </w14:solidFill>
          </w14:textFill>
        </w:rPr>
        <w:t>对</w:t>
      </w:r>
      <w:r>
        <w:rPr>
          <w:rFonts w:hint="eastAsia" w:ascii="仿宋" w:hAnsi="仿宋" w:eastAsia="仿宋" w:cs="Times New Roman"/>
          <w:color w:val="000000" w:themeColor="text1"/>
          <w:sz w:val="32"/>
          <w:szCs w:val="32"/>
          <w:lang w:val="en-US" w:eastAsia="zh-CN"/>
          <w14:textFill>
            <w14:solidFill>
              <w14:schemeClr w14:val="tx1"/>
            </w14:solidFill>
          </w14:textFill>
        </w:rPr>
        <w:t>兽药中非法添加药物快速筛查所需</w:t>
      </w:r>
      <w:r>
        <w:rPr>
          <w:rFonts w:hint="eastAsia" w:ascii="仿宋" w:hAnsi="仿宋" w:eastAsia="仿宋" w:cs="仿宋"/>
          <w:color w:val="000000" w:themeColor="text1"/>
          <w:sz w:val="32"/>
          <w:szCs w:val="32"/>
          <w:lang w:eastAsia="zh-CN"/>
          <w14:textFill>
            <w14:solidFill>
              <w14:schemeClr w14:val="tx1"/>
            </w14:solidFill>
          </w14:textFill>
        </w:rPr>
        <w:t>设备。</w:t>
      </w:r>
    </w:p>
    <w:p>
      <w:pPr>
        <w:pStyle w:val="4"/>
        <w:keepNext w:val="0"/>
        <w:keepLines w:val="0"/>
        <w:pageBreakBefore w:val="0"/>
        <w:widowControl w:val="0"/>
        <w:numPr>
          <w:ilvl w:val="0"/>
          <w:numId w:val="0"/>
        </w:numPr>
        <w:kinsoku/>
        <w:wordWrap/>
        <w:overflowPunct/>
        <w:topLinePunct w:val="0"/>
        <w:bidi w:val="0"/>
        <w:adjustRightInd/>
        <w:snapToGrid/>
        <w:spacing w:after="0" w:line="560" w:lineRule="exact"/>
        <w:ind w:left="0" w:leftChars="0" w:firstLine="640" w:firstLineChars="200"/>
        <w:jc w:val="both"/>
        <w:textAlignment w:val="auto"/>
        <w:rPr>
          <w:rFonts w:hint="eastAsia" w:ascii="仿宋" w:hAnsi="仿宋" w:eastAsia="仿宋" w:cs="仿宋"/>
          <w:sz w:val="32"/>
          <w:szCs w:val="32"/>
          <w:lang w:val="en-US" w:eastAsia="zh-CN"/>
        </w:rPr>
      </w:pPr>
      <w:r>
        <w:rPr>
          <w:rStyle w:val="7"/>
          <w:rFonts w:hint="eastAsia" w:ascii="仿宋" w:hAnsi="仿宋" w:eastAsia="仿宋" w:cs="仿宋"/>
          <w:sz w:val="32"/>
          <w:szCs w:val="32"/>
          <w:lang w:eastAsia="zh-CN"/>
        </w:rPr>
        <w:t>二是我所通过</w:t>
      </w:r>
      <w:r>
        <w:rPr>
          <w:rStyle w:val="7"/>
          <w:rFonts w:hint="eastAsia" w:ascii="仿宋" w:hAnsi="仿宋" w:eastAsia="仿宋" w:cs="仿宋"/>
          <w:sz w:val="32"/>
          <w:szCs w:val="32"/>
          <w:lang w:val="en-US" w:eastAsia="zh-CN"/>
        </w:rPr>
        <w:t>近年来对我区</w:t>
      </w:r>
      <w:r>
        <w:rPr>
          <w:rFonts w:hint="eastAsia" w:ascii="仿宋" w:hAnsi="仿宋" w:eastAsia="仿宋" w:cs="仿宋"/>
          <w:sz w:val="32"/>
          <w:szCs w:val="32"/>
        </w:rPr>
        <w:t>养殖</w:t>
      </w:r>
      <w:r>
        <w:rPr>
          <w:rStyle w:val="7"/>
          <w:rFonts w:hint="eastAsia" w:ascii="仿宋" w:hAnsi="仿宋" w:eastAsia="仿宋" w:cs="仿宋"/>
          <w:sz w:val="32"/>
          <w:szCs w:val="32"/>
          <w:lang w:val="en-US" w:eastAsia="zh-CN"/>
        </w:rPr>
        <w:t>现状的监测、</w:t>
      </w:r>
      <w:r>
        <w:rPr>
          <w:rFonts w:hint="eastAsia" w:ascii="仿宋" w:hAnsi="仿宋" w:eastAsia="仿宋" w:cs="仿宋"/>
          <w:sz w:val="32"/>
          <w:szCs w:val="32"/>
          <w:lang w:val="en-US" w:eastAsia="zh-CN"/>
        </w:rPr>
        <w:t>全国同行业省所交流调研，需要国家在动物源细菌</w:t>
      </w:r>
      <w:r>
        <w:rPr>
          <w:rFonts w:hint="eastAsia" w:ascii="仿宋" w:hAnsi="仿宋" w:eastAsia="仿宋" w:cs="仿宋"/>
          <w:sz w:val="32"/>
          <w:szCs w:val="32"/>
          <w:lang w:eastAsia="zh-CN"/>
        </w:rPr>
        <w:t>耐药性监测</w:t>
      </w:r>
      <w:r>
        <w:rPr>
          <w:rFonts w:hint="eastAsia" w:ascii="仿宋" w:hAnsi="仿宋" w:eastAsia="仿宋" w:cs="仿宋"/>
          <w:sz w:val="32"/>
          <w:szCs w:val="32"/>
          <w:lang w:val="en-US" w:eastAsia="zh-CN"/>
        </w:rPr>
        <w:t>重大设备购置与工作开展方面给与资金支持，根据项目申报储备有关规定，计划2024年完成《新疆维吾尔自治区动物源细菌耐药性监测实验室建设项目》储备，前期需要资金15万元，其中可行性报告编制费5万元、设计编制费10万元。</w:t>
      </w:r>
    </w:p>
    <w:p>
      <w:pPr>
        <w:pStyle w:val="4"/>
        <w:keepNext w:val="0"/>
        <w:keepLines w:val="0"/>
        <w:pageBreakBefore w:val="0"/>
        <w:widowControl w:val="0"/>
        <w:kinsoku/>
        <w:wordWrap/>
        <w:overflowPunct/>
        <w:topLinePunct w:val="0"/>
        <w:autoSpaceDE w:val="0"/>
        <w:autoSpaceDN w:val="0"/>
        <w:bidi w:val="0"/>
        <w:adjustRightInd/>
        <w:snapToGrid/>
        <w:spacing w:before="117" w:after="0" w:line="520" w:lineRule="exact"/>
        <w:ind w:left="0" w:leftChars="0" w:right="-72" w:rightChars="-24"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（三）项目实施情况</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olor w:val="auto"/>
          <w:sz w:val="32"/>
          <w:szCs w:val="32"/>
          <w:lang w:val="en-US" w:eastAsia="zh-CN"/>
        </w:rPr>
        <w:t>依据（新财预[2024]001号），2024年4月自治区兽药饲料监查所所支部委员会议研究决定，</w:t>
      </w:r>
      <w:r>
        <w:rPr>
          <w:rFonts w:hint="eastAsia" w:ascii="Times New Roman" w:hAnsi="Times New Roman" w:eastAsia="仿宋_GB2312" w:cs="Times New Roman"/>
          <w:color w:val="auto"/>
          <w:sz w:val="32"/>
          <w:szCs w:val="32"/>
          <w:highlight w:val="none"/>
          <w:lang w:val="en-US" w:eastAsia="zh-CN"/>
        </w:rPr>
        <w:t>2024年《畜禽产品及动物源细菌耐药性质量安全监测项目》81万元，其中</w:t>
      </w:r>
      <w:r>
        <w:rPr>
          <w:rFonts w:hint="eastAsia" w:ascii="Times New Roman" w:hAnsi="Times New Roman" w:cs="Times New Roman"/>
          <w:color w:val="auto"/>
          <w:sz w:val="32"/>
          <w:szCs w:val="32"/>
          <w:highlight w:val="none"/>
          <w:lang w:val="en-US" w:eastAsia="zh-CN"/>
        </w:rPr>
        <w:t>：</w:t>
      </w:r>
      <w:r>
        <w:rPr>
          <w:rFonts w:hint="eastAsia" w:ascii="仿宋" w:hAnsi="仿宋" w:eastAsia="仿宋"/>
          <w:color w:val="auto"/>
          <w:sz w:val="32"/>
          <w:szCs w:val="32"/>
          <w:lang w:val="en-US" w:eastAsia="zh-CN"/>
        </w:rPr>
        <w:t>拟购置超高压液相检测设备1台（套）66万元，采用统一集中公开招标采购，委托招标代理公司办理相关采购事宜。4月16日我所在政府采购网发布采购意向公告，公告满30天后，</w:t>
      </w:r>
      <w:r>
        <w:rPr>
          <w:rFonts w:hint="eastAsia" w:ascii="仿宋" w:hAnsi="仿宋" w:eastAsia="仿宋"/>
          <w:sz w:val="32"/>
          <w:szCs w:val="32"/>
          <w:lang w:val="en-US" w:eastAsia="zh-CN"/>
        </w:rPr>
        <w:t>5月15日</w:t>
      </w:r>
      <w:r>
        <w:rPr>
          <w:rFonts w:hint="eastAsia" w:ascii="仿宋" w:hAnsi="仿宋" w:eastAsia="仿宋"/>
          <w:color w:val="auto"/>
          <w:sz w:val="32"/>
          <w:szCs w:val="32"/>
          <w:lang w:val="en-US" w:eastAsia="zh-CN"/>
        </w:rPr>
        <w:t>评选出</w:t>
      </w:r>
      <w:r>
        <w:rPr>
          <w:rFonts w:hint="eastAsia" w:ascii="仿宋" w:hAnsi="仿宋" w:eastAsia="仿宋"/>
          <w:sz w:val="32"/>
          <w:szCs w:val="32"/>
        </w:rPr>
        <w:t>新疆新之建工程咨询有限公司</w:t>
      </w:r>
      <w:r>
        <w:rPr>
          <w:rFonts w:hint="eastAsia" w:ascii="仿宋" w:hAnsi="仿宋" w:eastAsia="仿宋"/>
          <w:sz w:val="32"/>
          <w:szCs w:val="32"/>
          <w:lang w:eastAsia="zh-CN"/>
        </w:rPr>
        <w:t>为</w:t>
      </w:r>
      <w:r>
        <w:rPr>
          <w:rFonts w:hint="eastAsia" w:ascii="仿宋" w:hAnsi="仿宋" w:eastAsia="仿宋"/>
          <w:color w:val="auto"/>
          <w:sz w:val="32"/>
          <w:szCs w:val="32"/>
          <w:lang w:val="en-US" w:eastAsia="zh-CN"/>
        </w:rPr>
        <w:t>招标代理机构，6月6日由</w:t>
      </w:r>
      <w:r>
        <w:rPr>
          <w:rFonts w:hint="eastAsia" w:ascii="仿宋" w:hAnsi="仿宋" w:eastAsia="仿宋"/>
          <w:sz w:val="32"/>
          <w:szCs w:val="32"/>
          <w:lang w:eastAsia="zh-CN"/>
        </w:rPr>
        <w:t>该</w:t>
      </w:r>
      <w:r>
        <w:rPr>
          <w:rFonts w:hint="eastAsia" w:ascii="仿宋" w:hAnsi="仿宋" w:eastAsia="仿宋"/>
          <w:sz w:val="32"/>
          <w:szCs w:val="32"/>
          <w:lang w:val="en-US" w:eastAsia="zh-CN"/>
        </w:rPr>
        <w:t>公司在</w:t>
      </w:r>
      <w:r>
        <w:rPr>
          <w:rFonts w:hint="eastAsia" w:ascii="仿宋" w:hAnsi="仿宋" w:eastAsia="仿宋"/>
          <w:sz w:val="32"/>
          <w:szCs w:val="32"/>
          <w:lang w:eastAsia="zh-CN"/>
        </w:rPr>
        <w:t>自治区</w:t>
      </w:r>
      <w:r>
        <w:rPr>
          <w:rFonts w:hint="eastAsia" w:ascii="仿宋" w:hAnsi="仿宋" w:eastAsia="仿宋"/>
          <w:color w:val="auto"/>
          <w:sz w:val="32"/>
          <w:szCs w:val="32"/>
          <w:lang w:val="en-US" w:eastAsia="zh-CN"/>
        </w:rPr>
        <w:t>政府采购网发布了招标文件及技术参数等内容，</w:t>
      </w:r>
      <w:r>
        <w:rPr>
          <w:rFonts w:hint="eastAsia" w:ascii="仿宋" w:hAnsi="仿宋" w:eastAsia="仿宋" w:cs="Times New Roman"/>
          <w:sz w:val="32"/>
          <w:szCs w:val="32"/>
          <w:lang w:val="en-US" w:eastAsia="zh-CN"/>
        </w:rPr>
        <w:t>7月5日该代理机构在政采云网上开标，中标单位为新疆</w:t>
      </w:r>
      <w:r>
        <w:rPr>
          <w:rFonts w:hint="eastAsia" w:ascii="仿宋" w:hAnsi="仿宋" w:eastAsia="仿宋" w:cs="Times New Roman"/>
          <w:color w:val="auto"/>
          <w:sz w:val="32"/>
          <w:szCs w:val="32"/>
          <w:lang w:val="en-US" w:eastAsia="zh-CN"/>
        </w:rPr>
        <w:t>鸿图领实验设备有限公司中标金额</w:t>
      </w:r>
      <w:r>
        <w:rPr>
          <w:rFonts w:hint="eastAsia" w:ascii="仿宋" w:hAnsi="仿宋" w:eastAsia="仿宋"/>
          <w:color w:val="auto"/>
          <w:sz w:val="32"/>
          <w:szCs w:val="32"/>
          <w:lang w:val="en-US" w:eastAsia="zh-CN"/>
        </w:rPr>
        <w:t>64万元</w:t>
      </w:r>
      <w:r>
        <w:rPr>
          <w:rFonts w:hint="eastAsia" w:ascii="仿宋" w:hAnsi="仿宋" w:eastAsia="仿宋" w:cs="Times New Roman"/>
          <w:color w:val="auto"/>
          <w:sz w:val="32"/>
          <w:szCs w:val="32"/>
          <w:lang w:val="en-US" w:eastAsia="zh-CN"/>
        </w:rPr>
        <w:t>，支出采购超高压液相色谱仪合同法律意见书0.1</w:t>
      </w:r>
      <w:r>
        <w:rPr>
          <w:rFonts w:hint="eastAsia" w:ascii="仿宋" w:hAnsi="仿宋" w:eastAsia="仿宋"/>
          <w:color w:val="auto"/>
          <w:sz w:val="32"/>
          <w:szCs w:val="32"/>
          <w:lang w:val="en-US" w:eastAsia="zh-CN"/>
        </w:rPr>
        <w:t>万元，共计64.1万元；</w:t>
      </w: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2023年8月26日发布了《关于诚招〈动物源细菌耐药性监测实验室改扩建项目&gt;可行性研究编制单位的公告》报名的4家。9月6日经审核及支委会研究决定，铭扬工程设计集团有限公司（中标最低价）为《动物源细菌耐药性监测实验室改扩建项目》可研报告编写单位。</w:t>
      </w:r>
      <w:r>
        <w:rPr>
          <w:rFonts w:hint="eastAsia" w:ascii="仿宋" w:hAnsi="仿宋" w:eastAsia="仿宋" w:cs="仿宋"/>
          <w:color w:val="000000" w:themeColor="text1"/>
          <w:sz w:val="32"/>
          <w:szCs w:val="32"/>
          <w:lang w:val="en-US" w:eastAsia="zh-CN"/>
          <w14:textFill>
            <w14:solidFill>
              <w14:schemeClr w14:val="tx1"/>
            </w14:solidFill>
          </w14:textFill>
        </w:rPr>
        <w:t>2024年8月完成《新疆维吾尔自治区动物源细菌耐药性监测实验室建设项目》储备可行性报告编制工作，政采云下单支出3.5万元。</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（四）项目资金使用情况</w:t>
      </w:r>
    </w:p>
    <w:p>
      <w:pPr>
        <w:pStyle w:val="4"/>
        <w:keepNext w:val="0"/>
        <w:keepLines w:val="0"/>
        <w:pageBreakBefore w:val="0"/>
        <w:widowControl w:val="0"/>
        <w:numPr>
          <w:ilvl w:val="0"/>
          <w:numId w:val="0"/>
        </w:numPr>
        <w:kinsoku/>
        <w:wordWrap/>
        <w:overflowPunct/>
        <w:topLinePunct w:val="0"/>
        <w:bidi w:val="0"/>
        <w:adjustRightInd/>
        <w:snapToGrid/>
        <w:spacing w:after="0" w:line="56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color w:val="auto"/>
          <w:sz w:val="32"/>
          <w:szCs w:val="32"/>
          <w:lang w:val="en-US" w:eastAsia="zh-CN"/>
        </w:rPr>
        <w:t>预算批复：</w:t>
      </w:r>
      <w:r>
        <w:rPr>
          <w:rFonts w:hint="eastAsia" w:ascii="仿宋" w:hAnsi="仿宋" w:eastAsia="仿宋" w:cs="仿宋"/>
          <w:sz w:val="32"/>
          <w:szCs w:val="32"/>
          <w:lang w:eastAsia="zh-CN"/>
        </w:rPr>
        <w:t>购置超高效液相色谱仪</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台，</w:t>
      </w:r>
      <w:r>
        <w:rPr>
          <w:rFonts w:hint="eastAsia" w:ascii="仿宋" w:hAnsi="仿宋" w:eastAsia="仿宋" w:cs="仿宋"/>
          <w:sz w:val="32"/>
          <w:szCs w:val="32"/>
          <w:lang w:val="en-US" w:eastAsia="zh-CN"/>
        </w:rPr>
        <w:t>费用66万元。实际支出64.1万元；《新疆维吾尔自治区动物源细菌耐药性监测实验室建设项目》可行性报告编制费5万元、设计编制费10万元，合计15万元。实际支出可行性报告编制费3.5万元。</w:t>
      </w:r>
    </w:p>
    <w:p>
      <w:pPr>
        <w:numPr>
          <w:ilvl w:val="0"/>
          <w:numId w:val="0"/>
        </w:numPr>
        <w:spacing w:line="600" w:lineRule="exact"/>
        <w:ind w:firstLine="643" w:firstLineChars="200"/>
        <w:rPr>
          <w:rFonts w:hint="eastAsia" w:ascii="仿宋_GB2312"/>
          <w:b/>
          <w:bCs/>
          <w:sz w:val="32"/>
          <w:szCs w:val="32"/>
        </w:rPr>
      </w:pPr>
      <w:r>
        <w:rPr>
          <w:rFonts w:hint="eastAsia" w:ascii="仿宋_GB2312" w:hAnsi="仿宋_GB2312" w:eastAsia="仿宋_GB2312" w:cs="仿宋_GB2312"/>
          <w:b/>
          <w:bCs/>
          <w:kern w:val="2"/>
          <w:sz w:val="32"/>
          <w:szCs w:val="32"/>
          <w:lang w:val="en-US" w:eastAsia="zh-CN" w:bidi="ar-SA"/>
        </w:rPr>
        <w:t>（</w:t>
      </w:r>
      <w:r>
        <w:rPr>
          <w:rFonts w:hint="eastAsia" w:ascii="仿宋_GB2312" w:hAnsi="仿宋_GB2312" w:cs="仿宋_GB2312"/>
          <w:b/>
          <w:bCs/>
          <w:kern w:val="2"/>
          <w:sz w:val="32"/>
          <w:szCs w:val="32"/>
          <w:lang w:val="en-US" w:eastAsia="zh-CN" w:bidi="ar-SA"/>
        </w:rPr>
        <w:t>五</w:t>
      </w:r>
      <w:r>
        <w:rPr>
          <w:rFonts w:hint="eastAsia" w:ascii="仿宋_GB2312" w:hAnsi="仿宋_GB2312" w:eastAsia="仿宋_GB2312" w:cs="仿宋_GB2312"/>
          <w:b/>
          <w:bCs/>
          <w:kern w:val="2"/>
          <w:sz w:val="32"/>
          <w:szCs w:val="32"/>
          <w:lang w:val="en-US" w:eastAsia="zh-CN" w:bidi="ar-SA"/>
        </w:rPr>
        <w:t>）</w:t>
      </w:r>
      <w:r>
        <w:rPr>
          <w:rFonts w:hint="eastAsia" w:ascii="仿宋_GB2312"/>
          <w:b/>
          <w:bCs/>
          <w:sz w:val="32"/>
          <w:szCs w:val="32"/>
        </w:rPr>
        <w:t>项目绩效目标。</w:t>
      </w:r>
    </w:p>
    <w:p>
      <w:pPr>
        <w:keepNext w:val="0"/>
        <w:keepLines w:val="0"/>
        <w:pageBreakBefore w:val="0"/>
        <w:kinsoku/>
        <w:overflowPunct/>
        <w:topLinePunct w:val="0"/>
        <w:autoSpaceDE/>
        <w:autoSpaceDN/>
        <w:bidi w:val="0"/>
        <w:adjustRightInd/>
        <w:spacing w:line="520" w:lineRule="exact"/>
        <w:ind w:right="0" w:rightChars="0" w:firstLine="640" w:firstLineChars="200"/>
        <w:textAlignment w:val="auto"/>
        <w:outlineLvl w:val="9"/>
      </w:pPr>
      <w:r>
        <w:rPr>
          <w:rFonts w:hint="eastAsia" w:ascii="仿宋" w:hAnsi="仿宋" w:eastAsia="仿宋"/>
          <w:sz w:val="32"/>
          <w:szCs w:val="32"/>
          <w:lang w:val="en-US" w:eastAsia="zh-CN"/>
        </w:rPr>
        <w:t>该项目</w:t>
      </w:r>
      <w:r>
        <w:rPr>
          <w:rFonts w:hint="eastAsia" w:ascii="仿宋_GB2312"/>
        </w:rPr>
        <w:t>总体目标</w:t>
      </w:r>
      <w:r>
        <w:rPr>
          <w:rFonts w:hint="eastAsia" w:ascii="仿宋" w:hAnsi="仿宋" w:eastAsia="仿宋"/>
          <w:sz w:val="32"/>
          <w:szCs w:val="32"/>
          <w:lang w:val="en-US" w:eastAsia="zh-CN"/>
        </w:rPr>
        <w:t>基本完成，完成</w:t>
      </w:r>
      <w:r>
        <w:rPr>
          <w:rFonts w:ascii="仿宋" w:hAnsi="仿宋" w:eastAsia="仿宋"/>
          <w:sz w:val="32"/>
          <w:szCs w:val="32"/>
        </w:rPr>
        <w:t>了</w:t>
      </w:r>
      <w:r>
        <w:rPr>
          <w:rFonts w:hint="eastAsia" w:ascii="仿宋" w:hAnsi="仿宋" w:eastAsia="仿宋"/>
          <w:sz w:val="32"/>
          <w:szCs w:val="32"/>
          <w:lang w:val="en-US" w:eastAsia="zh-CN"/>
        </w:rPr>
        <w:t>设备购置和使用</w:t>
      </w:r>
      <w:r>
        <w:rPr>
          <w:rFonts w:ascii="仿宋" w:hAnsi="仿宋" w:eastAsia="仿宋"/>
          <w:sz w:val="32"/>
          <w:szCs w:val="32"/>
        </w:rPr>
        <w:t>人员培训</w:t>
      </w:r>
      <w:r>
        <w:rPr>
          <w:rFonts w:hint="eastAsia" w:ascii="仿宋" w:hAnsi="仿宋" w:eastAsia="仿宋"/>
          <w:sz w:val="32"/>
          <w:szCs w:val="32"/>
          <w:lang w:eastAsia="zh-CN"/>
        </w:rPr>
        <w:t>。</w:t>
      </w:r>
      <w:r>
        <w:rPr>
          <w:rFonts w:hint="eastAsia" w:ascii="仿宋" w:hAnsi="仿宋" w:eastAsia="仿宋"/>
          <w:color w:val="000000"/>
          <w:sz w:val="32"/>
          <w:szCs w:val="32"/>
          <w:lang w:eastAsia="zh-CN"/>
        </w:rPr>
        <w:t>对仪器设备的原理、使用、维护保养等进行理论和实际操作的现场</w:t>
      </w:r>
      <w:r>
        <w:rPr>
          <w:rFonts w:ascii="仿宋" w:hAnsi="仿宋" w:eastAsia="仿宋"/>
          <w:color w:val="000000"/>
          <w:sz w:val="32"/>
          <w:szCs w:val="32"/>
        </w:rPr>
        <w:t>培训，</w:t>
      </w:r>
      <w:r>
        <w:rPr>
          <w:rFonts w:hint="eastAsia" w:ascii="仿宋" w:hAnsi="仿宋" w:eastAsia="仿宋"/>
          <w:color w:val="000000"/>
          <w:sz w:val="32"/>
          <w:szCs w:val="32"/>
          <w:lang w:eastAsia="zh-CN"/>
        </w:rPr>
        <w:t>累计培训</w:t>
      </w:r>
      <w:r>
        <w:rPr>
          <w:rFonts w:hint="eastAsia" w:ascii="仿宋" w:hAnsi="仿宋" w:eastAsia="仿宋"/>
          <w:color w:val="000000"/>
          <w:sz w:val="32"/>
          <w:szCs w:val="32"/>
          <w:lang w:val="en-US" w:eastAsia="zh-CN"/>
        </w:rPr>
        <w:t>5次，共计培训10多</w:t>
      </w:r>
      <w:r>
        <w:rPr>
          <w:rFonts w:ascii="仿宋" w:hAnsi="仿宋" w:eastAsia="仿宋"/>
          <w:color w:val="000000"/>
          <w:sz w:val="32"/>
          <w:szCs w:val="32"/>
        </w:rPr>
        <w:t>人</w:t>
      </w:r>
      <w:r>
        <w:rPr>
          <w:rFonts w:hint="eastAsia" w:ascii="仿宋" w:hAnsi="仿宋" w:eastAsia="仿宋"/>
          <w:color w:val="000000"/>
          <w:sz w:val="32"/>
          <w:szCs w:val="32"/>
          <w:lang w:eastAsia="zh-CN"/>
        </w:rPr>
        <w:t>，现</w:t>
      </w:r>
      <w:r>
        <w:rPr>
          <w:rFonts w:hint="eastAsia" w:ascii="仿宋" w:hAnsi="仿宋" w:eastAsia="仿宋"/>
          <w:color w:val="000000"/>
          <w:sz w:val="32"/>
          <w:szCs w:val="32"/>
        </w:rPr>
        <w:t>受训人员</w:t>
      </w:r>
      <w:r>
        <w:rPr>
          <w:rFonts w:hint="eastAsia" w:ascii="仿宋" w:hAnsi="仿宋" w:eastAsia="仿宋"/>
          <w:color w:val="000000"/>
          <w:sz w:val="32"/>
          <w:szCs w:val="32"/>
          <w:lang w:eastAsia="zh-CN"/>
        </w:rPr>
        <w:t>已经</w:t>
      </w:r>
      <w:r>
        <w:rPr>
          <w:rFonts w:hint="eastAsia" w:ascii="仿宋" w:hAnsi="仿宋" w:eastAsia="仿宋"/>
          <w:color w:val="000000"/>
          <w:sz w:val="32"/>
          <w:szCs w:val="32"/>
        </w:rPr>
        <w:t>掌握</w:t>
      </w:r>
      <w:r>
        <w:rPr>
          <w:rFonts w:hint="eastAsia" w:ascii="仿宋" w:hAnsi="仿宋" w:eastAsia="仿宋"/>
          <w:color w:val="000000"/>
          <w:sz w:val="32"/>
          <w:szCs w:val="32"/>
          <w:lang w:eastAsia="zh-CN"/>
        </w:rPr>
        <w:t>了项目所涉及仪器</w:t>
      </w:r>
      <w:r>
        <w:rPr>
          <w:rFonts w:hint="eastAsia" w:ascii="仿宋" w:hAnsi="仿宋" w:eastAsia="仿宋"/>
          <w:color w:val="000000"/>
          <w:sz w:val="32"/>
          <w:szCs w:val="32"/>
        </w:rPr>
        <w:t>设备的</w:t>
      </w:r>
      <w:r>
        <w:rPr>
          <w:rFonts w:hint="eastAsia" w:ascii="仿宋" w:hAnsi="仿宋" w:eastAsia="仿宋"/>
          <w:color w:val="000000"/>
          <w:sz w:val="32"/>
          <w:szCs w:val="32"/>
          <w:lang w:eastAsia="zh-CN"/>
        </w:rPr>
        <w:t>使用。</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2" w:firstLineChars="200"/>
        <w:rPr>
          <w:rFonts w:hint="eastAsia" w:ascii="仿宋_GB2312"/>
          <w:b/>
          <w:bCs/>
          <w:highlight w:val="none"/>
        </w:rPr>
      </w:pPr>
      <w:r>
        <w:rPr>
          <w:rFonts w:hint="eastAsia" w:ascii="仿宋_GB2312"/>
          <w:b/>
          <w:bCs/>
          <w:highlight w:val="none"/>
        </w:rPr>
        <w:t>（一）绩效评价目的、对象和范围。</w:t>
      </w:r>
    </w:p>
    <w:p>
      <w:pPr>
        <w:pStyle w:val="4"/>
        <w:keepNext w:val="0"/>
        <w:keepLines w:val="0"/>
        <w:pageBreakBefore w:val="0"/>
        <w:widowControl w:val="0"/>
        <w:kinsoku/>
        <w:wordWrap/>
        <w:overflowPunct/>
        <w:topLinePunct w:val="0"/>
        <w:autoSpaceDE w:val="0"/>
        <w:autoSpaceDN w:val="0"/>
        <w:bidi w:val="0"/>
        <w:adjustRightInd/>
        <w:snapToGrid/>
        <w:spacing w:after="0" w:line="560" w:lineRule="exact"/>
        <w:ind w:left="0" w:leftChars="0" w:right="-72" w:rightChars="-24" w:firstLine="640" w:firstLineChars="200"/>
        <w:jc w:val="both"/>
        <w:textAlignment w:val="auto"/>
        <w:outlineLvl w:val="9"/>
      </w:pPr>
      <w:r>
        <w:rPr>
          <w:rFonts w:hint="eastAsia" w:ascii="Times New Roman" w:hAnsi="Times New Roman" w:eastAsia="仿宋_GB2312"/>
          <w:color w:val="auto"/>
          <w:sz w:val="32"/>
          <w:szCs w:val="32"/>
          <w:lang w:eastAsia="zh-CN"/>
        </w:rPr>
        <w:t>一是</w:t>
      </w:r>
      <w:r>
        <w:rPr>
          <w:rFonts w:hint="eastAsia" w:ascii="仿宋" w:hAnsi="仿宋" w:eastAsia="仿宋" w:cs="仿宋"/>
          <w:color w:val="000000" w:themeColor="text1"/>
          <w:sz w:val="32"/>
          <w:szCs w:val="32"/>
          <w:lang w:eastAsia="zh-CN"/>
          <w14:textFill>
            <w14:solidFill>
              <w14:schemeClr w14:val="tx1"/>
            </w14:solidFill>
          </w14:textFill>
        </w:rPr>
        <w:t>用以</w:t>
      </w:r>
      <w:r>
        <w:rPr>
          <w:rFonts w:hint="eastAsia" w:ascii="仿宋" w:hAnsi="仿宋" w:eastAsia="仿宋" w:cs="仿宋"/>
          <w:color w:val="000000" w:themeColor="text1"/>
          <w:sz w:val="32"/>
          <w:szCs w:val="32"/>
          <w:lang w:val="en-US" w:eastAsia="zh-CN"/>
          <w14:textFill>
            <w14:solidFill>
              <w14:schemeClr w14:val="tx1"/>
            </w14:solidFill>
          </w14:textFill>
        </w:rPr>
        <w:t>对</w:t>
      </w:r>
      <w:r>
        <w:rPr>
          <w:rFonts w:hint="eastAsia" w:ascii="仿宋" w:hAnsi="仿宋" w:eastAsia="仿宋" w:cs="Times New Roman"/>
          <w:color w:val="000000" w:themeColor="text1"/>
          <w:sz w:val="32"/>
          <w:szCs w:val="32"/>
          <w:lang w:val="en-US" w:eastAsia="zh-CN"/>
          <w14:textFill>
            <w14:solidFill>
              <w14:schemeClr w14:val="tx1"/>
            </w14:solidFill>
          </w14:textFill>
        </w:rPr>
        <w:t>兽药中非法添加药物快速筛查检测所需</w:t>
      </w:r>
      <w:r>
        <w:rPr>
          <w:rFonts w:hint="eastAsia" w:ascii="仿宋" w:hAnsi="仿宋" w:eastAsia="仿宋" w:cs="仿宋"/>
          <w:color w:val="000000" w:themeColor="text1"/>
          <w:sz w:val="32"/>
          <w:szCs w:val="32"/>
          <w:lang w:eastAsia="zh-CN"/>
          <w14:textFill>
            <w14:solidFill>
              <w14:schemeClr w14:val="tx1"/>
            </w14:solidFill>
          </w14:textFill>
        </w:rPr>
        <w:t>设备，</w:t>
      </w:r>
      <w:r>
        <w:rPr>
          <w:rFonts w:hint="eastAsia" w:ascii="仿宋" w:hAnsi="仿宋" w:eastAsia="仿宋" w:cs="仿宋"/>
          <w:sz w:val="32"/>
          <w:szCs w:val="32"/>
          <w:lang w:eastAsia="zh-CN"/>
        </w:rPr>
        <w:t>购置</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台超高效液相色谱仪。</w:t>
      </w:r>
      <w:r>
        <w:rPr>
          <w:rStyle w:val="7"/>
          <w:rFonts w:hint="eastAsia" w:ascii="仿宋" w:hAnsi="仿宋" w:eastAsia="仿宋" w:cs="仿宋"/>
          <w:sz w:val="32"/>
          <w:szCs w:val="32"/>
          <w:lang w:eastAsia="zh-CN"/>
        </w:rPr>
        <w:t>二是</w:t>
      </w:r>
      <w:r>
        <w:rPr>
          <w:rStyle w:val="7"/>
          <w:rFonts w:hint="eastAsia" w:ascii="仿宋" w:hAnsi="仿宋" w:eastAsia="仿宋" w:cs="仿宋"/>
          <w:sz w:val="32"/>
          <w:szCs w:val="32"/>
          <w:lang w:val="en-US" w:eastAsia="zh-CN"/>
        </w:rPr>
        <w:t>加强我区</w:t>
      </w:r>
      <w:r>
        <w:rPr>
          <w:rFonts w:hint="eastAsia" w:ascii="仿宋" w:hAnsi="仿宋" w:eastAsia="仿宋" w:cs="仿宋"/>
          <w:sz w:val="32"/>
          <w:szCs w:val="32"/>
        </w:rPr>
        <w:t>养殖</w:t>
      </w:r>
      <w:r>
        <w:rPr>
          <w:rStyle w:val="7"/>
          <w:rFonts w:hint="eastAsia" w:ascii="仿宋" w:hAnsi="仿宋" w:eastAsia="仿宋" w:cs="仿宋"/>
          <w:sz w:val="32"/>
          <w:szCs w:val="32"/>
          <w:lang w:val="en-US" w:eastAsia="zh-CN"/>
        </w:rPr>
        <w:t>现状的监测，减少与</w:t>
      </w:r>
      <w:r>
        <w:rPr>
          <w:rFonts w:hint="eastAsia" w:ascii="仿宋" w:hAnsi="仿宋" w:eastAsia="仿宋" w:cs="仿宋"/>
          <w:sz w:val="32"/>
          <w:szCs w:val="32"/>
          <w:lang w:val="en-US" w:eastAsia="zh-CN"/>
        </w:rPr>
        <w:t>全国同行业省在动物源细菌</w:t>
      </w:r>
      <w:r>
        <w:rPr>
          <w:rFonts w:hint="eastAsia" w:ascii="仿宋" w:hAnsi="仿宋" w:eastAsia="仿宋" w:cs="仿宋"/>
          <w:sz w:val="32"/>
          <w:szCs w:val="32"/>
          <w:lang w:eastAsia="zh-CN"/>
        </w:rPr>
        <w:t>耐药性监测</w:t>
      </w:r>
      <w:r>
        <w:rPr>
          <w:rFonts w:hint="eastAsia" w:ascii="仿宋" w:hAnsi="仿宋" w:eastAsia="仿宋" w:cs="仿宋"/>
          <w:sz w:val="32"/>
          <w:szCs w:val="32"/>
          <w:lang w:val="en-US" w:eastAsia="zh-CN"/>
        </w:rPr>
        <w:t>之间的差距，做好《新疆维吾尔自治区动物源细菌耐药性监测实验室建设项目》储备工作。</w:t>
      </w:r>
    </w:p>
    <w:p>
      <w:pPr>
        <w:numPr>
          <w:ilvl w:val="0"/>
          <w:numId w:val="1"/>
        </w:numPr>
        <w:spacing w:line="600" w:lineRule="exact"/>
        <w:ind w:firstLine="602" w:firstLineChars="200"/>
        <w:jc w:val="both"/>
      </w:pPr>
      <w:r>
        <w:rPr>
          <w:rFonts w:hint="eastAsia" w:ascii="仿宋_GB2312"/>
          <w:b/>
          <w:bCs/>
          <w:highlight w:val="none"/>
        </w:rPr>
        <w:t>绩效评价原则、评价指标体系、评价方法、评价标准等</w:t>
      </w:r>
      <w:r>
        <w:rPr>
          <w:rFonts w:hint="eastAsia" w:ascii="仿宋_GB2312"/>
          <w:b/>
          <w:bCs/>
          <w:highlight w:val="none"/>
          <w:lang w:eastAsia="zh-CN"/>
        </w:rPr>
        <w:t>。</w:t>
      </w:r>
    </w:p>
    <w:p>
      <w:pPr>
        <w:numPr>
          <w:ilvl w:val="0"/>
          <w:numId w:val="0"/>
        </w:numPr>
        <w:spacing w:line="600" w:lineRule="exact"/>
        <w:ind w:firstLine="301" w:firstLineChars="100"/>
        <w:jc w:val="both"/>
        <w:rPr>
          <w:sz w:val="32"/>
          <w:szCs w:val="32"/>
        </w:rPr>
      </w:pPr>
      <w:r>
        <w:rPr>
          <w:rFonts w:hint="eastAsia" w:ascii="仿宋_GB2312"/>
          <w:b/>
          <w:bCs/>
          <w:highlight w:val="none"/>
          <w:lang w:val="en-US" w:eastAsia="zh-CN"/>
        </w:rPr>
        <w:t xml:space="preserve"> </w:t>
      </w:r>
      <w:r>
        <w:rPr>
          <w:rFonts w:hint="eastAsia" w:ascii="仿宋_GB2312" w:hAnsi="仿宋_GB2312" w:cs="仿宋_GB2312"/>
          <w:b w:val="0"/>
          <w:bCs w:val="0"/>
          <w:sz w:val="32"/>
          <w:szCs w:val="32"/>
          <w:highlight w:val="none"/>
          <w:lang w:val="en-US" w:eastAsia="zh-CN"/>
        </w:rPr>
        <w:t>分别由</w:t>
      </w:r>
      <w:r>
        <w:rPr>
          <w:rFonts w:hint="eastAsia" w:ascii="仿宋_GB2312" w:hAnsi="仿宋_GB2312" w:eastAsia="仿宋_GB2312" w:cs="仿宋_GB2312"/>
          <w:b w:val="0"/>
          <w:bCs w:val="0"/>
          <w:sz w:val="32"/>
          <w:szCs w:val="32"/>
          <w:highlight w:val="none"/>
          <w:lang w:val="en-US" w:eastAsia="zh-CN"/>
        </w:rPr>
        <w:t>我所相关科室及技术委员会成员组</w:t>
      </w:r>
      <w:r>
        <w:rPr>
          <w:rFonts w:hint="eastAsia" w:ascii="仿宋_GB2312" w:hAnsi="仿宋_GB2312" w:cs="仿宋_GB2312"/>
          <w:b w:val="0"/>
          <w:bCs w:val="0"/>
          <w:sz w:val="32"/>
          <w:szCs w:val="32"/>
          <w:highlight w:val="none"/>
          <w:lang w:val="en-US" w:eastAsia="zh-CN"/>
        </w:rPr>
        <w:t>成的小组，</w:t>
      </w:r>
      <w:r>
        <w:rPr>
          <w:rFonts w:hint="eastAsia" w:ascii="仿宋_GB2312" w:hAnsi="仿宋_GB2312" w:eastAsia="仿宋_GB2312" w:cs="仿宋_GB2312"/>
          <w:b w:val="0"/>
          <w:bCs w:val="0"/>
          <w:sz w:val="32"/>
          <w:szCs w:val="32"/>
          <w:highlight w:val="none"/>
          <w:lang w:val="en-US" w:eastAsia="zh-CN"/>
        </w:rPr>
        <w:t>对</w:t>
      </w:r>
      <w:r>
        <w:rPr>
          <w:rFonts w:hint="eastAsia" w:ascii="仿宋_GB2312" w:hAnsi="仿宋_GB2312" w:cs="仿宋_GB2312"/>
          <w:b w:val="0"/>
          <w:bCs w:val="0"/>
          <w:sz w:val="32"/>
          <w:szCs w:val="32"/>
          <w:highlight w:val="none"/>
          <w:lang w:val="en-US" w:eastAsia="zh-CN"/>
        </w:rPr>
        <w:t>项目中</w:t>
      </w:r>
      <w:r>
        <w:rPr>
          <w:rFonts w:hint="eastAsia" w:ascii="仿宋_GB2312" w:hAnsi="仿宋_GB2312" w:eastAsia="仿宋_GB2312" w:cs="仿宋_GB2312"/>
          <w:b w:val="0"/>
          <w:bCs w:val="0"/>
          <w:sz w:val="32"/>
          <w:szCs w:val="32"/>
          <w:highlight w:val="none"/>
          <w:lang w:val="en-US" w:eastAsia="zh-CN"/>
        </w:rPr>
        <w:t>购置的</w:t>
      </w:r>
      <w:r>
        <w:rPr>
          <w:rFonts w:hint="eastAsia" w:ascii="仿宋_GB2312" w:hAnsi="仿宋_GB2312" w:eastAsia="仿宋_GB2312" w:cs="仿宋_GB2312"/>
          <w:b w:val="0"/>
          <w:bCs w:val="0"/>
          <w:sz w:val="32"/>
          <w:szCs w:val="32"/>
          <w:lang w:eastAsia="zh-CN"/>
        </w:rPr>
        <w:t>超高效液相色谱仪</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台</w:t>
      </w:r>
      <w:r>
        <w:rPr>
          <w:rFonts w:hint="eastAsia" w:ascii="仿宋_GB2312" w:hAnsi="仿宋_GB2312" w:eastAsia="仿宋_GB2312" w:cs="仿宋_GB2312"/>
          <w:b w:val="0"/>
          <w:bCs w:val="0"/>
          <w:sz w:val="32"/>
          <w:szCs w:val="32"/>
          <w:lang w:val="en-US" w:eastAsia="zh-CN"/>
        </w:rPr>
        <w:t>及《新疆维吾尔自治区动物源细菌耐药性监测实验室建设项目》可行性报告编制</w:t>
      </w:r>
      <w:r>
        <w:rPr>
          <w:rFonts w:hint="eastAsia" w:ascii="仿宋_GB2312" w:hAnsi="仿宋_GB2312" w:cs="仿宋_GB2312"/>
          <w:b w:val="0"/>
          <w:bCs w:val="0"/>
          <w:sz w:val="32"/>
          <w:szCs w:val="32"/>
          <w:lang w:val="en-US" w:eastAsia="zh-CN"/>
        </w:rPr>
        <w:t>工作，进行</w:t>
      </w:r>
      <w:r>
        <w:rPr>
          <w:rFonts w:hint="eastAsia" w:ascii="仿宋_GB2312" w:hAnsi="仿宋_GB2312" w:eastAsia="仿宋_GB2312" w:cs="仿宋_GB2312"/>
          <w:b w:val="0"/>
          <w:bCs w:val="0"/>
          <w:sz w:val="32"/>
          <w:szCs w:val="32"/>
          <w:lang w:val="en-US" w:eastAsia="zh-CN"/>
        </w:rPr>
        <w:t>审核和验收，符合项目预期指标。</w:t>
      </w:r>
    </w:p>
    <w:p>
      <w:pPr>
        <w:numPr>
          <w:ilvl w:val="0"/>
          <w:numId w:val="1"/>
        </w:numPr>
        <w:spacing w:line="600" w:lineRule="exact"/>
        <w:ind w:firstLine="602" w:firstLineChars="200"/>
        <w:rPr>
          <w:rFonts w:hint="eastAsia" w:ascii="仿宋_GB2312"/>
          <w:b/>
          <w:bCs/>
          <w:highlight w:val="none"/>
        </w:rPr>
      </w:pPr>
      <w:r>
        <w:rPr>
          <w:rFonts w:hint="eastAsia" w:ascii="仿宋_GB2312"/>
          <w:b/>
          <w:bCs/>
          <w:highlight w:val="none"/>
        </w:rPr>
        <w:t>绩效评价工作过程。</w:t>
      </w:r>
    </w:p>
    <w:p>
      <w:pPr>
        <w:pStyle w:val="2"/>
        <w:numPr>
          <w:ilvl w:val="0"/>
          <w:numId w:val="0"/>
        </w:numPr>
        <w:ind w:firstLine="320" w:firstLineChars="100"/>
      </w:pPr>
      <w:r>
        <w:rPr>
          <w:rFonts w:hint="eastAsia" w:ascii="仿宋" w:hAnsi="仿宋" w:eastAsia="仿宋" w:cs="仿宋"/>
          <w:sz w:val="32"/>
          <w:szCs w:val="32"/>
          <w:lang w:val="en-US" w:eastAsia="zh-CN"/>
        </w:rPr>
        <w:t>对</w:t>
      </w:r>
      <w:r>
        <w:rPr>
          <w:rFonts w:hint="eastAsia" w:ascii="仿宋" w:hAnsi="仿宋" w:eastAsia="仿宋" w:cs="仿宋"/>
          <w:sz w:val="32"/>
          <w:szCs w:val="32"/>
          <w:lang w:eastAsia="zh-CN"/>
        </w:rPr>
        <w:t>购置超高效液相色谱仪</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台，</w:t>
      </w:r>
      <w:r>
        <w:rPr>
          <w:rFonts w:hint="eastAsia" w:ascii="仿宋" w:hAnsi="仿宋" w:eastAsia="仿宋" w:cs="仿宋"/>
          <w:sz w:val="32"/>
          <w:szCs w:val="32"/>
          <w:lang w:val="en-US" w:eastAsia="zh-CN"/>
        </w:rPr>
        <w:t>该设备使用科室为化药室完成了设备验收、建档和管理，设备</w:t>
      </w:r>
    </w:p>
    <w:p>
      <w:pPr>
        <w:spacing w:line="600" w:lineRule="exact"/>
        <w:ind w:firstLine="600" w:firstLineChars="200"/>
        <w:rPr>
          <w:rFonts w:ascii="仿宋_GB2312"/>
        </w:rPr>
      </w:pPr>
      <w:r>
        <w:rPr>
          <w:rFonts w:hint="eastAsia" w:ascii="黑体" w:hAnsi="黑体" w:eastAsia="黑体"/>
        </w:rPr>
        <w:t>三、综合评价情况及评价结论</w:t>
      </w:r>
      <w:r>
        <w:rPr>
          <w:rFonts w:hint="eastAsia" w:ascii="仿宋_GB2312"/>
        </w:rPr>
        <w:t>（附相关评分表）</w:t>
      </w:r>
    </w:p>
    <w:p>
      <w:pPr>
        <w:keepNext w:val="0"/>
        <w:keepLines w:val="0"/>
        <w:pageBreakBefore w:val="0"/>
        <w:kinsoku/>
        <w:overflowPunct/>
        <w:topLinePunct w:val="0"/>
        <w:autoSpaceDE/>
        <w:autoSpaceDN/>
        <w:bidi w:val="0"/>
        <w:adjustRightInd/>
        <w:spacing w:line="520" w:lineRule="exact"/>
        <w:ind w:right="0" w:rightChars="0" w:firstLine="640" w:firstLineChars="200"/>
        <w:textAlignment w:val="auto"/>
        <w:outlineLvl w:val="9"/>
        <w:rPr>
          <w:rFonts w:hint="eastAsia" w:ascii="黑体" w:hAnsi="黑体" w:eastAsia="黑体"/>
        </w:rPr>
      </w:pPr>
      <w:r>
        <w:rPr>
          <w:rFonts w:hint="eastAsia" w:ascii="仿宋" w:hAnsi="仿宋" w:eastAsia="仿宋"/>
          <w:color w:val="000000"/>
          <w:sz w:val="32"/>
          <w:szCs w:val="32"/>
          <w:lang w:eastAsia="zh-CN"/>
        </w:rPr>
        <w:t>现</w:t>
      </w:r>
      <w:r>
        <w:rPr>
          <w:rFonts w:hint="eastAsia" w:ascii="仿宋" w:hAnsi="仿宋" w:eastAsia="仿宋"/>
          <w:color w:val="000000"/>
          <w:sz w:val="32"/>
          <w:szCs w:val="32"/>
        </w:rPr>
        <w:t>受训人员</w:t>
      </w:r>
      <w:r>
        <w:rPr>
          <w:rFonts w:hint="eastAsia" w:ascii="仿宋" w:hAnsi="仿宋" w:eastAsia="仿宋"/>
          <w:color w:val="000000"/>
          <w:sz w:val="32"/>
          <w:szCs w:val="32"/>
          <w:lang w:eastAsia="zh-CN"/>
        </w:rPr>
        <w:t>已经</w:t>
      </w:r>
      <w:r>
        <w:rPr>
          <w:rFonts w:hint="eastAsia" w:ascii="仿宋" w:hAnsi="仿宋" w:eastAsia="仿宋"/>
          <w:color w:val="000000"/>
          <w:sz w:val="32"/>
          <w:szCs w:val="32"/>
        </w:rPr>
        <w:t>掌握</w:t>
      </w:r>
      <w:r>
        <w:rPr>
          <w:rFonts w:hint="eastAsia" w:ascii="仿宋" w:hAnsi="仿宋" w:eastAsia="仿宋"/>
          <w:color w:val="000000"/>
          <w:sz w:val="32"/>
          <w:szCs w:val="32"/>
          <w:lang w:eastAsia="zh-CN"/>
        </w:rPr>
        <w:t>了项目所涉及仪器</w:t>
      </w:r>
      <w:r>
        <w:rPr>
          <w:rFonts w:hint="eastAsia" w:ascii="仿宋" w:hAnsi="仿宋" w:eastAsia="仿宋"/>
          <w:color w:val="000000"/>
          <w:sz w:val="32"/>
          <w:szCs w:val="32"/>
        </w:rPr>
        <w:t>设备的</w:t>
      </w:r>
      <w:r>
        <w:rPr>
          <w:rFonts w:hint="eastAsia" w:ascii="仿宋" w:hAnsi="仿宋" w:eastAsia="仿宋"/>
          <w:color w:val="000000"/>
          <w:sz w:val="32"/>
          <w:szCs w:val="32"/>
          <w:lang w:eastAsia="zh-CN"/>
        </w:rPr>
        <w:t>使用、</w:t>
      </w:r>
      <w:r>
        <w:rPr>
          <w:rFonts w:hint="eastAsia" w:ascii="仿宋" w:hAnsi="仿宋" w:eastAsia="仿宋"/>
          <w:color w:val="000000"/>
          <w:sz w:val="32"/>
          <w:szCs w:val="32"/>
        </w:rPr>
        <w:t>维护</w:t>
      </w:r>
      <w:r>
        <w:rPr>
          <w:rFonts w:hint="eastAsia" w:ascii="仿宋" w:hAnsi="仿宋" w:eastAsia="仿宋"/>
          <w:color w:val="000000"/>
          <w:sz w:val="32"/>
          <w:szCs w:val="32"/>
          <w:lang w:eastAsia="zh-CN"/>
        </w:rPr>
        <w:t>保养等基本常识，兽药残留检测</w:t>
      </w:r>
      <w:r>
        <w:rPr>
          <w:rFonts w:hint="eastAsia" w:ascii="仿宋" w:hAnsi="仿宋" w:eastAsia="仿宋"/>
          <w:color w:val="000000"/>
          <w:sz w:val="32"/>
          <w:szCs w:val="32"/>
        </w:rPr>
        <w:t>技能</w:t>
      </w:r>
      <w:r>
        <w:rPr>
          <w:rFonts w:hint="eastAsia" w:ascii="仿宋" w:hAnsi="仿宋" w:eastAsia="仿宋"/>
          <w:color w:val="000000"/>
          <w:sz w:val="32"/>
          <w:szCs w:val="32"/>
          <w:lang w:eastAsia="zh-CN"/>
        </w:rPr>
        <w:t>水平</w:t>
      </w:r>
      <w:r>
        <w:rPr>
          <w:rFonts w:hint="eastAsia" w:ascii="仿宋" w:hAnsi="仿宋" w:eastAsia="仿宋"/>
          <w:color w:val="000000"/>
          <w:sz w:val="32"/>
          <w:szCs w:val="32"/>
        </w:rPr>
        <w:t>及相关理论知识</w:t>
      </w:r>
      <w:r>
        <w:rPr>
          <w:rFonts w:hint="eastAsia" w:ascii="仿宋" w:hAnsi="仿宋" w:eastAsia="仿宋"/>
          <w:color w:val="000000"/>
          <w:sz w:val="32"/>
          <w:szCs w:val="32"/>
          <w:lang w:eastAsia="zh-CN"/>
        </w:rPr>
        <w:t>得到进一步提升。</w:t>
      </w: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2" w:firstLineChars="200"/>
        <w:outlineLvl w:val="0"/>
        <w:rPr>
          <w:rFonts w:ascii="仿宋_GB2312"/>
          <w:b/>
          <w:bCs/>
        </w:rPr>
      </w:pPr>
      <w:r>
        <w:rPr>
          <w:rFonts w:hint="eastAsia" w:ascii="仿宋_GB2312"/>
          <w:b/>
          <w:bCs/>
        </w:rPr>
        <w:t>（一）项目决策情况。</w:t>
      </w:r>
    </w:p>
    <w:p>
      <w:pPr>
        <w:spacing w:line="600" w:lineRule="exact"/>
        <w:ind w:firstLine="640" w:firstLineChars="200"/>
        <w:outlineLvl w:val="0"/>
        <w:rPr>
          <w:rFonts w:hint="eastAsia" w:ascii="仿宋_GB2312"/>
          <w:lang w:val="en-US"/>
        </w:rPr>
      </w:pPr>
      <w:r>
        <w:rPr>
          <w:rFonts w:hint="eastAsia" w:ascii="仿宋" w:hAnsi="仿宋" w:eastAsia="仿宋" w:cs="仿宋"/>
          <w:b w:val="0"/>
          <w:bCs w:val="0"/>
          <w:color w:val="000000"/>
          <w:kern w:val="2"/>
          <w:sz w:val="32"/>
          <w:szCs w:val="32"/>
          <w:lang w:val="en-US" w:eastAsia="zh-CN" w:bidi="ar-SA"/>
        </w:rPr>
        <w:t>按照《政府采购法》及自治区政府采购要求，</w:t>
      </w:r>
      <w:r>
        <w:rPr>
          <w:rFonts w:hint="eastAsia" w:ascii="仿宋" w:hAnsi="仿宋" w:eastAsia="仿宋"/>
          <w:color w:val="auto"/>
          <w:sz w:val="32"/>
          <w:szCs w:val="32"/>
          <w:lang w:val="en-US" w:eastAsia="zh-CN"/>
        </w:rPr>
        <w:t>自治区兽药饲料监察所党支部委员会议同意，经农业农村厅分管厅领导行政办公会通过和农业农村厅财经办公会通过。</w:t>
      </w:r>
    </w:p>
    <w:p>
      <w:pPr>
        <w:spacing w:line="600" w:lineRule="exact"/>
        <w:ind w:firstLine="602" w:firstLineChars="200"/>
        <w:outlineLvl w:val="0"/>
        <w:rPr>
          <w:rFonts w:ascii="仿宋_GB2312"/>
          <w:b/>
          <w:bCs/>
        </w:rPr>
      </w:pPr>
      <w:r>
        <w:rPr>
          <w:rFonts w:hint="eastAsia" w:ascii="仿宋_GB2312"/>
          <w:b/>
          <w:bCs/>
        </w:rPr>
        <w:t>（二）项目过程情况。</w:t>
      </w:r>
    </w:p>
    <w:p>
      <w:pPr>
        <w:spacing w:line="600" w:lineRule="exact"/>
        <w:ind w:firstLine="640" w:firstLineChars="200"/>
        <w:outlineLvl w:val="0"/>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按照《政府采购法》及自治区政府采购要求，对资金的使用要专款专用，严禁挪用，并切实落实《农业农村厅财务管理制度》办理支出手续。</w:t>
      </w:r>
    </w:p>
    <w:p>
      <w:pPr>
        <w:spacing w:line="600" w:lineRule="exact"/>
        <w:ind w:firstLine="602" w:firstLineChars="200"/>
        <w:outlineLvl w:val="0"/>
        <w:rPr>
          <w:rFonts w:hint="eastAsia" w:ascii="仿宋_GB2312"/>
          <w:b/>
          <w:bCs/>
        </w:rPr>
      </w:pPr>
      <w:r>
        <w:rPr>
          <w:rFonts w:hint="eastAsia" w:ascii="仿宋_GB2312"/>
          <w:b/>
          <w:bCs/>
        </w:rPr>
        <w:t>（三）项目产出情况。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pPr>
      <w:r>
        <w:rPr>
          <w:rFonts w:ascii="仿宋" w:hAnsi="仿宋" w:eastAsia="仿宋"/>
          <w:sz w:val="32"/>
          <w:szCs w:val="32"/>
        </w:rPr>
        <w:t>制定了</w:t>
      </w:r>
      <w:r>
        <w:rPr>
          <w:rFonts w:hint="eastAsia" w:ascii="仿宋" w:hAnsi="仿宋" w:eastAsia="仿宋"/>
          <w:sz w:val="32"/>
          <w:szCs w:val="32"/>
          <w:lang w:eastAsia="zh-CN"/>
        </w:rPr>
        <w:t>符合</w:t>
      </w:r>
      <w:r>
        <w:rPr>
          <w:rFonts w:ascii="仿宋" w:hAnsi="仿宋" w:eastAsia="仿宋"/>
          <w:sz w:val="32"/>
          <w:szCs w:val="32"/>
        </w:rPr>
        <w:t>人员培训计划，</w:t>
      </w:r>
      <w:r>
        <w:rPr>
          <w:rFonts w:ascii="仿宋" w:hAnsi="仿宋" w:eastAsia="仿宋"/>
          <w:color w:val="000000"/>
          <w:sz w:val="32"/>
          <w:szCs w:val="32"/>
        </w:rPr>
        <w:t>邀请</w:t>
      </w:r>
      <w:r>
        <w:rPr>
          <w:rFonts w:hint="eastAsia" w:ascii="仿宋" w:hAnsi="仿宋" w:eastAsia="仿宋"/>
          <w:color w:val="000000"/>
          <w:sz w:val="32"/>
          <w:szCs w:val="32"/>
          <w:lang w:eastAsia="zh-CN"/>
        </w:rPr>
        <w:t>相关</w:t>
      </w:r>
      <w:r>
        <w:rPr>
          <w:rFonts w:ascii="仿宋" w:hAnsi="仿宋" w:eastAsia="仿宋"/>
          <w:color w:val="000000"/>
          <w:sz w:val="32"/>
          <w:szCs w:val="32"/>
        </w:rPr>
        <w:t>技术专家来所</w:t>
      </w:r>
      <w:r>
        <w:rPr>
          <w:rFonts w:hint="eastAsia" w:ascii="仿宋" w:hAnsi="仿宋" w:eastAsia="仿宋"/>
          <w:color w:val="000000"/>
          <w:sz w:val="32"/>
          <w:szCs w:val="32"/>
          <w:lang w:eastAsia="zh-CN"/>
        </w:rPr>
        <w:t>对全所业务人员或相关科室检测人员，进行现场指导，对仪器设备的原理、使用、维护保养等进行理论和实际操作的现场</w:t>
      </w:r>
      <w:r>
        <w:rPr>
          <w:rFonts w:ascii="仿宋" w:hAnsi="仿宋" w:eastAsia="仿宋"/>
          <w:color w:val="000000"/>
          <w:sz w:val="32"/>
          <w:szCs w:val="32"/>
        </w:rPr>
        <w:t>培训，</w:t>
      </w:r>
      <w:r>
        <w:rPr>
          <w:rFonts w:hint="eastAsia" w:ascii="仿宋" w:hAnsi="仿宋" w:eastAsia="仿宋"/>
          <w:color w:val="000000"/>
          <w:sz w:val="32"/>
          <w:szCs w:val="32"/>
          <w:lang w:eastAsia="zh-CN"/>
        </w:rPr>
        <w:t>累计培训</w:t>
      </w:r>
      <w:r>
        <w:rPr>
          <w:rFonts w:hint="eastAsia" w:ascii="仿宋" w:hAnsi="仿宋" w:eastAsia="仿宋"/>
          <w:color w:val="000000"/>
          <w:sz w:val="32"/>
          <w:szCs w:val="32"/>
          <w:lang w:val="en-US" w:eastAsia="zh-CN"/>
        </w:rPr>
        <w:t>2次，共计培训10余</w:t>
      </w:r>
      <w:r>
        <w:rPr>
          <w:rFonts w:ascii="仿宋" w:hAnsi="仿宋" w:eastAsia="仿宋"/>
          <w:color w:val="000000"/>
          <w:sz w:val="32"/>
          <w:szCs w:val="32"/>
        </w:rPr>
        <w:t>人。</w:t>
      </w:r>
      <w:r>
        <w:rPr>
          <w:rFonts w:hint="eastAsia" w:ascii="仿宋" w:hAnsi="仿宋" w:eastAsia="仿宋"/>
          <w:color w:val="000000"/>
          <w:sz w:val="32"/>
          <w:szCs w:val="32"/>
        </w:rPr>
        <w:t>受训人员</w:t>
      </w:r>
      <w:r>
        <w:rPr>
          <w:rFonts w:hint="eastAsia" w:ascii="仿宋" w:hAnsi="仿宋" w:eastAsia="仿宋"/>
          <w:color w:val="000000"/>
          <w:sz w:val="32"/>
          <w:szCs w:val="32"/>
          <w:lang w:eastAsia="zh-CN"/>
        </w:rPr>
        <w:t>已经</w:t>
      </w:r>
      <w:r>
        <w:rPr>
          <w:rFonts w:hint="eastAsia" w:ascii="仿宋" w:hAnsi="仿宋" w:eastAsia="仿宋"/>
          <w:color w:val="000000"/>
          <w:sz w:val="32"/>
          <w:szCs w:val="32"/>
        </w:rPr>
        <w:t>掌握</w:t>
      </w:r>
      <w:r>
        <w:rPr>
          <w:rFonts w:hint="eastAsia" w:ascii="仿宋" w:hAnsi="仿宋" w:eastAsia="仿宋"/>
          <w:color w:val="000000"/>
          <w:sz w:val="32"/>
          <w:szCs w:val="32"/>
          <w:lang w:eastAsia="zh-CN"/>
        </w:rPr>
        <w:t>了项目涉及仪器</w:t>
      </w:r>
      <w:r>
        <w:rPr>
          <w:rFonts w:hint="eastAsia" w:ascii="仿宋" w:hAnsi="仿宋" w:eastAsia="仿宋"/>
          <w:color w:val="000000"/>
          <w:sz w:val="32"/>
          <w:szCs w:val="32"/>
        </w:rPr>
        <w:t>设备的</w:t>
      </w:r>
      <w:r>
        <w:rPr>
          <w:rFonts w:hint="eastAsia" w:ascii="仿宋" w:hAnsi="仿宋" w:eastAsia="仿宋"/>
          <w:color w:val="000000"/>
          <w:sz w:val="32"/>
          <w:szCs w:val="32"/>
          <w:lang w:eastAsia="zh-CN"/>
        </w:rPr>
        <w:t>使用、</w:t>
      </w:r>
      <w:r>
        <w:rPr>
          <w:rFonts w:hint="eastAsia" w:ascii="仿宋" w:hAnsi="仿宋" w:eastAsia="仿宋"/>
          <w:color w:val="000000"/>
          <w:sz w:val="32"/>
          <w:szCs w:val="32"/>
        </w:rPr>
        <w:t>维护</w:t>
      </w:r>
      <w:r>
        <w:rPr>
          <w:rFonts w:hint="eastAsia" w:ascii="仿宋" w:hAnsi="仿宋" w:eastAsia="仿宋"/>
          <w:color w:val="000000"/>
          <w:sz w:val="32"/>
          <w:szCs w:val="32"/>
          <w:lang w:eastAsia="zh-CN"/>
        </w:rPr>
        <w:t>保养等基本常识，</w:t>
      </w:r>
      <w:r>
        <w:rPr>
          <w:rFonts w:hint="eastAsia" w:ascii="仿宋" w:hAnsi="仿宋" w:eastAsia="仿宋"/>
          <w:color w:val="000000"/>
          <w:sz w:val="32"/>
          <w:szCs w:val="32"/>
        </w:rPr>
        <w:t>能</w:t>
      </w:r>
      <w:r>
        <w:rPr>
          <w:rFonts w:hint="eastAsia" w:ascii="仿宋" w:hAnsi="仿宋" w:eastAsia="仿宋"/>
          <w:color w:val="000000"/>
          <w:sz w:val="32"/>
          <w:szCs w:val="32"/>
          <w:lang w:val="en-US" w:eastAsia="zh-CN"/>
        </w:rPr>
        <w:t>力</w:t>
      </w:r>
      <w:r>
        <w:rPr>
          <w:rFonts w:hint="eastAsia" w:ascii="仿宋" w:hAnsi="仿宋" w:eastAsia="仿宋"/>
          <w:color w:val="000000"/>
          <w:sz w:val="32"/>
          <w:szCs w:val="32"/>
          <w:lang w:eastAsia="zh-CN"/>
        </w:rPr>
        <w:t>得到进一步提升。</w:t>
      </w:r>
    </w:p>
    <w:p>
      <w:pPr>
        <w:numPr>
          <w:ilvl w:val="0"/>
          <w:numId w:val="0"/>
        </w:numPr>
        <w:spacing w:line="600" w:lineRule="exact"/>
        <w:ind w:firstLine="602" w:firstLineChars="200"/>
        <w:outlineLvl w:val="0"/>
        <w:rPr>
          <w:rFonts w:hint="eastAsia" w:ascii="仿宋_GB2312"/>
        </w:rPr>
      </w:pPr>
      <w:r>
        <w:rPr>
          <w:rFonts w:hint="eastAsia" w:ascii="仿宋_GB2312"/>
          <w:b/>
          <w:bCs/>
        </w:rPr>
        <w:t>（</w:t>
      </w:r>
      <w:r>
        <w:rPr>
          <w:rFonts w:hint="eastAsia" w:ascii="仿宋_GB2312"/>
          <w:b/>
          <w:bCs/>
          <w:lang w:val="en-US" w:eastAsia="zh-CN"/>
        </w:rPr>
        <w:t>四</w:t>
      </w:r>
      <w:r>
        <w:rPr>
          <w:rFonts w:hint="eastAsia" w:ascii="仿宋_GB2312"/>
          <w:b/>
          <w:bCs/>
        </w:rPr>
        <w:t>）项目效益情况</w:t>
      </w:r>
      <w:r>
        <w:rPr>
          <w:rFonts w:hint="eastAsia" w:ascii="仿宋_GB2312"/>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left="0" w:leftChars="0" w:right="0" w:rightChars="0" w:firstLine="640" w:firstLineChars="200"/>
        <w:jc w:val="left"/>
        <w:textAlignment w:val="auto"/>
        <w:outlineLvl w:val="9"/>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2024年12月下旬完成了安装、培训、调试、验收，现该设备已投入到兽药中非法添加153种药物快速筛查的日常方法检测工作中。</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严格按照《政府采购法》及相关国家要求，面向社会公开，执行公开招标程序，依照财务管理制度办理支付手续，圆满完成了该项目采购预算。</w:t>
      </w:r>
    </w:p>
    <w:p>
      <w:pPr>
        <w:spacing w:line="600" w:lineRule="exact"/>
        <w:ind w:firstLine="640" w:firstLineChars="200"/>
        <w:rPr>
          <w:rFonts w:hint="eastAsia" w:ascii="黑体" w:hAnsi="黑体" w:eastAsia="黑体"/>
          <w:lang w:val="en-US" w:eastAsia="zh-CN"/>
        </w:rPr>
      </w:pPr>
      <w:r>
        <w:rPr>
          <w:rFonts w:hint="eastAsia" w:ascii="仿宋" w:hAnsi="仿宋" w:eastAsia="仿宋" w:cs="仿宋"/>
          <w:sz w:val="32"/>
          <w:szCs w:val="32"/>
          <w:lang w:val="en-US" w:eastAsia="zh-CN"/>
        </w:rPr>
        <w:t>问题：《新疆维吾尔自治区动物源细菌耐药性监测实验室建设项目》可行性报告编制费5万元、设计编制费10万元（未支付），合计15万元。经与农业农村部相关部门联系，原则同意纳入农业农村部“十五五”规划中，以后期中央资金批复下达为准编制设计，下一步我单位将积极联系，完成项目编制设计，加快推进此项工作。</w:t>
      </w:r>
    </w:p>
    <w:p>
      <w:pPr>
        <w:numPr>
          <w:ilvl w:val="0"/>
          <w:numId w:val="2"/>
        </w:numPr>
        <w:spacing w:line="600" w:lineRule="exact"/>
        <w:ind w:firstLine="600" w:firstLineChars="200"/>
        <w:rPr>
          <w:rFonts w:hint="eastAsia" w:ascii="黑体" w:hAnsi="黑体" w:eastAsia="黑体"/>
        </w:rPr>
      </w:pPr>
      <w:r>
        <w:rPr>
          <w:rFonts w:hint="eastAsia" w:ascii="黑体" w:hAnsi="黑体" w:eastAsia="黑体"/>
        </w:rPr>
        <w:t>有关建议</w:t>
      </w:r>
    </w:p>
    <w:p>
      <w:pPr>
        <w:pStyle w:val="2"/>
        <w:numPr>
          <w:ilvl w:val="0"/>
          <w:numId w:val="0"/>
        </w:numPr>
        <w:ind w:firstLine="600" w:firstLineChars="200"/>
        <w:rPr>
          <w:rFonts w:hint="eastAsia" w:eastAsia="宋体"/>
          <w:lang w:val="en-US" w:eastAsia="zh-CN"/>
        </w:rPr>
      </w:pPr>
      <w:r>
        <w:rPr>
          <w:rFonts w:hint="eastAsia"/>
          <w:lang w:val="en-US" w:eastAsia="zh-CN"/>
        </w:rPr>
        <w:t>无</w:t>
      </w:r>
    </w:p>
    <w:p>
      <w:pPr>
        <w:numPr>
          <w:ilvl w:val="0"/>
          <w:numId w:val="2"/>
        </w:numPr>
        <w:spacing w:line="600" w:lineRule="exact"/>
        <w:ind w:firstLine="600" w:firstLineChars="200"/>
        <w:rPr>
          <w:rFonts w:hint="eastAsia" w:ascii="黑体" w:hAnsi="黑体" w:eastAsia="黑体"/>
        </w:rPr>
      </w:pPr>
      <w:r>
        <w:rPr>
          <w:rFonts w:hint="eastAsia" w:ascii="黑体" w:hAnsi="黑体" w:eastAsia="黑体"/>
        </w:rPr>
        <w:t>其他需要说明的问题</w:t>
      </w:r>
    </w:p>
    <w:p>
      <w:pPr>
        <w:pStyle w:val="2"/>
        <w:numPr>
          <w:ilvl w:val="0"/>
          <w:numId w:val="0"/>
        </w:numPr>
        <w:ind w:firstLine="600" w:firstLineChars="200"/>
        <w:rPr>
          <w:rFonts w:hint="eastAsia" w:eastAsia="宋体"/>
          <w:lang w:val="en-US" w:eastAsia="zh-CN"/>
        </w:rPr>
      </w:pPr>
      <w:r>
        <w:rPr>
          <w:rFonts w:hint="eastAsia"/>
          <w:lang w:val="en-US"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auto"/>
    <w:pitch w:val="default"/>
    <w:sig w:usb0="00000000" w:usb1="00000000" w:usb2="00000000"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78C7"/>
    <w:multiLevelType w:val="singleLevel"/>
    <w:tmpl w:val="67C078C7"/>
    <w:lvl w:ilvl="0" w:tentative="0">
      <w:start w:val="2"/>
      <w:numFmt w:val="chineseCounting"/>
      <w:suff w:val="nothing"/>
      <w:lvlText w:val="（%1）"/>
      <w:lvlJc w:val="left"/>
    </w:lvl>
  </w:abstractNum>
  <w:abstractNum w:abstractNumId="1">
    <w:nsid w:val="67C5B474"/>
    <w:multiLevelType w:val="singleLevel"/>
    <w:tmpl w:val="67C5B474"/>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D4082"/>
    <w:rsid w:val="15DD0264"/>
    <w:rsid w:val="1F0B55D3"/>
    <w:rsid w:val="1F3B2A0B"/>
    <w:rsid w:val="1F9F33F5"/>
    <w:rsid w:val="352D54A0"/>
    <w:rsid w:val="45EC0627"/>
    <w:rsid w:val="46876249"/>
    <w:rsid w:val="50A54AEC"/>
    <w:rsid w:val="5A983FA2"/>
    <w:rsid w:val="5B053EC9"/>
    <w:rsid w:val="62CF6C55"/>
    <w:rsid w:val="64577A6B"/>
    <w:rsid w:val="66AA4433"/>
    <w:rsid w:val="6F4155A5"/>
    <w:rsid w:val="7114717B"/>
    <w:rsid w:val="71625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uiPriority w:val="0"/>
    <w:rPr>
      <w:rFonts w:ascii="Calibri" w:hAnsi="Calibri" w:eastAsia="宋体" w:cs="Times New Roman"/>
    </w:r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rPr>
      <w:rFonts w:ascii="Times New Roman" w:hAnsi="Times New Roman"/>
      <w:szCs w:val="24"/>
    </w:rPr>
  </w:style>
  <w:style w:type="character" w:customStyle="1" w:styleId="7">
    <w:name w:val="fontstyle01"/>
    <w:basedOn w:val="5"/>
    <w:qFormat/>
    <w:uiPriority w:val="0"/>
    <w:rPr>
      <w:rFonts w:ascii="宋体" w:hAnsi="宋体" w:eastAsia="宋体" w:cs="宋体"/>
      <w:color w:val="000000"/>
      <w:sz w:val="28"/>
      <w:szCs w:val="28"/>
    </w:rPr>
  </w:style>
  <w:style w:type="paragraph" w:customStyle="1" w:styleId="8">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266</Words>
  <Characters>266</Characters>
  <Lines>0</Lines>
  <Paragraphs>0</Paragraphs>
  <TotalTime>6</TotalTime>
  <ScaleCrop>false</ScaleCrop>
  <LinksUpToDate>false</LinksUpToDate>
  <CharactersWithSpaces>266</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Administrator</cp:lastModifiedBy>
  <cp:lastPrinted>2025-02-19T03:08:00Z</cp:lastPrinted>
  <dcterms:modified xsi:type="dcterms:W3CDTF">2025-08-26T03:32:20Z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4CBA51F098A84EE1BF0E059B495C134A</vt:lpwstr>
  </property>
</Properties>
</file>