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新疆维吾尔自治区牧业信息中心</w:t>
      </w: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2024年度部门决算公开说明</w:t>
      </w:r>
    </w:p>
    <w:p>
      <w:pPr>
        <w:widowControl/>
      </w:pPr>
      <w:r>
        <w:rPr>
          <w:b w:val="0"/>
          <w:sz w:val="0"/>
          <w:szCs w:val="0"/>
        </w:rPr>
        <w:br w:type="page"/>
      </w:r>
    </w:p>
    <w:p>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目录</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二、机构设置及人员情况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第二部分部门决算情况说明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第三部分专业名词解释</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第四部分部门决算报表（见附表）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第一部分单位概况</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1、完善全疆畜牧系统广域网建设。根据国家农业部及自治区人民政府信息化建设发展要求，依托自治区电子政务专网，进一步推动了全区畜牧系统广域网及应用系统的建设工作。负责全疆畜牧业综合管理信息平台的建设、管理及全疆畜牧业系统互联网建设。搜集畜牧业信息资料，为全疆畜牧业信息的应用、资源共享、领导决策提供服务。2、负责管理及维护自治区畜牧兽医局互联网门户网站及自治区电子政务专网网站，保障与农业部卫星网络系统的连接，实现信息资源共享。3、负责畜牧兽医局机关及全区畜牧系统公文无纸化传输及行业内公文流转处理自动化工作，负责自治区畜牧系统电子政务建设和应用工作的协调指导和组织等管理工作。4、负责培训全疆畜牧业系统办公自动化及计算机技术人员。</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二、机构设置及人员情况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新疆维吾尔自治区牧业信息中心2024年度，实有人数18人，其中：在职人员10人，减少1人；离休人员0人，较上年无变化；退休人员8人，增加1人。</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eastAsia" w:ascii="仿宋_GB2312" w:eastAsia="仿宋_GB2312"/>
          <w:b w:val="0"/>
          <w:sz w:val="32"/>
          <w:szCs w:val="32"/>
          <w:lang w:eastAsia="zh-CN"/>
        </w:rPr>
        <w:t>新疆维吾尔自治区牧业信息中心无下属预算单位</w:t>
      </w:r>
      <w:r>
        <w:rPr>
          <w:rFonts w:ascii="仿宋_GB2312" w:eastAsia="仿宋_GB2312"/>
          <w:b w:val="0"/>
          <w:sz w:val="32"/>
          <w:szCs w:val="32"/>
        </w:rPr>
        <w:t>，下设3个科室，分别是：业务科、政工科、财务科。</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pPr>
        <w:widowControl/>
        <w:spacing w:before="0" w:beforeLines="0" w:beforeAutospacing="0" w:after="0" w:afterLines="0" w:afterAutospacing="0" w:line="240" w:lineRule="auto"/>
        <w:ind w:firstLine="642" w:firstLineChars="200"/>
        <w:jc w:val="both"/>
        <w:rPr>
          <w:rFonts w:ascii="仿宋_GB2312" w:eastAsia="仿宋_GB2312"/>
          <w:sz w:val="32"/>
          <w:szCs w:val="32"/>
        </w:rPr>
      </w:pPr>
      <w:r>
        <w:rPr>
          <w:rFonts w:ascii="仿宋_GB2312" w:eastAsia="仿宋_GB2312"/>
          <w:b/>
          <w:bCs/>
          <w:sz w:val="32"/>
          <w:szCs w:val="32"/>
        </w:rPr>
        <w:t>2024年度收入总计872.39万元，</w:t>
      </w:r>
      <w:r>
        <w:rPr>
          <w:rFonts w:ascii="仿宋_GB2312" w:eastAsia="仿宋_GB2312"/>
          <w:b w:val="0"/>
          <w:sz w:val="32"/>
          <w:szCs w:val="32"/>
        </w:rPr>
        <w:t>其中：本年收入合计869.13万元，使用非财政拨款结余（含专用结余）0.00万元，年初结转和结余3.26万元。</w:t>
      </w:r>
    </w:p>
    <w:p>
      <w:pPr>
        <w:widowControl/>
        <w:spacing w:before="0" w:beforeLines="0" w:beforeAutospacing="0" w:after="0" w:afterLines="0" w:afterAutospacing="0" w:line="240" w:lineRule="auto"/>
        <w:ind w:firstLine="642" w:firstLineChars="200"/>
        <w:jc w:val="both"/>
        <w:rPr>
          <w:rFonts w:ascii="仿宋_GB2312" w:eastAsia="仿宋_GB2312"/>
          <w:sz w:val="32"/>
          <w:szCs w:val="32"/>
        </w:rPr>
      </w:pPr>
      <w:r>
        <w:rPr>
          <w:rFonts w:ascii="仿宋_GB2312" w:eastAsia="仿宋_GB2312"/>
          <w:b/>
          <w:bCs/>
          <w:sz w:val="32"/>
          <w:szCs w:val="32"/>
        </w:rPr>
        <w:t>2024年度支出总计872.39万元，</w:t>
      </w:r>
      <w:r>
        <w:rPr>
          <w:rFonts w:ascii="仿宋_GB2312" w:eastAsia="仿宋_GB2312"/>
          <w:b w:val="0"/>
          <w:sz w:val="32"/>
          <w:szCs w:val="32"/>
        </w:rPr>
        <w:t>其中：本年支出合计858.80万元，结余分配0.00万元，年末结转和结余13.60万元。</w:t>
      </w:r>
    </w:p>
    <w:p>
      <w:pPr>
        <w:widowControl/>
        <w:spacing w:before="0" w:beforeLines="0" w:beforeAutospacing="0" w:after="0" w:afterLines="0" w:afterAutospacing="0" w:line="240" w:lineRule="auto"/>
        <w:ind w:firstLine="642" w:firstLineChars="200"/>
        <w:jc w:val="both"/>
        <w:rPr>
          <w:rFonts w:ascii="仿宋_GB2312" w:eastAsia="仿宋_GB2312"/>
          <w:sz w:val="32"/>
          <w:szCs w:val="32"/>
        </w:rPr>
      </w:pPr>
      <w:r>
        <w:rPr>
          <w:rFonts w:ascii="仿宋_GB2312" w:eastAsia="仿宋_GB2312"/>
          <w:b/>
          <w:bCs/>
          <w:sz w:val="32"/>
          <w:szCs w:val="32"/>
        </w:rPr>
        <w:t>收入支出总体与上年相比，</w:t>
      </w:r>
      <w:r>
        <w:rPr>
          <w:rFonts w:ascii="仿宋_GB2312" w:eastAsia="仿宋_GB2312"/>
          <w:b w:val="0"/>
          <w:sz w:val="32"/>
          <w:szCs w:val="32"/>
        </w:rPr>
        <w:t>增加164.42万元，增长23.22%，主要原因是：2024年承担自治区畜牧业生产发展项目，以前年度无此项目，所以较上年相比增加。</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pPr>
        <w:widowControl/>
        <w:spacing w:before="0" w:beforeLines="0" w:beforeAutospacing="0" w:after="0" w:afterLines="0" w:afterAutospacing="0" w:line="240" w:lineRule="auto"/>
        <w:ind w:firstLine="642" w:firstLineChars="200"/>
        <w:jc w:val="both"/>
        <w:rPr>
          <w:rFonts w:ascii="仿宋_GB2312" w:eastAsia="仿宋_GB2312"/>
          <w:sz w:val="32"/>
          <w:szCs w:val="32"/>
        </w:rPr>
      </w:pPr>
      <w:r>
        <w:rPr>
          <w:rFonts w:ascii="仿宋_GB2312" w:eastAsia="仿宋_GB2312"/>
          <w:b/>
          <w:bCs/>
          <w:sz w:val="32"/>
          <w:szCs w:val="32"/>
        </w:rPr>
        <w:t>本年收入869.13万元，</w:t>
      </w:r>
      <w:r>
        <w:rPr>
          <w:rFonts w:ascii="仿宋_GB2312" w:eastAsia="仿宋_GB2312"/>
          <w:b w:val="0"/>
          <w:sz w:val="32"/>
          <w:szCs w:val="32"/>
        </w:rPr>
        <w:t>其中：财政拨款收入846.09万元,占97.35%；上级补助收入0.00万元,占0.00%；事业收入0.00万元，占0.00%；经营收入0.00万元,占0.00%；附属单位上缴收入0.00万元，占0.00%；其他收入23.04万元，占2.65%。</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pPr>
        <w:widowControl/>
        <w:spacing w:before="0" w:beforeLines="0" w:beforeAutospacing="0" w:after="0" w:afterLines="0" w:afterAutospacing="0" w:line="240" w:lineRule="auto"/>
        <w:ind w:firstLine="642" w:firstLineChars="200"/>
        <w:jc w:val="both"/>
        <w:rPr>
          <w:rFonts w:ascii="仿宋_GB2312" w:eastAsia="仿宋_GB2312"/>
          <w:sz w:val="32"/>
          <w:szCs w:val="32"/>
        </w:rPr>
      </w:pPr>
      <w:r>
        <w:rPr>
          <w:rFonts w:ascii="仿宋_GB2312" w:eastAsia="仿宋_GB2312"/>
          <w:b/>
          <w:bCs/>
          <w:sz w:val="32"/>
          <w:szCs w:val="32"/>
        </w:rPr>
        <w:t>本年支出858.80万元，</w:t>
      </w:r>
      <w:r>
        <w:rPr>
          <w:rFonts w:ascii="仿宋_GB2312" w:eastAsia="仿宋_GB2312"/>
          <w:b w:val="0"/>
          <w:sz w:val="32"/>
          <w:szCs w:val="32"/>
        </w:rPr>
        <w:t>其中：基本支出226.09万元，占26.33%；项目支出632.71万元，占73.67%；上缴上级支出0.00万元，占0.00%；经营支出0.00万元，占0.00%；对附属单位补助支出0.00万元，占0.00%。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pPr>
        <w:widowControl/>
        <w:spacing w:before="0" w:beforeLines="0" w:beforeAutospacing="0" w:after="0" w:afterLines="0" w:afterAutospacing="0" w:line="240" w:lineRule="auto"/>
        <w:ind w:firstLine="642" w:firstLineChars="200"/>
        <w:jc w:val="both"/>
        <w:rPr>
          <w:rFonts w:ascii="仿宋_GB2312" w:eastAsia="仿宋_GB2312"/>
          <w:sz w:val="32"/>
          <w:szCs w:val="32"/>
        </w:rPr>
      </w:pPr>
      <w:r>
        <w:rPr>
          <w:rFonts w:ascii="仿宋_GB2312" w:eastAsia="仿宋_GB2312"/>
          <w:b/>
          <w:bCs/>
          <w:sz w:val="32"/>
          <w:szCs w:val="32"/>
        </w:rPr>
        <w:t>2024年度财政拨款收入总计846.09万元</w:t>
      </w:r>
      <w:r>
        <w:rPr>
          <w:rFonts w:ascii="仿宋_GB2312" w:eastAsia="仿宋_GB2312"/>
          <w:b w:val="0"/>
          <w:sz w:val="32"/>
          <w:szCs w:val="32"/>
        </w:rPr>
        <w:t>，其中：年初财政拨款结转和结余0.00万元，本年财政拨款收入846.09万元。</w:t>
      </w:r>
      <w:r>
        <w:rPr>
          <w:rFonts w:ascii="仿宋_GB2312" w:eastAsia="仿宋_GB2312"/>
          <w:b/>
          <w:bCs/>
          <w:sz w:val="32"/>
          <w:szCs w:val="32"/>
        </w:rPr>
        <w:t>财政拨款支出总计846.09万元，</w:t>
      </w:r>
      <w:r>
        <w:rPr>
          <w:rFonts w:ascii="仿宋_GB2312" w:eastAsia="仿宋_GB2312"/>
          <w:b w:val="0"/>
          <w:sz w:val="32"/>
          <w:szCs w:val="32"/>
        </w:rPr>
        <w:t>其中：年末财政拨款结转和结余0.00万元，本年财政拨款支出846.09万元。</w:t>
      </w:r>
    </w:p>
    <w:p>
      <w:pPr>
        <w:widowControl/>
        <w:spacing w:before="0" w:beforeLines="0" w:beforeAutospacing="0" w:after="0" w:afterLines="0" w:afterAutospacing="0" w:line="240" w:lineRule="auto"/>
        <w:ind w:firstLine="642" w:firstLineChars="200"/>
        <w:jc w:val="both"/>
        <w:rPr>
          <w:rFonts w:ascii="仿宋_GB2312" w:eastAsia="仿宋_GB2312"/>
          <w:sz w:val="32"/>
          <w:szCs w:val="32"/>
        </w:rPr>
      </w:pPr>
      <w:r>
        <w:rPr>
          <w:rFonts w:ascii="仿宋_GB2312" w:eastAsia="仿宋_GB2312"/>
          <w:b/>
          <w:bCs/>
          <w:sz w:val="32"/>
          <w:szCs w:val="32"/>
        </w:rPr>
        <w:t>财政拨款收入支出总体与上年相比，</w:t>
      </w:r>
      <w:r>
        <w:rPr>
          <w:rFonts w:ascii="仿宋_GB2312" w:eastAsia="仿宋_GB2312"/>
          <w:b w:val="0"/>
          <w:sz w:val="32"/>
          <w:szCs w:val="32"/>
        </w:rPr>
        <w:t>增加141.58万元，增长20.10%，主要原因是：2024年承担自治区畜牧业生产发展项目，以前年度无此项目，所以较上年相比增加。</w:t>
      </w:r>
      <w:r>
        <w:rPr>
          <w:rFonts w:ascii="仿宋_GB2312" w:eastAsia="仿宋_GB2312"/>
          <w:b/>
          <w:bCs/>
          <w:sz w:val="32"/>
          <w:szCs w:val="32"/>
        </w:rPr>
        <w:t>与年初预算相比，</w:t>
      </w:r>
      <w:r>
        <w:rPr>
          <w:rFonts w:ascii="仿宋_GB2312" w:eastAsia="仿宋_GB2312"/>
          <w:b w:val="0"/>
          <w:sz w:val="32"/>
          <w:szCs w:val="32"/>
        </w:rPr>
        <w:t>年初预算数849.42万元，决算数846.09万元，预决算差异率-0.39%，主要原因是：年末按财政要求退还退休人员医疗费。</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pPr>
        <w:widowControl/>
        <w:spacing w:before="0" w:beforeLines="0" w:beforeAutospacing="0" w:after="0" w:afterLines="0" w:afterAutospacing="0" w:line="240" w:lineRule="auto"/>
        <w:ind w:firstLine="642" w:firstLineChars="200"/>
        <w:jc w:val="left"/>
        <w:outlineLvl w:val="2"/>
        <w:rPr>
          <w:rFonts w:ascii="仿宋_GB2312" w:eastAsia="仿宋_GB2312"/>
          <w:sz w:val="32"/>
          <w:szCs w:val="32"/>
        </w:rPr>
      </w:pPr>
      <w:r>
        <w:rPr>
          <w:rFonts w:ascii="仿宋_GB2312" w:eastAsia="仿宋_GB2312"/>
          <w:b/>
          <w:sz w:val="32"/>
          <w:szCs w:val="32"/>
        </w:rPr>
        <w:t>（一）一般公共预算财政拨款支出决算总体情况</w:t>
      </w:r>
    </w:p>
    <w:p>
      <w:pPr>
        <w:widowControl/>
        <w:spacing w:before="0" w:beforeLines="0" w:beforeAutospacing="0" w:after="0" w:afterLines="0" w:afterAutospacing="0" w:line="240" w:lineRule="auto"/>
        <w:ind w:firstLine="642" w:firstLineChars="200"/>
        <w:jc w:val="both"/>
        <w:rPr>
          <w:rFonts w:ascii="仿宋_GB2312" w:eastAsia="仿宋_GB2312"/>
          <w:sz w:val="32"/>
          <w:szCs w:val="32"/>
        </w:rPr>
      </w:pPr>
      <w:r>
        <w:rPr>
          <w:rFonts w:ascii="仿宋_GB2312" w:eastAsia="仿宋_GB2312"/>
          <w:b/>
          <w:bCs/>
          <w:sz w:val="32"/>
          <w:szCs w:val="32"/>
        </w:rPr>
        <w:t>2024年度一般公共预算财政拨款支出846.09万元，</w:t>
      </w:r>
      <w:r>
        <w:rPr>
          <w:rFonts w:ascii="仿宋_GB2312" w:eastAsia="仿宋_GB2312"/>
          <w:b w:val="0"/>
          <w:sz w:val="32"/>
          <w:szCs w:val="32"/>
        </w:rPr>
        <w:t>占本年支出合计的98.52%。</w:t>
      </w:r>
      <w:r>
        <w:rPr>
          <w:rFonts w:ascii="仿宋_GB2312" w:eastAsia="仿宋_GB2312"/>
          <w:b/>
          <w:bCs/>
          <w:sz w:val="32"/>
          <w:szCs w:val="32"/>
        </w:rPr>
        <w:t>与上年相比，</w:t>
      </w:r>
      <w:r>
        <w:rPr>
          <w:rFonts w:ascii="仿宋_GB2312" w:eastAsia="仿宋_GB2312"/>
          <w:b w:val="0"/>
          <w:sz w:val="32"/>
          <w:szCs w:val="32"/>
        </w:rPr>
        <w:t>增加141.58万元，增长20.10%，主要原因是：2024年承担自治区畜牧业生产发展项目，以前年度无此项目，所以较上年相比增加。</w:t>
      </w:r>
      <w:r>
        <w:rPr>
          <w:rFonts w:ascii="仿宋_GB2312" w:eastAsia="仿宋_GB2312"/>
          <w:b/>
          <w:bCs/>
          <w:sz w:val="32"/>
          <w:szCs w:val="32"/>
        </w:rPr>
        <w:t>与年初预算相比，</w:t>
      </w:r>
      <w:r>
        <w:rPr>
          <w:rFonts w:ascii="仿宋_GB2312" w:eastAsia="仿宋_GB2312"/>
          <w:b w:val="0"/>
          <w:sz w:val="32"/>
          <w:szCs w:val="32"/>
        </w:rPr>
        <w:t>年初预算数849.42万元，决算数846.09万元，预决算差异率-0.39%，主要原因是：年末按财政要求退还退休人员医疗费。</w:t>
      </w:r>
    </w:p>
    <w:p>
      <w:pPr>
        <w:widowControl/>
        <w:spacing w:before="0" w:beforeLines="0" w:beforeAutospacing="0" w:after="0" w:afterLines="0" w:afterAutospacing="0" w:line="240" w:lineRule="auto"/>
        <w:ind w:firstLine="642" w:firstLineChars="200"/>
        <w:jc w:val="left"/>
        <w:outlineLvl w:val="2"/>
        <w:rPr>
          <w:rFonts w:ascii="仿宋_GB2312" w:eastAsia="仿宋_GB2312"/>
          <w:sz w:val="32"/>
          <w:szCs w:val="32"/>
        </w:rPr>
      </w:pPr>
      <w:r>
        <w:rPr>
          <w:rFonts w:ascii="仿宋_GB2312" w:eastAsia="仿宋_GB2312"/>
          <w:b/>
          <w:sz w:val="32"/>
          <w:szCs w:val="32"/>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eastAsia" w:ascii="仿宋_GB2312" w:eastAsia="仿宋_GB2312"/>
          <w:b w:val="0"/>
          <w:sz w:val="32"/>
          <w:szCs w:val="32"/>
          <w:lang w:val="en-US" w:eastAsia="zh-CN"/>
        </w:rPr>
        <w:t>1.</w:t>
      </w:r>
      <w:r>
        <w:rPr>
          <w:rFonts w:ascii="仿宋_GB2312" w:eastAsia="仿宋_GB2312"/>
          <w:b w:val="0"/>
          <w:sz w:val="32"/>
          <w:szCs w:val="32"/>
        </w:rPr>
        <w:t>社会保障和就业支出（类）42.23万元，占4.99%。</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eastAsia" w:ascii="仿宋_GB2312" w:eastAsia="仿宋_GB2312"/>
          <w:b w:val="0"/>
          <w:sz w:val="32"/>
          <w:szCs w:val="32"/>
          <w:lang w:val="en-US" w:eastAsia="zh-CN"/>
        </w:rPr>
        <w:t>2.</w:t>
      </w:r>
      <w:r>
        <w:rPr>
          <w:rFonts w:ascii="仿宋_GB2312" w:eastAsia="仿宋_GB2312"/>
          <w:b w:val="0"/>
          <w:sz w:val="32"/>
          <w:szCs w:val="32"/>
        </w:rPr>
        <w:t>卫生健康支出（类）16.08万元，占1.90%。</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eastAsia" w:ascii="仿宋_GB2312" w:eastAsia="仿宋_GB2312"/>
          <w:b w:val="0"/>
          <w:sz w:val="32"/>
          <w:szCs w:val="32"/>
          <w:lang w:val="en-US" w:eastAsia="zh-CN"/>
        </w:rPr>
        <w:t>3.</w:t>
      </w:r>
      <w:r>
        <w:rPr>
          <w:rFonts w:ascii="仿宋_GB2312" w:eastAsia="仿宋_GB2312"/>
          <w:b w:val="0"/>
          <w:sz w:val="32"/>
          <w:szCs w:val="32"/>
        </w:rPr>
        <w:t>农林水支出（类）772.92万元，占91.35%。</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eastAsia" w:ascii="仿宋_GB2312" w:eastAsia="仿宋_GB2312"/>
          <w:b w:val="0"/>
          <w:sz w:val="32"/>
          <w:szCs w:val="32"/>
          <w:lang w:val="en-US" w:eastAsia="zh-CN"/>
        </w:rPr>
        <w:t>4.</w:t>
      </w:r>
      <w:r>
        <w:rPr>
          <w:rFonts w:ascii="仿宋_GB2312" w:eastAsia="仿宋_GB2312"/>
          <w:b w:val="0"/>
          <w:sz w:val="32"/>
          <w:szCs w:val="32"/>
        </w:rPr>
        <w:t>住房保障支出（类）14.86万元，占1.76%。</w:t>
      </w:r>
    </w:p>
    <w:p>
      <w:pPr>
        <w:widowControl/>
        <w:spacing w:before="0" w:beforeLines="0" w:beforeAutospacing="0" w:after="0" w:afterLines="0" w:afterAutospacing="0" w:line="240" w:lineRule="auto"/>
        <w:ind w:firstLine="642" w:firstLineChars="200"/>
        <w:jc w:val="left"/>
        <w:outlineLvl w:val="2"/>
        <w:rPr>
          <w:rFonts w:ascii="仿宋_GB2312" w:eastAsia="仿宋_GB2312"/>
          <w:sz w:val="32"/>
          <w:szCs w:val="32"/>
        </w:rPr>
      </w:pPr>
      <w:r>
        <w:rPr>
          <w:rFonts w:ascii="仿宋_GB2312" w:eastAsia="仿宋_GB2312"/>
          <w:b/>
          <w:sz w:val="32"/>
          <w:szCs w:val="32"/>
        </w:rPr>
        <w:t>（三）一般公共预算财政拨款支出决算具体情况</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hint="eastAsia" w:ascii="仿宋_GB2312" w:eastAsia="仿宋_GB2312"/>
          <w:b w:val="0"/>
          <w:sz w:val="32"/>
          <w:szCs w:val="32"/>
          <w:lang w:val="en-US" w:eastAsia="zh-CN"/>
        </w:rPr>
        <w:t>1.</w:t>
      </w:r>
      <w:r>
        <w:rPr>
          <w:rFonts w:ascii="仿宋_GB2312" w:eastAsia="仿宋_GB2312"/>
          <w:b w:val="0"/>
          <w:sz w:val="32"/>
          <w:szCs w:val="32"/>
        </w:rPr>
        <w:t>社会保障和就业支出（类）行政事业单位养老支出（款）事业单位离退休（项）：支出决算数为15.08万元，比上年决算增加3.70万元，增长32.51%，主要原因是：我单位2024年新增退休人员1名。</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hint="eastAsia" w:ascii="仿宋_GB2312" w:eastAsia="仿宋_GB2312"/>
          <w:b w:val="0"/>
          <w:sz w:val="32"/>
          <w:szCs w:val="32"/>
          <w:lang w:val="en-US" w:eastAsia="zh-CN"/>
        </w:rPr>
        <w:t>2.</w:t>
      </w:r>
      <w:r>
        <w:rPr>
          <w:rFonts w:ascii="仿宋_GB2312" w:eastAsia="仿宋_GB2312"/>
          <w:b w:val="0"/>
          <w:sz w:val="32"/>
          <w:szCs w:val="32"/>
        </w:rPr>
        <w:t>社会保障和就业支出（类）行政事业单位养老支出（款）机关事业单位基本养老保险缴费支出（项）：支出决算数为16.11万元，比上年决算减少5.35万元，下降24.93%，主要原因是：</w:t>
      </w:r>
      <w:r>
        <w:rPr>
          <w:rFonts w:hint="eastAsia" w:ascii="仿宋_GB2312" w:eastAsia="仿宋_GB2312"/>
          <w:b w:val="0"/>
          <w:sz w:val="32"/>
          <w:szCs w:val="32"/>
          <w:lang w:eastAsia="zh-CN"/>
        </w:rPr>
        <w:t>本单位在职人员减少，相应养老保险缴费较上年减少</w:t>
      </w:r>
      <w:r>
        <w:rPr>
          <w:rFonts w:ascii="仿宋_GB2312" w:eastAsia="仿宋_GB2312"/>
          <w:b w:val="0"/>
          <w:sz w:val="32"/>
          <w:szCs w:val="32"/>
        </w:rPr>
        <w:t>。</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hint="eastAsia" w:ascii="仿宋_GB2312" w:eastAsia="仿宋_GB2312"/>
          <w:b w:val="0"/>
          <w:sz w:val="32"/>
          <w:szCs w:val="32"/>
          <w:lang w:val="en-US" w:eastAsia="zh-CN"/>
        </w:rPr>
        <w:t>3.</w:t>
      </w:r>
      <w:r>
        <w:rPr>
          <w:rFonts w:ascii="仿宋_GB2312" w:eastAsia="仿宋_GB2312"/>
          <w:b w:val="0"/>
          <w:sz w:val="32"/>
          <w:szCs w:val="32"/>
        </w:rPr>
        <w:t>社会保障和就业支出（类）行政事业单位养老支出（款）机关事业单位职业年金缴费支出（项）：支出决算数为11.04万元，比上年决算增加3.83万元，增长53.12%，主要原因是：我单位2024年新增退休人员1名。</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hint="eastAsia" w:ascii="仿宋_GB2312" w:eastAsia="仿宋_GB2312"/>
          <w:b w:val="0"/>
          <w:sz w:val="32"/>
          <w:szCs w:val="32"/>
          <w:lang w:val="en-US" w:eastAsia="zh-CN"/>
        </w:rPr>
        <w:t>4.</w:t>
      </w:r>
      <w:r>
        <w:rPr>
          <w:rFonts w:ascii="仿宋_GB2312" w:eastAsia="仿宋_GB2312"/>
          <w:b w:val="0"/>
          <w:sz w:val="32"/>
          <w:szCs w:val="32"/>
        </w:rPr>
        <w:t>卫生健康支出（类）行政事业单位医疗（款）事业单位医疗（项）：支出决算数为8.53万元，比上年决算减少1.53万元，下降15.21%，主要原因是：</w:t>
      </w:r>
      <w:r>
        <w:rPr>
          <w:rFonts w:hint="eastAsia" w:ascii="仿宋_GB2312" w:eastAsia="仿宋_GB2312"/>
          <w:b w:val="0"/>
          <w:sz w:val="32"/>
          <w:szCs w:val="32"/>
          <w:lang w:eastAsia="zh-CN"/>
        </w:rPr>
        <w:t>本单位在职人员减少，相应事业单位医疗较上年减少</w:t>
      </w:r>
      <w:r>
        <w:rPr>
          <w:rFonts w:ascii="仿宋_GB2312" w:eastAsia="仿宋_GB2312"/>
          <w:b w:val="0"/>
          <w:sz w:val="32"/>
          <w:szCs w:val="32"/>
        </w:rPr>
        <w:t>。</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hint="eastAsia" w:ascii="仿宋_GB2312" w:eastAsia="仿宋_GB2312"/>
          <w:b w:val="0"/>
          <w:sz w:val="32"/>
          <w:szCs w:val="32"/>
          <w:lang w:val="en-US" w:eastAsia="zh-CN"/>
        </w:rPr>
        <w:t>5.</w:t>
      </w:r>
      <w:r>
        <w:rPr>
          <w:rFonts w:ascii="仿宋_GB2312" w:eastAsia="仿宋_GB2312"/>
          <w:b w:val="0"/>
          <w:sz w:val="32"/>
          <w:szCs w:val="32"/>
        </w:rPr>
        <w:t>卫生健康支出（类）行政事业单位医疗（款）公务员医疗补助（项）：支出决算数为7.54万元，比上年决算减少1.85万元，下降19.70%，主要原因是：</w:t>
      </w:r>
      <w:r>
        <w:rPr>
          <w:rFonts w:hint="eastAsia" w:ascii="仿宋_GB2312" w:eastAsia="仿宋_GB2312"/>
          <w:b w:val="0"/>
          <w:sz w:val="32"/>
          <w:szCs w:val="32"/>
          <w:lang w:eastAsia="zh-CN"/>
        </w:rPr>
        <w:t>本单位在职人员减少，相应公务员医疗补助较上年减少</w:t>
      </w:r>
      <w:r>
        <w:rPr>
          <w:rFonts w:ascii="仿宋_GB2312" w:eastAsia="仿宋_GB2312"/>
          <w:b w:val="0"/>
          <w:sz w:val="32"/>
          <w:szCs w:val="32"/>
        </w:rPr>
        <w:t>。</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hint="eastAsia" w:ascii="仿宋_GB2312" w:eastAsia="仿宋_GB2312"/>
          <w:b w:val="0"/>
          <w:sz w:val="32"/>
          <w:szCs w:val="32"/>
          <w:lang w:val="en-US" w:eastAsia="zh-CN"/>
        </w:rPr>
        <w:t>6.</w:t>
      </w:r>
      <w:r>
        <w:rPr>
          <w:rFonts w:ascii="仿宋_GB2312" w:eastAsia="仿宋_GB2312"/>
          <w:b w:val="0"/>
          <w:sz w:val="32"/>
          <w:szCs w:val="32"/>
        </w:rPr>
        <w:t>农林水支出（类）农业农村（款）事业运行（项）：支出决算数为152.92万元，比上年决算减少15.99万元，下降9.47%，主要原因是：</w:t>
      </w:r>
      <w:r>
        <w:rPr>
          <w:rFonts w:hint="eastAsia" w:ascii="仿宋_GB2312" w:eastAsia="仿宋_GB2312"/>
          <w:b w:val="0"/>
          <w:sz w:val="32"/>
          <w:szCs w:val="32"/>
          <w:lang w:eastAsia="zh-CN"/>
        </w:rPr>
        <w:t>本单位在职人员减少，相应工资津贴补贴等经费较上年减少</w:t>
      </w:r>
      <w:r>
        <w:rPr>
          <w:rFonts w:ascii="仿宋_GB2312" w:eastAsia="仿宋_GB2312"/>
          <w:b w:val="0"/>
          <w:sz w:val="32"/>
          <w:szCs w:val="32"/>
        </w:rPr>
        <w:t>。</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hint="eastAsia" w:ascii="仿宋_GB2312" w:eastAsia="仿宋_GB2312"/>
          <w:b w:val="0"/>
          <w:sz w:val="32"/>
          <w:szCs w:val="32"/>
          <w:lang w:val="en-US" w:eastAsia="zh-CN"/>
        </w:rPr>
        <w:t>7.</w:t>
      </w:r>
      <w:r>
        <w:rPr>
          <w:rFonts w:ascii="仿宋_GB2312" w:eastAsia="仿宋_GB2312"/>
          <w:b w:val="0"/>
          <w:sz w:val="32"/>
          <w:szCs w:val="32"/>
        </w:rPr>
        <w:t>农林水支出（类）农业农村（款）病虫害控制（项）：支出决算数为370.00万元，比上年决算增加60.00万元，增长19.35%，主要原因是：我单位调整了自治区转移支付“新疆畜牧兽医大数据平台运维服务”资金，所以较上年相比支出数增加。</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hint="eastAsia" w:ascii="仿宋_GB2312" w:eastAsia="仿宋_GB2312"/>
          <w:b w:val="0"/>
          <w:sz w:val="32"/>
          <w:szCs w:val="32"/>
          <w:lang w:val="en-US" w:eastAsia="zh-CN"/>
        </w:rPr>
        <w:t>8.</w:t>
      </w:r>
      <w:r>
        <w:rPr>
          <w:rFonts w:ascii="仿宋_GB2312" w:eastAsia="仿宋_GB2312"/>
          <w:b w:val="0"/>
          <w:sz w:val="32"/>
          <w:szCs w:val="32"/>
        </w:rPr>
        <w:t>农林水支出（类）农业农村（款）统计监测与信息服务（项）：支出决算数为150.00万元，与上年相比无变化，主要原因是：</w:t>
      </w:r>
      <w:r>
        <w:rPr>
          <w:rFonts w:hint="eastAsia" w:ascii="仿宋_GB2312" w:eastAsia="仿宋_GB2312"/>
          <w:b w:val="0"/>
          <w:sz w:val="32"/>
          <w:szCs w:val="32"/>
          <w:lang w:eastAsia="zh-CN"/>
        </w:rPr>
        <w:t>统计监测与信息服务项目的</w:t>
      </w:r>
      <w:r>
        <w:rPr>
          <w:rFonts w:ascii="仿宋_GB2312" w:eastAsia="仿宋_GB2312"/>
          <w:b w:val="0"/>
          <w:sz w:val="32"/>
          <w:szCs w:val="32"/>
        </w:rPr>
        <w:t>内容与金额无变化。</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hint="eastAsia" w:ascii="仿宋_GB2312" w:eastAsia="仿宋_GB2312"/>
          <w:b w:val="0"/>
          <w:sz w:val="32"/>
          <w:szCs w:val="32"/>
          <w:lang w:val="en-US" w:eastAsia="zh-CN"/>
        </w:rPr>
        <w:t>9.</w:t>
      </w:r>
      <w:r>
        <w:rPr>
          <w:rFonts w:ascii="仿宋_GB2312" w:eastAsia="仿宋_GB2312"/>
          <w:b w:val="0"/>
          <w:sz w:val="32"/>
          <w:szCs w:val="32"/>
        </w:rPr>
        <w:t>农林水支出（类）农业农村（款）农业生产发展（项）：支出决算数为100.00万元，比上年决算增加100.00万元，增长100.00%，主要原因是：2024年承担自治区畜牧业生产发展项目，以前年度无此项目。</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hint="eastAsia" w:ascii="仿宋_GB2312" w:eastAsia="仿宋_GB2312"/>
          <w:b w:val="0"/>
          <w:sz w:val="32"/>
          <w:szCs w:val="32"/>
          <w:lang w:val="en-US" w:eastAsia="zh-CN"/>
        </w:rPr>
        <w:t>10.</w:t>
      </w:r>
      <w:r>
        <w:rPr>
          <w:rFonts w:ascii="仿宋_GB2312" w:eastAsia="仿宋_GB2312"/>
          <w:b w:val="0"/>
          <w:sz w:val="32"/>
          <w:szCs w:val="32"/>
        </w:rPr>
        <w:t>住房保障支出（类）住房改革支出（款）住房公积金（项）：支出决算数为14.86万元，比上年决算减少1.24万元，下降7.70%，主要原因是：</w:t>
      </w:r>
      <w:r>
        <w:rPr>
          <w:rFonts w:hint="eastAsia" w:ascii="仿宋_GB2312" w:eastAsia="仿宋_GB2312"/>
          <w:b w:val="0"/>
          <w:sz w:val="32"/>
          <w:szCs w:val="32"/>
          <w:lang w:eastAsia="zh-CN"/>
        </w:rPr>
        <w:t>本单位在职人员减少，相应住房公积金较上年减少</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2024年度一般公共预算财政拨款基本支出226.09万元，其中：</w:t>
      </w:r>
      <w:r>
        <w:rPr>
          <w:rFonts w:ascii="仿宋_GB2312" w:eastAsia="仿宋_GB2312"/>
          <w:b/>
          <w:bCs/>
          <w:sz w:val="32"/>
          <w:szCs w:val="32"/>
        </w:rPr>
        <w:t>人员经费211.09万元，</w:t>
      </w:r>
      <w:r>
        <w:rPr>
          <w:rFonts w:ascii="仿宋_GB2312" w:eastAsia="仿宋_GB2312"/>
          <w:b w:val="0"/>
          <w:sz w:val="32"/>
          <w:szCs w:val="32"/>
        </w:rPr>
        <w:t>包括：基本工资、津贴补贴、奖金、绩效工资、机关事业单位基本养老保险缴费、职业年金缴费、职工基本医疗保险缴费、公务员医疗补助缴费、其他社会保障缴费、住房公积金、退休费和其他对个人和家庭的补助。</w:t>
      </w:r>
    </w:p>
    <w:p>
      <w:pPr>
        <w:widowControl/>
        <w:spacing w:before="0" w:beforeLines="0" w:beforeAutospacing="0" w:after="0" w:afterLines="0" w:afterAutospacing="0" w:line="240" w:lineRule="auto"/>
        <w:ind w:firstLine="642" w:firstLineChars="200"/>
        <w:jc w:val="both"/>
        <w:rPr>
          <w:rFonts w:ascii="仿宋_GB2312" w:eastAsia="仿宋_GB2312"/>
          <w:sz w:val="32"/>
          <w:szCs w:val="32"/>
        </w:rPr>
      </w:pPr>
      <w:r>
        <w:rPr>
          <w:rFonts w:ascii="仿宋_GB2312" w:eastAsia="仿宋_GB2312"/>
          <w:b/>
          <w:bCs/>
          <w:sz w:val="32"/>
          <w:szCs w:val="32"/>
        </w:rPr>
        <w:t>公用经费15.00万元，</w:t>
      </w:r>
      <w:r>
        <w:rPr>
          <w:rFonts w:ascii="仿宋_GB2312" w:eastAsia="仿宋_GB2312"/>
          <w:b w:val="0"/>
          <w:sz w:val="32"/>
          <w:szCs w:val="32"/>
        </w:rPr>
        <w:t>包括：办公费、水费、电费、邮电费、物业管理费、差旅费、工会经费、福利费、公务用车运行维护费和其他商品和服务支出。</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本单位本年度无政府性基金预算财政拨款收入</w:t>
      </w:r>
      <w:r>
        <w:rPr>
          <w:rFonts w:hint="eastAsia" w:ascii="仿宋_GB2312" w:eastAsia="仿宋_GB2312"/>
          <w:b w:val="0"/>
          <w:sz w:val="32"/>
          <w:szCs w:val="32"/>
          <w:lang w:eastAsia="zh-CN"/>
        </w:rPr>
        <w:t>、</w:t>
      </w:r>
      <w:r>
        <w:rPr>
          <w:rFonts w:ascii="仿宋_GB2312" w:eastAsia="仿宋_GB2312"/>
          <w:b w:val="0"/>
          <w:sz w:val="32"/>
          <w:szCs w:val="32"/>
        </w:rPr>
        <w:t>支出及结转和结余</w:t>
      </w:r>
      <w:r>
        <w:rPr>
          <w:rFonts w:hint="eastAsia" w:ascii="仿宋_GB2312" w:eastAsia="仿宋_GB2312"/>
          <w:b w:val="0"/>
          <w:sz w:val="32"/>
          <w:szCs w:val="32"/>
          <w:lang w:eastAsia="zh-CN"/>
        </w:rPr>
        <w:t>，</w:t>
      </w:r>
      <w:r>
        <w:rPr>
          <w:rFonts w:ascii="仿宋_GB2312" w:eastAsia="仿宋_GB2312"/>
          <w:b w:val="0"/>
          <w:sz w:val="32"/>
          <w:szCs w:val="32"/>
        </w:rPr>
        <w:t>政府性基金预算财政拨款收入支出决算表为空表。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三公”经费支出0.04万元，比上年减少0.15万元，下降78.95%，主要原因是：减少为车辆运行维护费，因我单位车辆保险过高，2024年只审验车辆1次，剩余资金无法承担保险费，所以剩余金额未支出。其中：因公出国（境）费支出0.00万元,占0.00%，与上年相比无变化，主要原因是：我单位无因公出国业务；公务用车购置及运行维护费支出0.04万元，占100.00%，比上年减少0.15万元，下降78.95%，主要原因是：因我单位车辆保险过高，2024年只审验车辆一次，剩余资金无法承担保险费，所以剩余金额未支出；公务接待费支出0.00万元，占0.00%，与上年相比无变化，主要原因是：我单位无公务接待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因公出国（境）费支出0.00万元，开支内容包括</w:t>
      </w:r>
      <w:r>
        <w:rPr>
          <w:rFonts w:hint="eastAsia" w:ascii="仿宋_GB2312" w:eastAsia="仿宋_GB2312"/>
          <w:b w:val="0"/>
          <w:sz w:val="32"/>
          <w:szCs w:val="32"/>
          <w:lang w:eastAsia="zh-CN"/>
        </w:rPr>
        <w:t>本单位</w:t>
      </w:r>
      <w:r>
        <w:rPr>
          <w:rFonts w:ascii="仿宋_GB2312" w:eastAsia="仿宋_GB2312"/>
          <w:b w:val="0"/>
          <w:sz w:val="32"/>
          <w:szCs w:val="32"/>
        </w:rPr>
        <w:t>无因公出国（境）费。单位全年安排的因公出国（境）团组0个，因公出国（境）0人次。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公务用车购置及运行维护费0.04万元，其中：公务用车购置费0.00万元，公务用车运行维护费0.04万元。公务用车运行维护费开支内容包括车辆的燃油费、保险费、维修费、过路</w:t>
      </w:r>
      <w:bookmarkStart w:id="0" w:name="_GoBack"/>
      <w:bookmarkEnd w:id="0"/>
      <w:r>
        <w:rPr>
          <w:rFonts w:ascii="仿宋_GB2312" w:eastAsia="仿宋_GB2312"/>
          <w:b w:val="0"/>
          <w:sz w:val="32"/>
          <w:szCs w:val="32"/>
        </w:rPr>
        <w:t>费等。公务用车购置数0辆，公务用车保有量1辆。国有资产占用情况中固定资产车辆1辆，与公务用车保有量差异原因是：无差异。</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w:t>
      </w:r>
      <w:r>
        <w:rPr>
          <w:rFonts w:hint="eastAsia" w:ascii="仿宋_GB2312" w:eastAsia="仿宋_GB2312"/>
          <w:b w:val="0"/>
          <w:sz w:val="32"/>
          <w:szCs w:val="32"/>
          <w:lang w:eastAsia="zh-CN"/>
        </w:rPr>
        <w:t>本单位无公务接待费</w:t>
      </w:r>
      <w:r>
        <w:rPr>
          <w:rFonts w:ascii="仿宋_GB2312" w:eastAsia="仿宋_GB2312"/>
          <w:b w:val="0"/>
          <w:sz w:val="32"/>
          <w:szCs w:val="32"/>
        </w:rPr>
        <w:t>。单位全年安排的国内公务接待0批次，0人次。</w:t>
      </w:r>
    </w:p>
    <w:p>
      <w:pPr>
        <w:widowControl/>
        <w:spacing w:before="0" w:beforeLines="0" w:beforeAutospacing="0" w:after="0" w:afterLines="0" w:afterAutospacing="0" w:line="240" w:lineRule="auto"/>
        <w:ind w:firstLine="642" w:firstLineChars="200"/>
        <w:jc w:val="both"/>
        <w:rPr>
          <w:rFonts w:ascii="仿宋_GB2312" w:eastAsia="仿宋_GB2312"/>
          <w:sz w:val="32"/>
          <w:szCs w:val="32"/>
        </w:rPr>
      </w:pPr>
      <w:r>
        <w:rPr>
          <w:rFonts w:ascii="仿宋_GB2312" w:eastAsia="仿宋_GB2312"/>
          <w:b/>
          <w:bCs/>
          <w:sz w:val="32"/>
          <w:szCs w:val="32"/>
        </w:rPr>
        <w:t>与全年预算相比，</w:t>
      </w:r>
      <w:r>
        <w:rPr>
          <w:rFonts w:ascii="仿宋_GB2312" w:eastAsia="仿宋_GB2312"/>
          <w:b w:val="0"/>
          <w:sz w:val="32"/>
          <w:szCs w:val="32"/>
        </w:rPr>
        <w:t>财政拨款“三公”经费支出全年预算数0.04万元，决算数0.04万元，预决算差异率0.00%，主要原因是：预决算无差异。其中：因公出国（境）费全年预算数0.00万元，决算数0.00万元，预决算差异率0.00%，主要原因是：</w:t>
      </w:r>
      <w:r>
        <w:rPr>
          <w:rFonts w:hint="eastAsia" w:ascii="仿宋_GB2312" w:eastAsia="仿宋_GB2312"/>
          <w:b w:val="0"/>
          <w:sz w:val="32"/>
          <w:szCs w:val="32"/>
          <w:lang w:eastAsia="zh-CN"/>
        </w:rPr>
        <w:t>本单位无因公出国（境）费；</w:t>
      </w:r>
      <w:r>
        <w:rPr>
          <w:rFonts w:ascii="仿宋_GB2312" w:eastAsia="仿宋_GB2312"/>
          <w:b w:val="0"/>
          <w:sz w:val="32"/>
          <w:szCs w:val="32"/>
        </w:rPr>
        <w:t>公务用车购置费全年预算数0.00万元，决算数0.00万元，预决算差异率0.00%，主要原因是：我单位未购置车辆</w:t>
      </w:r>
      <w:r>
        <w:rPr>
          <w:rFonts w:hint="eastAsia" w:ascii="仿宋_GB2312" w:eastAsia="仿宋_GB2312"/>
          <w:b w:val="0"/>
          <w:sz w:val="32"/>
          <w:szCs w:val="32"/>
          <w:lang w:eastAsia="zh-CN"/>
        </w:rPr>
        <w:t>；</w:t>
      </w:r>
      <w:r>
        <w:rPr>
          <w:rFonts w:ascii="仿宋_GB2312" w:eastAsia="仿宋_GB2312"/>
          <w:b w:val="0"/>
          <w:sz w:val="32"/>
          <w:szCs w:val="32"/>
        </w:rPr>
        <w:t>公务用车运行维护费全年预算数0.04万元，决算数0.04万元，预决算差异率0.00%，主要原因是：严格按照预算执行，预决算无差异</w:t>
      </w:r>
      <w:r>
        <w:rPr>
          <w:rFonts w:hint="eastAsia" w:ascii="仿宋_GB2312" w:eastAsia="仿宋_GB2312"/>
          <w:b w:val="0"/>
          <w:sz w:val="32"/>
          <w:szCs w:val="32"/>
          <w:lang w:eastAsia="zh-CN"/>
        </w:rPr>
        <w:t>；</w:t>
      </w:r>
      <w:r>
        <w:rPr>
          <w:rFonts w:ascii="仿宋_GB2312" w:eastAsia="仿宋_GB2312"/>
          <w:b w:val="0"/>
          <w:sz w:val="32"/>
          <w:szCs w:val="32"/>
        </w:rPr>
        <w:t>公务接待费全年预算数0.00万元，决算数0.00万元，预决算差异率0.00%，主要原因是：我单位无此业务 。</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pPr>
        <w:widowControl/>
        <w:spacing w:before="0" w:beforeLines="0" w:beforeAutospacing="0" w:after="0" w:afterLines="0" w:afterAutospacing="0" w:line="240" w:lineRule="auto"/>
        <w:ind w:firstLine="642" w:firstLineChars="200"/>
        <w:jc w:val="left"/>
        <w:outlineLvl w:val="2"/>
        <w:rPr>
          <w:rFonts w:ascii="仿宋_GB2312" w:eastAsia="仿宋_GB2312"/>
          <w:sz w:val="32"/>
          <w:szCs w:val="32"/>
        </w:rPr>
      </w:pPr>
      <w:r>
        <w:rPr>
          <w:rFonts w:ascii="仿宋_GB2312" w:eastAsia="仿宋_GB2312"/>
          <w:b/>
          <w:sz w:val="32"/>
          <w:szCs w:val="32"/>
        </w:rPr>
        <w:t>（一）机关运行经费及公用经费支出情况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w:t>
      </w:r>
      <w:r>
        <w:rPr>
          <w:rFonts w:hint="eastAsia" w:ascii="仿宋_GB2312" w:eastAsia="仿宋_GB2312"/>
          <w:b w:val="0"/>
          <w:sz w:val="32"/>
          <w:szCs w:val="32"/>
          <w:lang w:eastAsia="zh-CN"/>
        </w:rPr>
        <w:t>新疆维吾尔自治区牧业信息中心单位（事业单位）</w:t>
      </w:r>
      <w:r>
        <w:rPr>
          <w:rFonts w:ascii="仿宋_GB2312" w:eastAsia="仿宋_GB2312"/>
          <w:b w:val="0"/>
          <w:sz w:val="32"/>
          <w:szCs w:val="32"/>
        </w:rPr>
        <w:t>公用经费支出15.00万元，比上年增加0.21万元，增长1.42%，主要原因是：在职人员工资基数增加，相应的</w:t>
      </w:r>
      <w:r>
        <w:rPr>
          <w:rFonts w:hint="eastAsia" w:ascii="仿宋_GB2312" w:eastAsia="仿宋_GB2312"/>
          <w:b w:val="0"/>
          <w:sz w:val="32"/>
          <w:szCs w:val="32"/>
          <w:lang w:eastAsia="zh-CN"/>
        </w:rPr>
        <w:t>福利费、工会经费</w:t>
      </w:r>
      <w:r>
        <w:rPr>
          <w:rFonts w:ascii="仿宋_GB2312" w:eastAsia="仿宋_GB2312"/>
          <w:b w:val="0"/>
          <w:sz w:val="32"/>
          <w:szCs w:val="32"/>
        </w:rPr>
        <w:t>增加。</w:t>
      </w:r>
    </w:p>
    <w:p>
      <w:pPr>
        <w:widowControl/>
        <w:spacing w:before="0" w:beforeLines="0" w:beforeAutospacing="0" w:after="0" w:afterLines="0" w:afterAutospacing="0" w:line="240" w:lineRule="auto"/>
        <w:ind w:firstLine="642" w:firstLineChars="200"/>
        <w:jc w:val="left"/>
        <w:outlineLvl w:val="2"/>
        <w:rPr>
          <w:rFonts w:ascii="仿宋_GB2312" w:eastAsia="仿宋_GB2312"/>
          <w:sz w:val="32"/>
          <w:szCs w:val="32"/>
        </w:rPr>
      </w:pPr>
      <w:r>
        <w:rPr>
          <w:rFonts w:ascii="仿宋_GB2312" w:eastAsia="仿宋_GB2312"/>
          <w:b/>
          <w:sz w:val="32"/>
          <w:szCs w:val="32"/>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2024年度政府采购支出总额25.44万元，其中：政府采购货物支出0.03万元、政府采购工程支出0.00万元、政府采购服务支出25.41万元。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授予中小企业合同金额25.44万元，占政府采购支出总额的100.00%，其中：授予小微企业合同金额0.03万元，占政府采购支出总额的0.12%。</w:t>
      </w:r>
    </w:p>
    <w:p>
      <w:pPr>
        <w:widowControl/>
        <w:spacing w:before="0" w:beforeLines="0" w:beforeAutospacing="0" w:after="0" w:afterLines="0" w:afterAutospacing="0" w:line="240" w:lineRule="auto"/>
        <w:ind w:firstLine="642" w:firstLineChars="200"/>
        <w:jc w:val="left"/>
        <w:outlineLvl w:val="2"/>
        <w:rPr>
          <w:rFonts w:ascii="仿宋_GB2312" w:eastAsia="仿宋_GB2312"/>
          <w:sz w:val="32"/>
          <w:szCs w:val="32"/>
        </w:rPr>
      </w:pPr>
      <w:r>
        <w:rPr>
          <w:rFonts w:ascii="仿宋_GB2312" w:eastAsia="仿宋_GB2312"/>
          <w:b/>
          <w:sz w:val="32"/>
          <w:szCs w:val="32"/>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2024年12月31日，房屋0.00平方米，价值0.00万元。车辆1辆，价值34.15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2台（套）。</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根据预算绩效管理要求，本单位2024年度预算绩效评价项目1.00个，全年预算数150.00万元，全年执行数150.00万元</w:t>
      </w:r>
      <w:r>
        <w:rPr>
          <w:rFonts w:hint="eastAsia" w:ascii="仿宋_GB2312" w:eastAsia="仿宋_GB2312"/>
          <w:b w:val="0"/>
          <w:sz w:val="32"/>
          <w:szCs w:val="32"/>
          <w:lang w:eastAsia="zh-CN"/>
        </w:rPr>
        <w:t>。</w:t>
      </w:r>
      <w:r>
        <w:rPr>
          <w:rFonts w:ascii="仿宋_GB2312" w:eastAsia="仿宋_GB2312"/>
          <w:b w:val="0"/>
          <w:sz w:val="32"/>
          <w:szCs w:val="32"/>
        </w:rPr>
        <w:t>预算绩效管理取得的成效：一是通过软件公司对基层防疫员和官方兽医的培训工作，巩固动物防疫信息化推广成果，提高信息化队伍体系和能力建设，做到信息化建设队伍不散，夯实业务发展基础，业务不断；二是创新开展信息中心与软件开发单位互派专业人员驻场交流工作，互相学习提高；三是继续开展网络安全宣传活动，举办网络安全和信息化培训班，提高网络安全意识；发现的问题及原因：一是建立健全自治区畜牧兽医局网络安全管理制度体系和工作机制；二是修改完善畜牧兽医局网络安全管理办法、修改完善畜牧兽医局信息发布管理制度、制定大数据平台使用权限和数据分级管理方案、修改完善数据等；下一步改进措施：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 让“花钱必问效，无效必问责”的理念深入工作每个环节。具体附项目支出绩效自评表。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本单位无其他需说明事项。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第三部分专业名词解释</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九、《财政拨款“三公”经费支出决算表》</w:t>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altName w:val="方正仿宋_GBK"/>
    <w:panose1 w:val="00000000000000000000"/>
    <w:charset w:val="00"/>
    <w:family w:val="auto"/>
    <w:pitch w:val="default"/>
    <w:sig w:usb0="00000000" w:usb1="00000000" w:usb2="00000000" w:usb3="00000000" w:csb0="00000000"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E23FB0"/>
    <w:rsid w:val="2CD95CD4"/>
    <w:rsid w:val="3C9F58FD"/>
    <w:rsid w:val="4ED513E2"/>
    <w:rsid w:val="5A9C212D"/>
    <w:rsid w:val="5ADA6E9E"/>
    <w:rsid w:val="6C95532E"/>
    <w:rsid w:val="FFBD238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20</TotalTime>
  <ScaleCrop>false</ScaleCrop>
  <LinksUpToDate>false</LinksUpToDate>
  <Application>WPS Office_11.8.2.10290_F1E327BC-269C-435d-A152-05C5408002CA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2025-08-14T13:16:00Z</dcterms:created>
  <dc:creator>Administrator</dc:creator>
  <cp:lastModifiedBy>user</cp:lastModifiedBy>
  <dcterms:modified xsi:type="dcterms:W3CDTF">2025-09-24T18:54:29Z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ies>
</file>