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Theme="majorEastAsia" w:hAnsiTheme="majorEastAsia" w:eastAsiaTheme="majorEastAsia" w:cstheme="majorEastAsia"/>
          <w:b/>
          <w:bCs/>
          <w:kern w:val="0"/>
          <w:sz w:val="32"/>
          <w:szCs w:val="32"/>
          <w:lang w:val="en-US" w:eastAsia="zh-CN"/>
        </w:rPr>
      </w:pPr>
      <w:r>
        <w:rPr>
          <w:rFonts w:hint="eastAsia" w:asciiTheme="majorEastAsia" w:hAnsiTheme="majorEastAsia" w:eastAsiaTheme="majorEastAsia" w:cstheme="majorEastAsia"/>
          <w:b/>
          <w:bCs/>
          <w:kern w:val="0"/>
          <w:sz w:val="32"/>
          <w:szCs w:val="32"/>
          <w:lang w:val="en-US" w:eastAsia="zh-CN"/>
        </w:rPr>
        <w:t xml:space="preserve">附件2 </w:t>
      </w:r>
    </w:p>
    <w:p>
      <w:pPr>
        <w:pStyle w:val="7"/>
        <w:rPr>
          <w:rFonts w:hint="default" w:ascii="Times New Roman" w:hAnsi="Times New Roman" w:cs="Times New Roman"/>
        </w:rPr>
      </w:pPr>
    </w:p>
    <w:p>
      <w:pPr>
        <w:jc w:val="center"/>
        <w:rPr>
          <w:rFonts w:hint="default" w:ascii="Times New Roman" w:hAnsi="Times New Roman" w:eastAsia="黑体" w:cs="Times New Roman"/>
          <w:b/>
          <w:sz w:val="44"/>
          <w:szCs w:val="44"/>
        </w:rPr>
      </w:pPr>
    </w:p>
    <w:p>
      <w:pPr>
        <w:widowControl/>
        <w:kinsoku w:val="0"/>
        <w:autoSpaceDE w:val="0"/>
        <w:autoSpaceDN w:val="0"/>
        <w:adjustRightInd w:val="0"/>
        <w:snapToGrid w:val="0"/>
        <w:jc w:val="center"/>
        <w:textAlignment w:val="baseline"/>
        <w:rPr>
          <w:rFonts w:hint="default" w:ascii="Times New Roman" w:hAnsi="Times New Roman" w:eastAsia="方正小标宋_GBK" w:cs="Times New Roman"/>
          <w:b w:val="0"/>
          <w:bCs w:val="0"/>
          <w:snapToGrid w:val="0"/>
          <w:color w:val="auto"/>
          <w:spacing w:val="-5"/>
          <w:kern w:val="0"/>
          <w:sz w:val="40"/>
          <w:szCs w:val="40"/>
          <w:lang w:val="en-US" w:eastAsia="zh-CN"/>
        </w:rPr>
      </w:pPr>
      <w:r>
        <w:rPr>
          <w:rFonts w:hint="default" w:ascii="Times New Roman" w:hAnsi="Times New Roman" w:eastAsia="方正小标宋_GBK" w:cs="Times New Roman"/>
          <w:b w:val="0"/>
          <w:bCs w:val="0"/>
          <w:snapToGrid w:val="0"/>
          <w:color w:val="auto"/>
          <w:spacing w:val="-5"/>
          <w:kern w:val="0"/>
          <w:sz w:val="40"/>
          <w:szCs w:val="40"/>
          <w:lang w:val="en-US" w:eastAsia="zh-CN"/>
        </w:rPr>
        <w:t>新疆维吾尔自治区农业经营主体能力提升资金转移支付2023年度绩效自评报告</w:t>
      </w:r>
    </w:p>
    <w:p>
      <w:pPr>
        <w:spacing w:line="540" w:lineRule="exact"/>
        <w:jc w:val="center"/>
        <w:rPr>
          <w:rFonts w:hint="default" w:ascii="Times New Roman" w:hAnsi="Times New Roman" w:cs="Times New Roman"/>
          <w:b/>
          <w:bCs/>
          <w:kern w:val="0"/>
          <w:szCs w:val="30"/>
        </w:rPr>
      </w:pPr>
    </w:p>
    <w:p>
      <w:pPr>
        <w:pStyle w:val="7"/>
        <w:rPr>
          <w:rFonts w:hint="default" w:ascii="Times New Roman" w:hAnsi="Times New Roman" w:cs="Times New Roman"/>
        </w:rPr>
      </w:pPr>
    </w:p>
    <w:p>
      <w:pPr>
        <w:spacing w:line="540" w:lineRule="exact"/>
        <w:jc w:val="center"/>
        <w:rPr>
          <w:rFonts w:hint="default" w:ascii="Times New Roman" w:hAnsi="Times New Roman" w:cs="Times New Roman"/>
          <w:kern w:val="0"/>
          <w:szCs w:val="30"/>
        </w:rPr>
      </w:pPr>
    </w:p>
    <w:p>
      <w:pPr>
        <w:spacing w:line="540" w:lineRule="exact"/>
        <w:jc w:val="center"/>
        <w:rPr>
          <w:rFonts w:hint="default" w:ascii="Times New Roman" w:hAnsi="Times New Roman" w:cs="Times New Roman"/>
          <w:kern w:val="0"/>
          <w:szCs w:val="30"/>
        </w:rPr>
      </w:pPr>
    </w:p>
    <w:p>
      <w:pPr>
        <w:pStyle w:val="12"/>
        <w:ind w:left="600" w:firstLine="600"/>
        <w:rPr>
          <w:rFonts w:hint="default" w:ascii="Times New Roman" w:hAnsi="Times New Roman" w:cs="Times New Roman"/>
          <w:kern w:val="0"/>
          <w:szCs w:val="30"/>
        </w:rPr>
      </w:pPr>
    </w:p>
    <w:p>
      <w:pPr>
        <w:pStyle w:val="11"/>
        <w:rPr>
          <w:rFonts w:hint="default" w:ascii="Times New Roman" w:hAnsi="Times New Roman" w:cs="Times New Roman"/>
          <w:kern w:val="0"/>
          <w:szCs w:val="30"/>
        </w:rPr>
      </w:pPr>
    </w:p>
    <w:p>
      <w:pPr>
        <w:pStyle w:val="11"/>
        <w:rPr>
          <w:rFonts w:hint="default" w:ascii="Times New Roman" w:hAnsi="Times New Roman" w:cs="Times New Roman"/>
          <w:kern w:val="0"/>
          <w:szCs w:val="30"/>
        </w:rPr>
      </w:pPr>
    </w:p>
    <w:p>
      <w:pPr>
        <w:pStyle w:val="12"/>
        <w:ind w:left="600" w:firstLine="600"/>
        <w:rPr>
          <w:rFonts w:hint="default" w:ascii="Times New Roman" w:hAnsi="Times New Roman" w:cs="Times New Roman"/>
          <w:kern w:val="0"/>
          <w:szCs w:val="30"/>
        </w:rPr>
      </w:pPr>
    </w:p>
    <w:p>
      <w:pPr>
        <w:spacing w:line="540" w:lineRule="exact"/>
        <w:jc w:val="both"/>
        <w:rPr>
          <w:rFonts w:hint="default" w:ascii="Times New Roman" w:hAnsi="Times New Roman" w:cs="Times New Roman"/>
          <w:kern w:val="0"/>
          <w:szCs w:val="30"/>
        </w:rPr>
      </w:pPr>
    </w:p>
    <w:p>
      <w:pPr>
        <w:spacing w:line="540" w:lineRule="exact"/>
        <w:rPr>
          <w:rFonts w:hint="default" w:ascii="Times New Roman" w:hAnsi="Times New Roman" w:cs="Times New Roman"/>
          <w:kern w:val="0"/>
          <w:szCs w:val="30"/>
        </w:rPr>
      </w:pPr>
    </w:p>
    <w:p>
      <w:pPr>
        <w:pStyle w:val="7"/>
        <w:rPr>
          <w:rFonts w:hint="default" w:ascii="Times New Roman" w:hAnsi="Times New Roman" w:cs="Times New Roman"/>
          <w:kern w:val="0"/>
          <w:szCs w:val="30"/>
        </w:rPr>
      </w:pPr>
    </w:p>
    <w:p>
      <w:pPr>
        <w:pStyle w:val="7"/>
        <w:rPr>
          <w:rFonts w:hint="default" w:ascii="Times New Roman" w:hAnsi="Times New Roman" w:cs="Times New Roman"/>
          <w:kern w:val="0"/>
          <w:szCs w:val="30"/>
        </w:rPr>
      </w:pPr>
    </w:p>
    <w:p>
      <w:pPr>
        <w:pStyle w:val="7"/>
        <w:rPr>
          <w:rFonts w:hint="default" w:ascii="Times New Roman" w:hAnsi="Times New Roman" w:cs="Times New Roman"/>
          <w:kern w:val="0"/>
          <w:szCs w:val="30"/>
        </w:rPr>
      </w:pPr>
    </w:p>
    <w:p>
      <w:pPr>
        <w:pStyle w:val="7"/>
        <w:rPr>
          <w:rFonts w:hint="default" w:ascii="Times New Roman" w:hAnsi="Times New Roman" w:cs="Times New Roman"/>
          <w:kern w:val="0"/>
          <w:szCs w:val="30"/>
        </w:rPr>
      </w:pPr>
    </w:p>
    <w:p>
      <w:pPr>
        <w:pStyle w:val="7"/>
        <w:rPr>
          <w:rFonts w:hint="default" w:ascii="Times New Roman" w:hAnsi="Times New Roman" w:cs="Times New Roman"/>
          <w:kern w:val="0"/>
          <w:szCs w:val="30"/>
        </w:rPr>
      </w:pPr>
    </w:p>
    <w:p>
      <w:pPr>
        <w:spacing w:line="700" w:lineRule="exact"/>
        <w:ind w:firstLine="643" w:firstLineChars="200"/>
        <w:jc w:val="left"/>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bCs/>
          <w:color w:val="3F3F3F"/>
          <w:kern w:val="2"/>
          <w:sz w:val="32"/>
          <w:szCs w:val="32"/>
          <w:lang w:val="en-US" w:eastAsia="zh-CN" w:bidi="ar-SA"/>
        </w:rPr>
        <w:t>项目名称：</w:t>
      </w:r>
      <w:r>
        <w:rPr>
          <w:rFonts w:hint="default" w:ascii="Times New Roman" w:hAnsi="Times New Roman" w:eastAsia="仿宋_GB2312" w:cs="Times New Roman"/>
          <w:b w:val="0"/>
          <w:bCs w:val="0"/>
          <w:kern w:val="0"/>
          <w:sz w:val="32"/>
          <w:szCs w:val="32"/>
        </w:rPr>
        <w:t>农业经营主体能力提升资金</w:t>
      </w:r>
    </w:p>
    <w:p>
      <w:pPr>
        <w:spacing w:line="700" w:lineRule="exact"/>
        <w:ind w:firstLine="643" w:firstLineChars="200"/>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3F3F3F"/>
          <w:kern w:val="2"/>
          <w:sz w:val="32"/>
          <w:szCs w:val="32"/>
          <w:lang w:val="en-US" w:eastAsia="zh-CN" w:bidi="ar-SA"/>
        </w:rPr>
        <w:t>实施单位（公章）：</w:t>
      </w:r>
      <w:r>
        <w:rPr>
          <w:rFonts w:hint="default" w:ascii="Times New Roman" w:hAnsi="Times New Roman" w:eastAsia="仿宋_GB2312" w:cs="Times New Roman"/>
          <w:b w:val="0"/>
          <w:bCs w:val="0"/>
          <w:color w:val="auto"/>
          <w:sz w:val="32"/>
          <w:szCs w:val="32"/>
        </w:rPr>
        <w:t>各地州市农业农村局</w:t>
      </w:r>
    </w:p>
    <w:p>
      <w:pPr>
        <w:spacing w:line="700" w:lineRule="exact"/>
        <w:ind w:firstLine="643" w:firstLineChars="200"/>
        <w:jc w:val="left"/>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bCs/>
          <w:color w:val="3F3F3F"/>
          <w:kern w:val="2"/>
          <w:sz w:val="32"/>
          <w:szCs w:val="32"/>
          <w:lang w:val="en-US" w:eastAsia="zh-CN" w:bidi="ar-SA"/>
        </w:rPr>
        <w:t>主管部门（公章）：</w:t>
      </w:r>
      <w:r>
        <w:rPr>
          <w:rFonts w:hint="default" w:ascii="Times New Roman" w:hAnsi="Times New Roman" w:eastAsia="仿宋_GB2312" w:cs="Times New Roman"/>
          <w:b w:val="0"/>
          <w:bCs w:val="0"/>
          <w:kern w:val="0"/>
          <w:sz w:val="32"/>
          <w:szCs w:val="32"/>
        </w:rPr>
        <w:t>自治区农业农村厅</w:t>
      </w:r>
    </w:p>
    <w:p>
      <w:pPr>
        <w:spacing w:line="700" w:lineRule="exact"/>
        <w:ind w:firstLine="643" w:firstLineChars="200"/>
        <w:jc w:val="left"/>
        <w:rPr>
          <w:rFonts w:hint="default" w:ascii="Times New Roman" w:hAnsi="Times New Roman" w:eastAsia="仿宋_GB2312" w:cs="Times New Roman"/>
          <w:b w:val="0"/>
          <w:bCs w:val="0"/>
          <w:kern w:val="0"/>
          <w:sz w:val="32"/>
          <w:szCs w:val="32"/>
          <w:lang w:val="en-US"/>
        </w:rPr>
      </w:pPr>
      <w:r>
        <w:rPr>
          <w:rFonts w:hint="default" w:ascii="Times New Roman" w:hAnsi="Times New Roman" w:eastAsia="仿宋_GB2312" w:cs="Times New Roman"/>
          <w:b/>
          <w:bCs/>
          <w:color w:val="3F3F3F"/>
          <w:kern w:val="2"/>
          <w:sz w:val="32"/>
          <w:szCs w:val="32"/>
          <w:highlight w:val="none"/>
          <w:lang w:val="en-US" w:eastAsia="zh-CN" w:bidi="ar-SA"/>
        </w:rPr>
        <w:t>项目负责人（签章）：</w:t>
      </w:r>
      <w:r>
        <w:rPr>
          <w:rFonts w:hint="default" w:ascii="Times New Roman" w:hAnsi="Times New Roman" w:eastAsia="仿宋_GB2312" w:cs="Times New Roman"/>
          <w:b w:val="0"/>
          <w:bCs w:val="0"/>
          <w:kern w:val="0"/>
          <w:sz w:val="32"/>
          <w:szCs w:val="32"/>
          <w:lang w:val="en-US" w:eastAsia="zh-CN"/>
        </w:rPr>
        <w:t>王盛、汤义武、刘英豪</w:t>
      </w:r>
    </w:p>
    <w:p>
      <w:pPr>
        <w:spacing w:line="700" w:lineRule="exact"/>
        <w:ind w:firstLine="643" w:firstLineChars="200"/>
        <w:jc w:val="left"/>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bCs/>
          <w:color w:val="3F3F3F"/>
          <w:kern w:val="2"/>
          <w:sz w:val="32"/>
          <w:szCs w:val="32"/>
          <w:lang w:val="en-US" w:eastAsia="zh-CN" w:bidi="ar-SA"/>
        </w:rPr>
        <w:t>填报时间：</w:t>
      </w:r>
      <w:r>
        <w:rPr>
          <w:rFonts w:hint="default" w:ascii="Times New Roman" w:hAnsi="Times New Roman" w:eastAsia="仿宋_GB2312" w:cs="Times New Roman"/>
          <w:b w:val="0"/>
          <w:bCs w:val="0"/>
          <w:kern w:val="0"/>
          <w:sz w:val="32"/>
          <w:szCs w:val="32"/>
        </w:rPr>
        <w:t>202</w:t>
      </w:r>
      <w:r>
        <w:rPr>
          <w:rFonts w:hint="default" w:ascii="Times New Roman" w:hAnsi="Times New Roman" w:eastAsia="仿宋_GB2312" w:cs="Times New Roman"/>
          <w:b w:val="0"/>
          <w:bCs w:val="0"/>
          <w:kern w:val="0"/>
          <w:sz w:val="32"/>
          <w:szCs w:val="32"/>
          <w:lang w:val="en-US" w:eastAsia="zh-CN"/>
        </w:rPr>
        <w:t>4</w:t>
      </w:r>
      <w:r>
        <w:rPr>
          <w:rFonts w:hint="default" w:ascii="Times New Roman" w:hAnsi="Times New Roman" w:eastAsia="仿宋_GB2312" w:cs="Times New Roman"/>
          <w:b w:val="0"/>
          <w:bCs w:val="0"/>
          <w:kern w:val="0"/>
          <w:sz w:val="32"/>
          <w:szCs w:val="32"/>
        </w:rPr>
        <w:t>年</w:t>
      </w:r>
      <w:r>
        <w:rPr>
          <w:rFonts w:hint="default" w:ascii="Times New Roman" w:hAnsi="Times New Roman" w:eastAsia="仿宋_GB2312" w:cs="Times New Roman"/>
          <w:b w:val="0"/>
          <w:bCs w:val="0"/>
          <w:kern w:val="0"/>
          <w:sz w:val="32"/>
          <w:szCs w:val="32"/>
          <w:lang w:val="en-US" w:eastAsia="zh-CN"/>
        </w:rPr>
        <w:t>3</w:t>
      </w:r>
      <w:r>
        <w:rPr>
          <w:rFonts w:hint="default" w:ascii="Times New Roman" w:hAnsi="Times New Roman" w:eastAsia="仿宋_GB2312" w:cs="Times New Roman"/>
          <w:b w:val="0"/>
          <w:bCs w:val="0"/>
          <w:kern w:val="0"/>
          <w:sz w:val="32"/>
          <w:szCs w:val="32"/>
        </w:rPr>
        <w:t>月</w:t>
      </w:r>
      <w:r>
        <w:rPr>
          <w:rFonts w:hint="default" w:ascii="Times New Roman" w:hAnsi="Times New Roman" w:eastAsia="仿宋_GB2312" w:cs="Times New Roman"/>
          <w:b w:val="0"/>
          <w:bCs w:val="0"/>
          <w:kern w:val="0"/>
          <w:sz w:val="32"/>
          <w:szCs w:val="32"/>
          <w:lang w:val="en-US" w:eastAsia="zh-CN"/>
        </w:rPr>
        <w:t>8</w:t>
      </w:r>
      <w:r>
        <w:rPr>
          <w:rFonts w:hint="default" w:ascii="Times New Roman" w:hAnsi="Times New Roman" w:eastAsia="仿宋_GB2312" w:cs="Times New Roman"/>
          <w:b w:val="0"/>
          <w:bCs w:val="0"/>
          <w:kern w:val="0"/>
          <w:sz w:val="32"/>
          <w:szCs w:val="32"/>
        </w:rPr>
        <w:t>日</w:t>
      </w:r>
    </w:p>
    <w:p>
      <w:pPr>
        <w:jc w:val="center"/>
        <w:rPr>
          <w:rFonts w:hint="default" w:ascii="Times New Roman" w:hAnsi="Times New Roman" w:eastAsia="仿宋_GB2312" w:cs="Times New Roman"/>
          <w:b w:val="0"/>
          <w:bCs w:val="0"/>
          <w:sz w:val="32"/>
          <w:szCs w:val="32"/>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pPr>
        <w:widowControl/>
        <w:kinsoku w:val="0"/>
        <w:autoSpaceDE w:val="0"/>
        <w:autoSpaceDN w:val="0"/>
        <w:adjustRightInd w:val="0"/>
        <w:snapToGrid w:val="0"/>
        <w:jc w:val="center"/>
        <w:textAlignment w:val="baseline"/>
        <w:rPr>
          <w:rFonts w:hint="default" w:ascii="Times New Roman" w:hAnsi="Times New Roman" w:eastAsia="方正小标宋_GBK" w:cs="Times New Roman"/>
          <w:b w:val="0"/>
          <w:bCs w:val="0"/>
          <w:snapToGrid w:val="0"/>
          <w:color w:val="auto"/>
          <w:spacing w:val="-5"/>
          <w:kern w:val="0"/>
          <w:sz w:val="40"/>
          <w:szCs w:val="40"/>
        </w:rPr>
      </w:pPr>
      <w:r>
        <w:rPr>
          <w:rFonts w:hint="default" w:ascii="Times New Roman" w:hAnsi="Times New Roman" w:eastAsia="方正小标宋_GBK" w:cs="Times New Roman"/>
          <w:b w:val="0"/>
          <w:bCs w:val="0"/>
          <w:snapToGrid w:val="0"/>
          <w:color w:val="auto"/>
          <w:spacing w:val="-5"/>
          <w:kern w:val="0"/>
          <w:sz w:val="40"/>
          <w:szCs w:val="40"/>
        </w:rPr>
        <w:t>新疆</w:t>
      </w:r>
      <w:r>
        <w:rPr>
          <w:rFonts w:hint="default" w:ascii="Times New Roman" w:hAnsi="Times New Roman" w:eastAsia="方正小标宋_GBK" w:cs="Times New Roman"/>
          <w:b w:val="0"/>
          <w:bCs w:val="0"/>
          <w:snapToGrid w:val="0"/>
          <w:color w:val="auto"/>
          <w:spacing w:val="-5"/>
          <w:kern w:val="0"/>
          <w:sz w:val="40"/>
          <w:szCs w:val="40"/>
          <w:lang w:eastAsia="zh-CN"/>
        </w:rPr>
        <w:t>维吾尔自治区</w:t>
      </w:r>
      <w:r>
        <w:rPr>
          <w:rFonts w:hint="default" w:ascii="Times New Roman" w:hAnsi="Times New Roman" w:eastAsia="方正小标宋_GBK" w:cs="Times New Roman"/>
          <w:b w:val="0"/>
          <w:bCs w:val="0"/>
          <w:snapToGrid w:val="0"/>
          <w:color w:val="auto"/>
          <w:spacing w:val="-5"/>
          <w:kern w:val="0"/>
          <w:sz w:val="40"/>
          <w:szCs w:val="40"/>
          <w:lang w:val="en-US" w:eastAsia="zh-CN"/>
        </w:rPr>
        <w:t>农业经营主体能力提升资金</w:t>
      </w:r>
      <w:r>
        <w:rPr>
          <w:rFonts w:hint="default" w:ascii="Times New Roman" w:hAnsi="Times New Roman" w:eastAsia="方正小标宋_GBK" w:cs="Times New Roman"/>
          <w:b w:val="0"/>
          <w:bCs w:val="0"/>
          <w:snapToGrid w:val="0"/>
          <w:color w:val="auto"/>
          <w:spacing w:val="-5"/>
          <w:kern w:val="0"/>
          <w:sz w:val="40"/>
          <w:szCs w:val="40"/>
        </w:rPr>
        <w:t>转移支付</w:t>
      </w:r>
      <w:r>
        <w:rPr>
          <w:rFonts w:hint="default" w:ascii="Times New Roman" w:hAnsi="Times New Roman" w:eastAsia="方正小标宋_GBK" w:cs="Times New Roman"/>
          <w:b w:val="0"/>
          <w:bCs w:val="0"/>
          <w:snapToGrid w:val="0"/>
          <w:color w:val="auto"/>
          <w:spacing w:val="-5"/>
          <w:kern w:val="0"/>
          <w:sz w:val="40"/>
          <w:szCs w:val="40"/>
          <w:lang w:val="en-US" w:eastAsia="zh-CN"/>
        </w:rPr>
        <w:t>2023年度</w:t>
      </w:r>
      <w:r>
        <w:rPr>
          <w:rFonts w:hint="default" w:ascii="Times New Roman" w:hAnsi="Times New Roman" w:eastAsia="方正小标宋_GBK" w:cs="Times New Roman"/>
          <w:b w:val="0"/>
          <w:bCs w:val="0"/>
          <w:snapToGrid w:val="0"/>
          <w:color w:val="auto"/>
          <w:spacing w:val="-5"/>
          <w:kern w:val="0"/>
          <w:sz w:val="40"/>
          <w:szCs w:val="40"/>
        </w:rPr>
        <w:t>绩效自评报告</w:t>
      </w:r>
    </w:p>
    <w:p>
      <w:pPr>
        <w:pStyle w:val="7"/>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Cs/>
          <w:sz w:val="32"/>
          <w:szCs w:val="32"/>
        </w:rPr>
      </w:pPr>
      <w:r>
        <w:rPr>
          <w:rFonts w:hint="default" w:ascii="Times New Roman" w:hAnsi="Times New Roman" w:cs="Times New Roman"/>
          <w:bCs/>
          <w:sz w:val="32"/>
          <w:szCs w:val="32"/>
        </w:rPr>
        <w:t>贯彻落实党中央全面实施预算绩效管理决策部署，根据《财政部关于开展2023年度中央对地方转移支付预算执行情况绩效自评工作的通知》（财监〔202</w:t>
      </w:r>
      <w:r>
        <w:rPr>
          <w:rFonts w:hint="default" w:ascii="Times New Roman" w:hAnsi="Times New Roman" w:cs="Times New Roman"/>
          <w:bCs/>
          <w:sz w:val="32"/>
          <w:szCs w:val="32"/>
          <w:lang w:val="en-US" w:eastAsia="zh-CN"/>
        </w:rPr>
        <w:t>4</w:t>
      </w:r>
      <w:r>
        <w:rPr>
          <w:rFonts w:hint="default" w:ascii="Times New Roman" w:hAnsi="Times New Roman" w:cs="Times New Roman"/>
          <w:bCs/>
          <w:sz w:val="32"/>
          <w:szCs w:val="32"/>
        </w:rPr>
        <w:t>〕</w:t>
      </w:r>
      <w:r>
        <w:rPr>
          <w:rFonts w:hint="default" w:ascii="Times New Roman" w:hAnsi="Times New Roman" w:cs="Times New Roman"/>
          <w:bCs/>
          <w:sz w:val="32"/>
          <w:szCs w:val="32"/>
          <w:lang w:val="en-US" w:eastAsia="zh-CN"/>
        </w:rPr>
        <w:t>3</w:t>
      </w:r>
      <w:r>
        <w:rPr>
          <w:rFonts w:hint="default" w:ascii="Times New Roman" w:hAnsi="Times New Roman" w:cs="Times New Roman"/>
          <w:bCs/>
          <w:sz w:val="32"/>
          <w:szCs w:val="32"/>
        </w:rPr>
        <w:t>号），自治区农业农村厅、财政厅高度重视，严格按规范要求组织开展了202</w:t>
      </w:r>
      <w:r>
        <w:rPr>
          <w:rFonts w:hint="default" w:ascii="Times New Roman" w:hAnsi="Times New Roman" w:cs="Times New Roman"/>
          <w:bCs/>
          <w:sz w:val="32"/>
          <w:szCs w:val="32"/>
          <w:lang w:val="en-US" w:eastAsia="zh-CN"/>
        </w:rPr>
        <w:t>3</w:t>
      </w:r>
      <w:r>
        <w:rPr>
          <w:rFonts w:hint="default" w:ascii="Times New Roman" w:hAnsi="Times New Roman" w:cs="Times New Roman"/>
          <w:bCs/>
          <w:sz w:val="32"/>
          <w:szCs w:val="32"/>
        </w:rPr>
        <w:t>年度新疆</w:t>
      </w:r>
      <w:r>
        <w:rPr>
          <w:rFonts w:hint="default" w:ascii="Times New Roman" w:hAnsi="Times New Roman" w:cs="Times New Roman"/>
          <w:bCs/>
          <w:sz w:val="32"/>
          <w:szCs w:val="32"/>
          <w:lang w:val="en-US" w:eastAsia="zh-CN"/>
        </w:rPr>
        <w:t>农业经营主体能力提升</w:t>
      </w:r>
      <w:r>
        <w:rPr>
          <w:rFonts w:hint="default" w:ascii="Times New Roman" w:hAnsi="Times New Roman" w:cs="Times New Roman"/>
          <w:bCs/>
          <w:sz w:val="32"/>
          <w:szCs w:val="32"/>
        </w:rPr>
        <w:t>中央补助资金绩效自评工作，现将自评情况报告如下：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（一）中央下达</w:t>
      </w:r>
      <w:r>
        <w:rPr>
          <w:rFonts w:hint="default" w:ascii="Times New Roman" w:hAnsi="Times New Roman" w:eastAsia="楷体" w:cs="Times New Roman"/>
          <w:b/>
          <w:bCs/>
          <w:sz w:val="32"/>
          <w:szCs w:val="32"/>
          <w:lang w:val="en-US" w:eastAsia="zh-CN"/>
        </w:rPr>
        <w:t>农业经营主体能力提升</w:t>
      </w:r>
      <w:r>
        <w:rPr>
          <w:rFonts w:hint="default" w:ascii="Times New Roman" w:hAnsi="Times New Roman" w:eastAsia="楷体" w:cs="Times New Roman"/>
          <w:b/>
          <w:bCs/>
          <w:sz w:val="32"/>
          <w:szCs w:val="32"/>
        </w:rPr>
        <w:t>专项转移支付预算和绩效目标情况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1</w:t>
      </w:r>
      <w:r>
        <w:rPr>
          <w:rFonts w:hint="default" w:cs="Times New Roman"/>
          <w:b/>
          <w:bCs/>
          <w:sz w:val="32"/>
          <w:szCs w:val="32"/>
          <w:lang w:val="en"/>
        </w:rPr>
        <w:t>.</w:t>
      </w:r>
      <w:r>
        <w:rPr>
          <w:rFonts w:hint="default" w:ascii="Times New Roman" w:hAnsi="Times New Roman" w:cs="Times New Roman"/>
          <w:b/>
          <w:bCs/>
          <w:sz w:val="32"/>
          <w:szCs w:val="32"/>
        </w:rPr>
        <w:t>下达预算情况</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年度，财政部</w:t>
      </w:r>
      <w:r>
        <w:rPr>
          <w:rFonts w:hint="default" w:ascii="Times New Roman" w:hAnsi="Times New Roman" w:cs="Times New Roman"/>
          <w:sz w:val="32"/>
          <w:szCs w:val="32"/>
          <w:lang w:val="en-US" w:eastAsia="zh-CN"/>
        </w:rPr>
        <w:t>下达</w:t>
      </w:r>
      <w:r>
        <w:rPr>
          <w:rFonts w:hint="default" w:ascii="Times New Roman" w:hAnsi="Times New Roman" w:cs="Times New Roman"/>
          <w:sz w:val="32"/>
          <w:szCs w:val="32"/>
        </w:rPr>
        <w:t>我区</w:t>
      </w:r>
      <w:r>
        <w:rPr>
          <w:rFonts w:hint="default" w:ascii="Times New Roman" w:hAnsi="Times New Roman" w:cs="Times New Roman"/>
          <w:sz w:val="32"/>
          <w:szCs w:val="32"/>
          <w:lang w:val="en-US" w:eastAsia="zh-CN"/>
        </w:rPr>
        <w:t>农业经营主体能力提升资金69601万元</w:t>
      </w:r>
      <w:r>
        <w:rPr>
          <w:rFonts w:hint="default" w:ascii="Times New Roman" w:hAnsi="Times New Roman" w:cs="Times New Roman"/>
          <w:sz w:val="32"/>
          <w:szCs w:val="32"/>
        </w:rPr>
        <w:t>，用于</w:t>
      </w:r>
      <w:r>
        <w:rPr>
          <w:rFonts w:hint="default" w:ascii="Times New Roman" w:hAnsi="Times New Roman" w:cs="Times New Roman"/>
          <w:sz w:val="32"/>
          <w:szCs w:val="32"/>
          <w:lang w:val="en-US" w:eastAsia="zh-CN"/>
        </w:rPr>
        <w:t>农业经营主体能力提升。</w:t>
      </w:r>
      <w:r>
        <w:rPr>
          <w:rFonts w:hint="default" w:ascii="Times New Roman" w:hAnsi="Times New Roman" w:cs="Times New Roman"/>
          <w:sz w:val="32"/>
          <w:szCs w:val="32"/>
        </w:rPr>
        <w:t>详细如下：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w:t>
      </w:r>
      <w:r>
        <w:rPr>
          <w:rFonts w:hint="default" w:ascii="Times New Roman" w:hAnsi="Times New Roman" w:cs="Times New Roman"/>
          <w:sz w:val="32"/>
          <w:szCs w:val="32"/>
          <w:lang w:val="en-US" w:eastAsia="zh-CN"/>
        </w:rPr>
        <w:t>4</w:t>
      </w:r>
      <w:r>
        <w:rPr>
          <w:rFonts w:hint="default" w:ascii="Times New Roman" w:hAnsi="Times New Roman" w:cs="Times New Roman"/>
          <w:sz w:val="32"/>
          <w:szCs w:val="32"/>
        </w:rPr>
        <w:t>月</w:t>
      </w:r>
      <w:r>
        <w:rPr>
          <w:rFonts w:hint="default" w:ascii="Times New Roman" w:hAnsi="Times New Roman" w:cs="Times New Roman"/>
          <w:sz w:val="32"/>
          <w:szCs w:val="32"/>
          <w:lang w:val="en-US" w:eastAsia="zh-CN"/>
        </w:rPr>
        <w:t>《财政部关于下达2023年农业经营主体能力提升资金预算的通知》（财农〔2023〕24号）</w:t>
      </w:r>
      <w:r>
        <w:rPr>
          <w:rFonts w:hint="default" w:ascii="Times New Roman" w:hAnsi="Times New Roman" w:cs="Times New Roman"/>
          <w:sz w:val="32"/>
          <w:szCs w:val="32"/>
        </w:rPr>
        <w:t>下达</w:t>
      </w:r>
      <w:r>
        <w:rPr>
          <w:rFonts w:hint="default" w:ascii="Times New Roman" w:hAnsi="Times New Roman" w:cs="Times New Roman"/>
          <w:sz w:val="32"/>
          <w:szCs w:val="32"/>
          <w:lang w:val="en-US" w:eastAsia="zh-CN"/>
        </w:rPr>
        <w:t>69601万元。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b/>
          <w:bCs/>
          <w:sz w:val="32"/>
          <w:szCs w:val="32"/>
          <w:highlight w:val="none"/>
          <w:lang w:eastAsia="zh-CN"/>
        </w:rPr>
      </w:pPr>
      <w:r>
        <w:rPr>
          <w:rFonts w:hint="default" w:ascii="Times New Roman" w:hAnsi="Times New Roman" w:cs="Times New Roman"/>
          <w:b/>
          <w:bCs/>
          <w:sz w:val="32"/>
          <w:szCs w:val="32"/>
          <w:highlight w:val="none"/>
        </w:rPr>
        <w:t>2</w:t>
      </w:r>
      <w:r>
        <w:rPr>
          <w:rFonts w:hint="default" w:cs="Times New Roman"/>
          <w:b/>
          <w:bCs/>
          <w:sz w:val="32"/>
          <w:szCs w:val="32"/>
          <w:highlight w:val="none"/>
          <w:lang w:val="en"/>
        </w:rPr>
        <w:t>.</w:t>
      </w:r>
      <w:r>
        <w:rPr>
          <w:rFonts w:hint="default" w:ascii="Times New Roman" w:hAnsi="Times New Roman" w:cs="Times New Roman"/>
          <w:b/>
          <w:bCs/>
          <w:sz w:val="32"/>
          <w:szCs w:val="32"/>
          <w:highlight w:val="none"/>
        </w:rPr>
        <w:t>下达绩效目标情况</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cs="Times New Roman"/>
          <w:color w:val="000000"/>
          <w:highlight w:val="none"/>
        </w:rPr>
      </w:pPr>
      <w:r>
        <w:rPr>
          <w:rFonts w:hint="default" w:ascii="Times New Roman" w:hAnsi="Times New Roman" w:cs="Times New Roman"/>
          <w:sz w:val="32"/>
          <w:szCs w:val="32"/>
          <w:highlight w:val="none"/>
          <w:lang w:eastAsia="zh-CN"/>
        </w:rPr>
        <w:t>财政部</w:t>
      </w:r>
      <w:r>
        <w:rPr>
          <w:rFonts w:hint="default" w:ascii="Times New Roman" w:hAnsi="Times New Roman" w:cs="Times New Roman"/>
          <w:sz w:val="32"/>
          <w:szCs w:val="32"/>
          <w:highlight w:val="none"/>
        </w:rPr>
        <w:t>随文下达新疆区域绩效目标，情况详见下表</w:t>
      </w:r>
      <w:r>
        <w:rPr>
          <w:rFonts w:hint="default" w:ascii="Times New Roman" w:hAnsi="Times New Roman" w:cs="Times New Roman"/>
          <w:color w:val="000000"/>
          <w:highlight w:val="none"/>
        </w:rPr>
        <w:t>：</w:t>
      </w:r>
    </w:p>
    <w:p>
      <w:pPr>
        <w:spacing w:before="104" w:line="219" w:lineRule="auto"/>
        <w:ind w:left="2447"/>
        <w:outlineLvl w:val="0"/>
        <w:rPr>
          <w:rFonts w:hint="default" w:ascii="Times New Roman" w:hAnsi="Times New Roman" w:eastAsia="宋体" w:cs="Times New Roman"/>
          <w:b/>
          <w:bCs/>
          <w:spacing w:val="5"/>
          <w:sz w:val="20"/>
          <w:szCs w:val="20"/>
        </w:rPr>
      </w:pPr>
    </w:p>
    <w:p>
      <w:pPr>
        <w:spacing w:before="104" w:line="219" w:lineRule="auto"/>
        <w:ind w:left="2447"/>
        <w:outlineLvl w:val="0"/>
        <w:rPr>
          <w:rFonts w:hint="default" w:ascii="Times New Roman" w:hAnsi="Times New Roman" w:eastAsia="宋体" w:cs="Times New Roman"/>
          <w:b/>
          <w:bCs/>
          <w:spacing w:val="5"/>
          <w:sz w:val="20"/>
          <w:szCs w:val="20"/>
        </w:rPr>
      </w:pPr>
    </w:p>
    <w:p>
      <w:pPr>
        <w:spacing w:before="104" w:line="219" w:lineRule="auto"/>
        <w:ind w:left="2447"/>
        <w:outlineLvl w:val="0"/>
        <w:rPr>
          <w:rFonts w:hint="default" w:ascii="Times New Roman" w:hAnsi="Times New Roman" w:eastAsia="宋体" w:cs="Times New Roman"/>
          <w:b/>
          <w:bCs/>
          <w:spacing w:val="5"/>
          <w:sz w:val="20"/>
          <w:szCs w:val="20"/>
        </w:rPr>
      </w:pPr>
    </w:p>
    <w:p>
      <w:pPr>
        <w:spacing w:before="104" w:line="219" w:lineRule="auto"/>
        <w:ind w:left="2447"/>
        <w:outlineLvl w:val="0"/>
        <w:rPr>
          <w:rFonts w:hint="default" w:ascii="Times New Roman" w:hAnsi="Times New Roman" w:eastAsia="宋体" w:cs="Times New Roman"/>
          <w:b/>
          <w:bCs/>
          <w:spacing w:val="5"/>
          <w:sz w:val="20"/>
          <w:szCs w:val="20"/>
        </w:rPr>
      </w:pPr>
    </w:p>
    <w:p>
      <w:pPr>
        <w:spacing w:before="104" w:line="219" w:lineRule="auto"/>
        <w:ind w:left="2447"/>
        <w:outlineLvl w:val="0"/>
        <w:rPr>
          <w:rFonts w:hint="default" w:ascii="Times New Roman" w:hAnsi="Times New Roman" w:eastAsia="宋体" w:cs="Times New Roman"/>
          <w:b/>
          <w:bCs/>
          <w:spacing w:val="5"/>
          <w:sz w:val="20"/>
          <w:szCs w:val="20"/>
        </w:rPr>
      </w:pPr>
    </w:p>
    <w:p>
      <w:pPr>
        <w:spacing w:before="104" w:line="219" w:lineRule="auto"/>
        <w:ind w:left="2447"/>
        <w:outlineLvl w:val="0"/>
        <w:rPr>
          <w:rFonts w:hint="default" w:ascii="Times New Roman" w:hAnsi="Times New Roman" w:eastAsia="宋体" w:cs="Times New Roman"/>
          <w:b/>
          <w:bCs/>
          <w:spacing w:val="5"/>
          <w:sz w:val="20"/>
          <w:szCs w:val="20"/>
        </w:rPr>
      </w:pPr>
    </w:p>
    <w:p>
      <w:pPr>
        <w:pStyle w:val="7"/>
        <w:rPr>
          <w:rFonts w:hint="default" w:ascii="Times New Roman" w:hAnsi="Times New Roman" w:cs="Times New Roman"/>
        </w:rPr>
      </w:pPr>
    </w:p>
    <w:p>
      <w:pPr>
        <w:spacing w:before="104" w:line="219" w:lineRule="auto"/>
        <w:ind w:left="798" w:leftChars="266" w:firstLine="0" w:firstLineChars="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5"/>
          <w:sz w:val="32"/>
          <w:szCs w:val="32"/>
        </w:rPr>
        <w:t>农业经营主体能力提升资金区域绩效目标表</w:t>
      </w:r>
    </w:p>
    <w:p>
      <w:pPr>
        <w:spacing w:before="32" w:line="219" w:lineRule="auto"/>
        <w:ind w:left="3917"/>
        <w:outlineLvl w:val="0"/>
        <w:rPr>
          <w:rFonts w:hint="default" w:ascii="Times New Roman" w:hAnsi="Times New Roman" w:cs="Times New Roman"/>
          <w:sz w:val="2"/>
        </w:rPr>
      </w:pPr>
      <w:r>
        <w:rPr>
          <w:rFonts w:hint="default" w:ascii="Times New Roman" w:hAnsi="Times New Roman" w:eastAsia="宋体" w:cs="Times New Roman"/>
          <w:b/>
          <w:bCs/>
          <w:spacing w:val="2"/>
          <w:sz w:val="20"/>
          <w:szCs w:val="20"/>
        </w:rPr>
        <w:t>(2023年度</w:t>
      </w:r>
      <w:r>
        <w:rPr>
          <w:rFonts w:hint="eastAsia" w:ascii="Times New Roman" w:hAnsi="Times New Roman" w:eastAsia="宋体" w:cs="Times New Roman"/>
          <w:b/>
          <w:bCs/>
          <w:spacing w:val="2"/>
          <w:sz w:val="20"/>
          <w:szCs w:val="20"/>
          <w:lang w:eastAsia="zh-CN"/>
        </w:rPr>
        <w:t>）</w:t>
      </w:r>
    </w:p>
    <w:tbl>
      <w:tblPr>
        <w:tblStyle w:val="15"/>
        <w:tblW w:w="8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829"/>
        <w:gridCol w:w="1518"/>
        <w:gridCol w:w="3766"/>
        <w:gridCol w:w="1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6837" w:type="dxa"/>
            <w:gridSpan w:val="4"/>
            <w:vAlign w:val="center"/>
          </w:tcPr>
          <w:p>
            <w:pPr>
              <w:spacing w:before="112" w:line="221" w:lineRule="auto"/>
              <w:ind w:left="3094"/>
              <w:jc w:val="both"/>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资金名称</w:t>
            </w:r>
          </w:p>
        </w:tc>
        <w:tc>
          <w:tcPr>
            <w:tcW w:w="1963" w:type="dxa"/>
            <w:vAlign w:val="center"/>
          </w:tcPr>
          <w:p>
            <w:pPr>
              <w:spacing w:before="111" w:line="219" w:lineRule="auto"/>
              <w:ind w:left="17"/>
              <w:jc w:val="both"/>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农业经营主体能力提升资金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6837" w:type="dxa"/>
            <w:gridSpan w:val="4"/>
            <w:vAlign w:val="center"/>
          </w:tcPr>
          <w:p>
            <w:pPr>
              <w:spacing w:before="107" w:line="219" w:lineRule="auto"/>
              <w:ind w:left="2935"/>
              <w:jc w:val="both"/>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中央主管部门</w:t>
            </w:r>
          </w:p>
        </w:tc>
        <w:tc>
          <w:tcPr>
            <w:tcW w:w="1963" w:type="dxa"/>
            <w:vAlign w:val="center"/>
          </w:tcPr>
          <w:p>
            <w:pPr>
              <w:spacing w:before="106" w:line="219" w:lineRule="auto"/>
              <w:ind w:left="258"/>
              <w:jc w:val="both"/>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财政部、农业农村部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6837" w:type="dxa"/>
            <w:gridSpan w:val="4"/>
            <w:vAlign w:val="center"/>
          </w:tcPr>
          <w:p>
            <w:pPr>
              <w:spacing w:before="107" w:line="219" w:lineRule="auto"/>
              <w:ind w:left="2935"/>
              <w:jc w:val="both"/>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省级财政部门</w:t>
            </w:r>
          </w:p>
        </w:tc>
        <w:tc>
          <w:tcPr>
            <w:tcW w:w="1963" w:type="dxa"/>
            <w:vAlign w:val="center"/>
          </w:tcPr>
          <w:p>
            <w:pPr>
              <w:spacing w:before="108" w:line="220" w:lineRule="auto"/>
              <w:ind w:left="97"/>
              <w:jc w:val="both"/>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新疆维吾尔自治区财政厅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6837" w:type="dxa"/>
            <w:gridSpan w:val="4"/>
            <w:vAlign w:val="center"/>
          </w:tcPr>
          <w:p>
            <w:pPr>
              <w:spacing w:before="108" w:line="219" w:lineRule="auto"/>
              <w:ind w:left="2935"/>
              <w:jc w:val="both"/>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省级主管部门</w:t>
            </w:r>
          </w:p>
        </w:tc>
        <w:tc>
          <w:tcPr>
            <w:tcW w:w="1963" w:type="dxa"/>
            <w:vAlign w:val="center"/>
          </w:tcPr>
          <w:p>
            <w:pPr>
              <w:spacing w:before="8" w:line="203" w:lineRule="auto"/>
              <w:ind w:left="887" w:right="21" w:hanging="870"/>
              <w:jc w:val="center"/>
              <w:rPr>
                <w:rFonts w:hint="default" w:ascii="Times New Roman" w:hAnsi="Times New Roman" w:eastAsia="宋体" w:cs="Times New Roman"/>
                <w:spacing w:val="-1"/>
                <w:sz w:val="16"/>
                <w:szCs w:val="16"/>
              </w:rPr>
            </w:pPr>
            <w:r>
              <w:rPr>
                <w:rFonts w:hint="default" w:ascii="Times New Roman" w:hAnsi="Times New Roman" w:eastAsia="宋体" w:cs="Times New Roman"/>
                <w:spacing w:val="-1"/>
                <w:sz w:val="16"/>
                <w:szCs w:val="16"/>
              </w:rPr>
              <w:t>新疆维吾尔自治区</w:t>
            </w:r>
          </w:p>
          <w:p>
            <w:pPr>
              <w:spacing w:before="8" w:line="203" w:lineRule="auto"/>
              <w:ind w:left="887" w:right="21" w:hanging="870"/>
              <w:jc w:val="center"/>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农业农村</w:t>
            </w:r>
            <w:r>
              <w:rPr>
                <w:rFonts w:hint="default" w:ascii="Times New Roman" w:hAnsi="Times New Roman" w:eastAsia="宋体" w:cs="Times New Roman"/>
                <w:sz w:val="16"/>
                <w:szCs w:val="16"/>
              </w:rPr>
              <w:t>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724" w:type="dxa"/>
            <w:vMerge w:val="restart"/>
            <w:tcBorders>
              <w:bottom w:val="nil"/>
            </w:tcBorders>
            <w:vAlign w:val="center"/>
          </w:tcPr>
          <w:p>
            <w:pPr>
              <w:spacing w:before="52" w:line="220" w:lineRule="auto"/>
              <w:jc w:val="center"/>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资金情况</w:t>
            </w:r>
          </w:p>
        </w:tc>
        <w:tc>
          <w:tcPr>
            <w:tcW w:w="6113" w:type="dxa"/>
            <w:gridSpan w:val="3"/>
            <w:vAlign w:val="top"/>
          </w:tcPr>
          <w:p>
            <w:pPr>
              <w:spacing w:before="108" w:line="219" w:lineRule="auto"/>
              <w:ind w:left="2491"/>
              <w:rPr>
                <w:rFonts w:hint="default" w:ascii="Times New Roman" w:hAnsi="Times New Roman" w:eastAsia="宋体" w:cs="Times New Roman"/>
                <w:sz w:val="16"/>
                <w:szCs w:val="16"/>
              </w:rPr>
            </w:pPr>
            <w:r>
              <w:rPr>
                <w:rFonts w:hint="default" w:ascii="Times New Roman" w:hAnsi="Times New Roman" w:eastAsia="宋体" w:cs="Times New Roman"/>
                <w:spacing w:val="4"/>
                <w:sz w:val="16"/>
                <w:szCs w:val="16"/>
              </w:rPr>
              <w:t>年度金额</w:t>
            </w:r>
            <w:r>
              <w:rPr>
                <w:rFonts w:hint="eastAsia" w:ascii="Times New Roman" w:hAnsi="Times New Roman" w:eastAsia="宋体" w:cs="Times New Roman"/>
                <w:spacing w:val="4"/>
                <w:sz w:val="16"/>
                <w:szCs w:val="16"/>
                <w:lang w:eastAsia="zh-CN"/>
              </w:rPr>
              <w:t>（</w:t>
            </w:r>
            <w:r>
              <w:rPr>
                <w:rFonts w:hint="default" w:ascii="Times New Roman" w:hAnsi="Times New Roman" w:eastAsia="宋体" w:cs="Times New Roman"/>
                <w:spacing w:val="4"/>
                <w:sz w:val="16"/>
                <w:szCs w:val="16"/>
              </w:rPr>
              <w:t>万元</w:t>
            </w:r>
            <w:r>
              <w:rPr>
                <w:rFonts w:hint="eastAsia" w:ascii="Times New Roman" w:hAnsi="Times New Roman" w:eastAsia="宋体" w:cs="Times New Roman"/>
                <w:spacing w:val="4"/>
                <w:sz w:val="16"/>
                <w:szCs w:val="16"/>
                <w:lang w:eastAsia="zh-CN"/>
              </w:rPr>
              <w:t>）</w:t>
            </w:r>
          </w:p>
        </w:tc>
        <w:tc>
          <w:tcPr>
            <w:tcW w:w="1963" w:type="dxa"/>
            <w:vAlign w:val="top"/>
          </w:tcPr>
          <w:p>
            <w:pPr>
              <w:spacing w:before="149" w:line="184" w:lineRule="auto"/>
              <w:ind w:left="778"/>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69601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724" w:type="dxa"/>
            <w:vMerge w:val="continue"/>
            <w:tcBorders>
              <w:top w:val="nil"/>
              <w:bottom w:val="nil"/>
            </w:tcBorders>
            <w:vAlign w:val="top"/>
          </w:tcPr>
          <w:p>
            <w:pPr>
              <w:pStyle w:val="16"/>
              <w:rPr>
                <w:rFonts w:hint="default" w:ascii="Times New Roman" w:hAnsi="Times New Roman" w:cs="Times New Roman"/>
              </w:rPr>
            </w:pPr>
          </w:p>
        </w:tc>
        <w:tc>
          <w:tcPr>
            <w:tcW w:w="6113" w:type="dxa"/>
            <w:gridSpan w:val="3"/>
            <w:vAlign w:val="top"/>
          </w:tcPr>
          <w:p>
            <w:pPr>
              <w:spacing w:before="110" w:line="220" w:lineRule="auto"/>
              <w:ind w:left="2491"/>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其中：中央补助</w:t>
            </w:r>
          </w:p>
        </w:tc>
        <w:tc>
          <w:tcPr>
            <w:tcW w:w="1963" w:type="dxa"/>
            <w:vAlign w:val="top"/>
          </w:tcPr>
          <w:p>
            <w:pPr>
              <w:spacing w:before="150" w:line="184" w:lineRule="auto"/>
              <w:ind w:left="778"/>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69601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724" w:type="dxa"/>
            <w:vMerge w:val="continue"/>
            <w:tcBorders>
              <w:top w:val="nil"/>
            </w:tcBorders>
            <w:vAlign w:val="top"/>
          </w:tcPr>
          <w:p>
            <w:pPr>
              <w:pStyle w:val="16"/>
              <w:rPr>
                <w:rFonts w:hint="default" w:ascii="Times New Roman" w:hAnsi="Times New Roman" w:cs="Times New Roman"/>
              </w:rPr>
            </w:pPr>
          </w:p>
        </w:tc>
        <w:tc>
          <w:tcPr>
            <w:tcW w:w="6113" w:type="dxa"/>
            <w:gridSpan w:val="3"/>
            <w:vAlign w:val="top"/>
          </w:tcPr>
          <w:p>
            <w:pPr>
              <w:spacing w:before="110" w:line="221" w:lineRule="auto"/>
              <w:ind w:left="2731"/>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地方资金</w:t>
            </w:r>
          </w:p>
        </w:tc>
        <w:tc>
          <w:tcPr>
            <w:tcW w:w="1963" w:type="dxa"/>
            <w:vAlign w:val="top"/>
          </w:tcPr>
          <w:p>
            <w:pPr>
              <w:pStyle w:val="16"/>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24" w:type="dxa"/>
            <w:vAlign w:val="top"/>
          </w:tcPr>
          <w:p>
            <w:pPr>
              <w:spacing w:before="110" w:line="219" w:lineRule="auto"/>
              <w:ind w:left="34"/>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年度目标</w:t>
            </w:r>
          </w:p>
        </w:tc>
        <w:tc>
          <w:tcPr>
            <w:tcW w:w="8076" w:type="dxa"/>
            <w:gridSpan w:val="4"/>
            <w:vAlign w:val="top"/>
          </w:tcPr>
          <w:p>
            <w:pPr>
              <w:spacing w:before="110" w:line="219" w:lineRule="auto"/>
              <w:ind w:left="1700"/>
              <w:rPr>
                <w:rFonts w:hint="default" w:ascii="Times New Roman" w:hAnsi="Times New Roman" w:eastAsia="宋体" w:cs="Times New Roman"/>
                <w:sz w:val="16"/>
                <w:szCs w:val="16"/>
              </w:rPr>
            </w:pPr>
            <w:r>
              <w:rPr>
                <w:rFonts w:hint="default" w:ascii="Times New Roman" w:hAnsi="Times New Roman" w:eastAsia="宋体" w:cs="Times New Roman"/>
                <w:sz w:val="16"/>
                <w:szCs w:val="16"/>
              </w:rPr>
              <w:t>按照相关规划或实施方案，结合地方实际支持农业经营主体能力提</w:t>
            </w:r>
            <w:r>
              <w:rPr>
                <w:rFonts w:hint="default" w:ascii="Times New Roman" w:hAnsi="Times New Roman" w:eastAsia="宋体" w:cs="Times New Roman"/>
                <w:spacing w:val="-1"/>
                <w:sz w:val="16"/>
                <w:szCs w:val="16"/>
              </w:rPr>
              <w:t>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724" w:type="dxa"/>
            <w:vMerge w:val="restart"/>
            <w:tcBorders>
              <w:bottom w:val="nil"/>
            </w:tcBorders>
            <w:vAlign w:val="center"/>
          </w:tcPr>
          <w:p>
            <w:pPr>
              <w:spacing w:before="52" w:line="220" w:lineRule="auto"/>
              <w:ind w:left="34"/>
              <w:jc w:val="both"/>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绩效目标</w:t>
            </w:r>
          </w:p>
        </w:tc>
        <w:tc>
          <w:tcPr>
            <w:tcW w:w="829" w:type="dxa"/>
            <w:vAlign w:val="top"/>
          </w:tcPr>
          <w:p>
            <w:pPr>
              <w:spacing w:before="109" w:line="220" w:lineRule="auto"/>
              <w:ind w:left="83"/>
              <w:rPr>
                <w:rFonts w:hint="default" w:ascii="Times New Roman" w:hAnsi="Times New Roman" w:eastAsia="宋体" w:cs="Times New Roman"/>
                <w:sz w:val="16"/>
                <w:szCs w:val="16"/>
              </w:rPr>
            </w:pPr>
            <w:r>
              <w:rPr>
                <w:rFonts w:hint="default" w:ascii="Times New Roman" w:hAnsi="Times New Roman" w:eastAsia="宋体" w:cs="Times New Roman"/>
                <w:b/>
                <w:bCs/>
                <w:spacing w:val="-4"/>
                <w:sz w:val="16"/>
                <w:szCs w:val="16"/>
              </w:rPr>
              <w:t>一级指标</w:t>
            </w:r>
          </w:p>
        </w:tc>
        <w:tc>
          <w:tcPr>
            <w:tcW w:w="1518" w:type="dxa"/>
            <w:vAlign w:val="top"/>
          </w:tcPr>
          <w:p>
            <w:pPr>
              <w:spacing w:before="109" w:line="220" w:lineRule="auto"/>
              <w:ind w:left="434"/>
              <w:rPr>
                <w:rFonts w:hint="default" w:ascii="Times New Roman" w:hAnsi="Times New Roman" w:eastAsia="宋体" w:cs="Times New Roman"/>
                <w:sz w:val="16"/>
                <w:szCs w:val="16"/>
              </w:rPr>
            </w:pPr>
            <w:r>
              <w:rPr>
                <w:rFonts w:hint="default" w:ascii="Times New Roman" w:hAnsi="Times New Roman" w:eastAsia="宋体" w:cs="Times New Roman"/>
                <w:b/>
                <w:bCs/>
                <w:spacing w:val="-4"/>
                <w:sz w:val="16"/>
                <w:szCs w:val="16"/>
              </w:rPr>
              <w:t>二级指标</w:t>
            </w:r>
          </w:p>
        </w:tc>
        <w:tc>
          <w:tcPr>
            <w:tcW w:w="3766" w:type="dxa"/>
            <w:vAlign w:val="top"/>
          </w:tcPr>
          <w:p>
            <w:pPr>
              <w:spacing w:before="109" w:line="220" w:lineRule="auto"/>
              <w:ind w:left="1586"/>
              <w:rPr>
                <w:rFonts w:hint="default" w:ascii="Times New Roman" w:hAnsi="Times New Roman" w:eastAsia="宋体" w:cs="Times New Roman"/>
                <w:sz w:val="16"/>
                <w:szCs w:val="16"/>
              </w:rPr>
            </w:pPr>
            <w:r>
              <w:rPr>
                <w:rFonts w:hint="default" w:ascii="Times New Roman" w:hAnsi="Times New Roman" w:eastAsia="宋体" w:cs="Times New Roman"/>
                <w:b/>
                <w:bCs/>
                <w:spacing w:val="-3"/>
                <w:sz w:val="16"/>
                <w:szCs w:val="16"/>
              </w:rPr>
              <w:t>三级指标</w:t>
            </w:r>
          </w:p>
        </w:tc>
        <w:tc>
          <w:tcPr>
            <w:tcW w:w="1963" w:type="dxa"/>
            <w:vAlign w:val="top"/>
          </w:tcPr>
          <w:p>
            <w:pPr>
              <w:spacing w:before="109" w:line="219" w:lineRule="auto"/>
              <w:ind w:left="740"/>
              <w:rPr>
                <w:rFonts w:hint="default" w:ascii="Times New Roman" w:hAnsi="Times New Roman" w:eastAsia="宋体" w:cs="Times New Roman"/>
                <w:sz w:val="16"/>
                <w:szCs w:val="16"/>
              </w:rPr>
            </w:pPr>
            <w:r>
              <w:rPr>
                <w:rFonts w:hint="default" w:ascii="Times New Roman" w:hAnsi="Times New Roman" w:eastAsia="宋体" w:cs="Times New Roman"/>
                <w:b/>
                <w:bCs/>
                <w:spacing w:val="-4"/>
                <w:sz w:val="16"/>
                <w:szCs w:val="16"/>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4" w:type="dxa"/>
            <w:vMerge w:val="continue"/>
            <w:tcBorders>
              <w:top w:val="nil"/>
              <w:bottom w:val="nil"/>
            </w:tcBorders>
            <w:vAlign w:val="top"/>
          </w:tcPr>
          <w:p>
            <w:pPr>
              <w:pStyle w:val="16"/>
              <w:rPr>
                <w:rFonts w:hint="default" w:ascii="Times New Roman" w:hAnsi="Times New Roman" w:cs="Times New Roman"/>
              </w:rPr>
            </w:pPr>
          </w:p>
        </w:tc>
        <w:tc>
          <w:tcPr>
            <w:tcW w:w="829" w:type="dxa"/>
            <w:vMerge w:val="restart"/>
            <w:tcBorders>
              <w:bottom w:val="nil"/>
            </w:tcBorders>
            <w:vAlign w:val="center"/>
          </w:tcPr>
          <w:p>
            <w:pPr>
              <w:spacing w:before="52" w:line="219" w:lineRule="auto"/>
              <w:jc w:val="center"/>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产出指标</w:t>
            </w:r>
          </w:p>
        </w:tc>
        <w:tc>
          <w:tcPr>
            <w:tcW w:w="1518" w:type="dxa"/>
            <w:vMerge w:val="restart"/>
            <w:tcBorders>
              <w:bottom w:val="nil"/>
            </w:tcBorders>
            <w:vAlign w:val="center"/>
          </w:tcPr>
          <w:p>
            <w:pPr>
              <w:spacing w:before="52" w:line="219" w:lineRule="auto"/>
              <w:jc w:val="center"/>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数量指标</w:t>
            </w:r>
          </w:p>
        </w:tc>
        <w:tc>
          <w:tcPr>
            <w:tcW w:w="3766" w:type="dxa"/>
            <w:vAlign w:val="top"/>
          </w:tcPr>
          <w:p>
            <w:pPr>
              <w:spacing w:before="111" w:line="219" w:lineRule="auto"/>
              <w:ind w:left="23"/>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支持的农民合作社数量</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个</w:t>
            </w:r>
            <w:r>
              <w:rPr>
                <w:rFonts w:hint="eastAsia" w:ascii="Times New Roman" w:hAnsi="Times New Roman" w:eastAsia="宋体" w:cs="Times New Roman"/>
                <w:spacing w:val="2"/>
                <w:sz w:val="16"/>
                <w:szCs w:val="16"/>
                <w:lang w:eastAsia="zh-CN"/>
              </w:rPr>
              <w:t>）</w:t>
            </w:r>
          </w:p>
        </w:tc>
        <w:tc>
          <w:tcPr>
            <w:tcW w:w="1963" w:type="dxa"/>
            <w:vAlign w:val="center"/>
          </w:tcPr>
          <w:p>
            <w:pPr>
              <w:spacing w:before="152" w:line="183" w:lineRule="auto"/>
              <w:ind w:left="858"/>
              <w:jc w:val="both"/>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724" w:type="dxa"/>
            <w:vMerge w:val="continue"/>
            <w:tcBorders>
              <w:top w:val="nil"/>
              <w:bottom w:val="nil"/>
            </w:tcBorders>
            <w:vAlign w:val="top"/>
          </w:tcPr>
          <w:p>
            <w:pPr>
              <w:pStyle w:val="16"/>
              <w:rPr>
                <w:rFonts w:hint="default" w:ascii="Times New Roman" w:hAnsi="Times New Roman" w:cs="Times New Roman"/>
              </w:rPr>
            </w:pPr>
          </w:p>
        </w:tc>
        <w:tc>
          <w:tcPr>
            <w:tcW w:w="829" w:type="dxa"/>
            <w:vMerge w:val="continue"/>
            <w:tcBorders>
              <w:top w:val="nil"/>
              <w:bottom w:val="nil"/>
            </w:tcBorders>
            <w:vAlign w:val="top"/>
          </w:tcPr>
          <w:p>
            <w:pPr>
              <w:pStyle w:val="16"/>
              <w:rPr>
                <w:rFonts w:hint="default" w:ascii="Times New Roman" w:hAnsi="Times New Roman" w:cs="Times New Roman"/>
              </w:rPr>
            </w:pPr>
          </w:p>
        </w:tc>
        <w:tc>
          <w:tcPr>
            <w:tcW w:w="1518" w:type="dxa"/>
            <w:vMerge w:val="continue"/>
            <w:tcBorders>
              <w:top w:val="nil"/>
              <w:bottom w:val="nil"/>
            </w:tcBorders>
            <w:vAlign w:val="top"/>
          </w:tcPr>
          <w:p>
            <w:pPr>
              <w:pStyle w:val="16"/>
              <w:rPr>
                <w:rFonts w:hint="default" w:ascii="Times New Roman" w:hAnsi="Times New Roman" w:cs="Times New Roman"/>
              </w:rPr>
            </w:pPr>
          </w:p>
        </w:tc>
        <w:tc>
          <w:tcPr>
            <w:tcW w:w="3766" w:type="dxa"/>
            <w:vAlign w:val="top"/>
          </w:tcPr>
          <w:p>
            <w:pPr>
              <w:spacing w:before="111" w:line="219" w:lineRule="auto"/>
              <w:ind w:left="23"/>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支持的家庭农场数量</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个</w:t>
            </w:r>
            <w:r>
              <w:rPr>
                <w:rFonts w:hint="eastAsia" w:ascii="Times New Roman" w:hAnsi="Times New Roman" w:eastAsia="宋体" w:cs="Times New Roman"/>
                <w:spacing w:val="2"/>
                <w:sz w:val="16"/>
                <w:szCs w:val="16"/>
                <w:lang w:eastAsia="zh-CN"/>
              </w:rPr>
              <w:t>）</w:t>
            </w:r>
          </w:p>
        </w:tc>
        <w:tc>
          <w:tcPr>
            <w:tcW w:w="1963" w:type="dxa"/>
            <w:vAlign w:val="center"/>
          </w:tcPr>
          <w:p>
            <w:pPr>
              <w:spacing w:before="152" w:line="183" w:lineRule="auto"/>
              <w:ind w:left="858"/>
              <w:jc w:val="both"/>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724" w:type="dxa"/>
            <w:vMerge w:val="continue"/>
            <w:tcBorders>
              <w:top w:val="nil"/>
              <w:bottom w:val="nil"/>
            </w:tcBorders>
            <w:vAlign w:val="top"/>
          </w:tcPr>
          <w:p>
            <w:pPr>
              <w:pStyle w:val="16"/>
              <w:rPr>
                <w:rFonts w:hint="default" w:ascii="Times New Roman" w:hAnsi="Times New Roman" w:cs="Times New Roman"/>
              </w:rPr>
            </w:pPr>
          </w:p>
        </w:tc>
        <w:tc>
          <w:tcPr>
            <w:tcW w:w="829" w:type="dxa"/>
            <w:vMerge w:val="continue"/>
            <w:tcBorders>
              <w:top w:val="nil"/>
              <w:bottom w:val="nil"/>
            </w:tcBorders>
            <w:vAlign w:val="top"/>
          </w:tcPr>
          <w:p>
            <w:pPr>
              <w:pStyle w:val="16"/>
              <w:rPr>
                <w:rFonts w:hint="default" w:ascii="Times New Roman" w:hAnsi="Times New Roman" w:cs="Times New Roman"/>
              </w:rPr>
            </w:pPr>
          </w:p>
        </w:tc>
        <w:tc>
          <w:tcPr>
            <w:tcW w:w="1518" w:type="dxa"/>
            <w:vMerge w:val="continue"/>
            <w:tcBorders>
              <w:top w:val="nil"/>
              <w:bottom w:val="nil"/>
            </w:tcBorders>
            <w:vAlign w:val="top"/>
          </w:tcPr>
          <w:p>
            <w:pPr>
              <w:pStyle w:val="16"/>
              <w:rPr>
                <w:rFonts w:hint="default" w:ascii="Times New Roman" w:hAnsi="Times New Roman" w:cs="Times New Roman"/>
              </w:rPr>
            </w:pPr>
          </w:p>
        </w:tc>
        <w:tc>
          <w:tcPr>
            <w:tcW w:w="3766" w:type="dxa"/>
            <w:vAlign w:val="top"/>
          </w:tcPr>
          <w:p>
            <w:pPr>
              <w:spacing w:before="112" w:line="219" w:lineRule="auto"/>
              <w:ind w:left="23"/>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农业生产全程托管服务面积</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万亩</w:t>
            </w:r>
            <w:r>
              <w:rPr>
                <w:rFonts w:hint="eastAsia" w:ascii="Times New Roman" w:hAnsi="Times New Roman" w:eastAsia="宋体" w:cs="Times New Roman"/>
                <w:spacing w:val="2"/>
                <w:sz w:val="16"/>
                <w:szCs w:val="16"/>
                <w:lang w:eastAsia="zh-CN"/>
              </w:rPr>
              <w:t>）</w:t>
            </w:r>
          </w:p>
        </w:tc>
        <w:tc>
          <w:tcPr>
            <w:tcW w:w="1963" w:type="dxa"/>
            <w:vAlign w:val="center"/>
          </w:tcPr>
          <w:p>
            <w:pPr>
              <w:spacing w:before="153" w:line="184" w:lineRule="auto"/>
              <w:ind w:left="858"/>
              <w:jc w:val="both"/>
              <w:rPr>
                <w:rFonts w:hint="default" w:ascii="Times New Roman" w:hAnsi="Times New Roman" w:eastAsia="宋体" w:cs="Times New Roman"/>
                <w:sz w:val="16"/>
                <w:szCs w:val="16"/>
              </w:rPr>
            </w:pPr>
            <w:r>
              <w:rPr>
                <w:rFonts w:hint="default" w:ascii="Times New Roman" w:hAnsi="Times New Roman" w:eastAsia="宋体" w:cs="Times New Roman"/>
                <w:spacing w:val="-5"/>
                <w:sz w:val="16"/>
                <w:szCs w:val="16"/>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724" w:type="dxa"/>
            <w:vMerge w:val="continue"/>
            <w:tcBorders>
              <w:top w:val="nil"/>
              <w:bottom w:val="nil"/>
            </w:tcBorders>
            <w:vAlign w:val="top"/>
          </w:tcPr>
          <w:p>
            <w:pPr>
              <w:pStyle w:val="16"/>
              <w:rPr>
                <w:rFonts w:hint="default" w:ascii="Times New Roman" w:hAnsi="Times New Roman" w:cs="Times New Roman"/>
              </w:rPr>
            </w:pPr>
          </w:p>
        </w:tc>
        <w:tc>
          <w:tcPr>
            <w:tcW w:w="829" w:type="dxa"/>
            <w:vMerge w:val="continue"/>
            <w:tcBorders>
              <w:top w:val="nil"/>
              <w:bottom w:val="nil"/>
            </w:tcBorders>
            <w:vAlign w:val="top"/>
          </w:tcPr>
          <w:p>
            <w:pPr>
              <w:pStyle w:val="16"/>
              <w:rPr>
                <w:rFonts w:hint="default" w:ascii="Times New Roman" w:hAnsi="Times New Roman" w:cs="Times New Roman"/>
              </w:rPr>
            </w:pPr>
          </w:p>
        </w:tc>
        <w:tc>
          <w:tcPr>
            <w:tcW w:w="1518" w:type="dxa"/>
            <w:vMerge w:val="continue"/>
            <w:tcBorders>
              <w:top w:val="nil"/>
              <w:bottom w:val="nil"/>
            </w:tcBorders>
            <w:vAlign w:val="top"/>
          </w:tcPr>
          <w:p>
            <w:pPr>
              <w:pStyle w:val="16"/>
              <w:rPr>
                <w:rFonts w:hint="default" w:ascii="Times New Roman" w:hAnsi="Times New Roman" w:cs="Times New Roman"/>
              </w:rPr>
            </w:pPr>
          </w:p>
        </w:tc>
        <w:tc>
          <w:tcPr>
            <w:tcW w:w="3766" w:type="dxa"/>
            <w:vAlign w:val="top"/>
          </w:tcPr>
          <w:p>
            <w:pPr>
              <w:spacing w:before="112" w:line="219" w:lineRule="auto"/>
              <w:ind w:left="23"/>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绿色种养循环农业试点县数量</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个</w:t>
            </w:r>
            <w:r>
              <w:rPr>
                <w:rFonts w:hint="eastAsia" w:ascii="Times New Roman" w:hAnsi="Times New Roman" w:eastAsia="宋体" w:cs="Times New Roman"/>
                <w:spacing w:val="2"/>
                <w:sz w:val="16"/>
                <w:szCs w:val="16"/>
                <w:lang w:eastAsia="zh-CN"/>
              </w:rPr>
              <w:t>）</w:t>
            </w:r>
          </w:p>
        </w:tc>
        <w:tc>
          <w:tcPr>
            <w:tcW w:w="1963" w:type="dxa"/>
            <w:vAlign w:val="center"/>
          </w:tcPr>
          <w:p>
            <w:pPr>
              <w:spacing w:before="191" w:line="61" w:lineRule="exact"/>
              <w:ind w:left="887"/>
              <w:jc w:val="both"/>
              <w:rPr>
                <w:rFonts w:hint="default" w:ascii="Times New Roman" w:hAnsi="Times New Roman" w:eastAsia="宋体" w:cs="Times New Roman"/>
                <w:sz w:val="9"/>
                <w:szCs w:val="9"/>
              </w:rPr>
            </w:pPr>
            <w:r>
              <w:rPr>
                <w:rFonts w:hint="default" w:ascii="Times New Roman" w:hAnsi="Times New Roman" w:eastAsia="宋体" w:cs="Times New Roman"/>
                <w:spacing w:val="-1"/>
                <w:position w:val="-1"/>
                <w:sz w:val="9"/>
                <w:szCs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724" w:type="dxa"/>
            <w:vMerge w:val="continue"/>
            <w:tcBorders>
              <w:top w:val="nil"/>
              <w:bottom w:val="nil"/>
            </w:tcBorders>
            <w:vAlign w:val="top"/>
          </w:tcPr>
          <w:p>
            <w:pPr>
              <w:pStyle w:val="16"/>
              <w:rPr>
                <w:rFonts w:hint="default" w:ascii="Times New Roman" w:hAnsi="Times New Roman" w:cs="Times New Roman"/>
              </w:rPr>
            </w:pPr>
          </w:p>
        </w:tc>
        <w:tc>
          <w:tcPr>
            <w:tcW w:w="829" w:type="dxa"/>
            <w:vMerge w:val="continue"/>
            <w:tcBorders>
              <w:top w:val="nil"/>
              <w:bottom w:val="nil"/>
            </w:tcBorders>
            <w:vAlign w:val="top"/>
          </w:tcPr>
          <w:p>
            <w:pPr>
              <w:pStyle w:val="16"/>
              <w:rPr>
                <w:rFonts w:hint="default" w:ascii="Times New Roman" w:hAnsi="Times New Roman" w:cs="Times New Roman"/>
              </w:rPr>
            </w:pPr>
          </w:p>
        </w:tc>
        <w:tc>
          <w:tcPr>
            <w:tcW w:w="1518" w:type="dxa"/>
            <w:vMerge w:val="continue"/>
            <w:tcBorders>
              <w:top w:val="nil"/>
              <w:bottom w:val="nil"/>
            </w:tcBorders>
            <w:vAlign w:val="top"/>
          </w:tcPr>
          <w:p>
            <w:pPr>
              <w:pStyle w:val="16"/>
              <w:rPr>
                <w:rFonts w:hint="default" w:ascii="Times New Roman" w:hAnsi="Times New Roman" w:cs="Times New Roman"/>
              </w:rPr>
            </w:pPr>
          </w:p>
        </w:tc>
        <w:tc>
          <w:tcPr>
            <w:tcW w:w="3766" w:type="dxa"/>
            <w:vAlign w:val="top"/>
          </w:tcPr>
          <w:p>
            <w:pPr>
              <w:spacing w:before="111" w:line="219" w:lineRule="auto"/>
              <w:ind w:left="23"/>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乡村产业振兴带头人“头雁”培育数量</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人</w:t>
            </w:r>
            <w:r>
              <w:rPr>
                <w:rFonts w:hint="eastAsia" w:ascii="Times New Roman" w:hAnsi="Times New Roman" w:eastAsia="宋体" w:cs="Times New Roman"/>
                <w:spacing w:val="1"/>
                <w:sz w:val="16"/>
                <w:szCs w:val="16"/>
                <w:lang w:eastAsia="zh-CN"/>
              </w:rPr>
              <w:t>）</w:t>
            </w:r>
          </w:p>
        </w:tc>
        <w:tc>
          <w:tcPr>
            <w:tcW w:w="1963" w:type="dxa"/>
            <w:vAlign w:val="center"/>
          </w:tcPr>
          <w:p>
            <w:pPr>
              <w:spacing w:before="153" w:line="183" w:lineRule="auto"/>
              <w:ind w:left="858"/>
              <w:jc w:val="both"/>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724" w:type="dxa"/>
            <w:vMerge w:val="continue"/>
            <w:tcBorders>
              <w:top w:val="nil"/>
              <w:bottom w:val="nil"/>
            </w:tcBorders>
            <w:vAlign w:val="top"/>
          </w:tcPr>
          <w:p>
            <w:pPr>
              <w:pStyle w:val="16"/>
              <w:rPr>
                <w:rFonts w:hint="default" w:ascii="Times New Roman" w:hAnsi="Times New Roman" w:cs="Times New Roman"/>
              </w:rPr>
            </w:pPr>
          </w:p>
        </w:tc>
        <w:tc>
          <w:tcPr>
            <w:tcW w:w="829" w:type="dxa"/>
            <w:vMerge w:val="continue"/>
            <w:tcBorders>
              <w:top w:val="nil"/>
              <w:bottom w:val="nil"/>
            </w:tcBorders>
            <w:vAlign w:val="top"/>
          </w:tcPr>
          <w:p>
            <w:pPr>
              <w:pStyle w:val="16"/>
              <w:rPr>
                <w:rFonts w:hint="default" w:ascii="Times New Roman" w:hAnsi="Times New Roman" w:cs="Times New Roman"/>
              </w:rPr>
            </w:pPr>
          </w:p>
        </w:tc>
        <w:tc>
          <w:tcPr>
            <w:tcW w:w="1518" w:type="dxa"/>
            <w:vMerge w:val="continue"/>
            <w:tcBorders>
              <w:top w:val="nil"/>
              <w:bottom w:val="nil"/>
            </w:tcBorders>
            <w:vAlign w:val="top"/>
          </w:tcPr>
          <w:p>
            <w:pPr>
              <w:pStyle w:val="16"/>
              <w:rPr>
                <w:rFonts w:hint="default" w:ascii="Times New Roman" w:hAnsi="Times New Roman" w:cs="Times New Roman"/>
              </w:rPr>
            </w:pPr>
          </w:p>
        </w:tc>
        <w:tc>
          <w:tcPr>
            <w:tcW w:w="3766" w:type="dxa"/>
            <w:vAlign w:val="top"/>
          </w:tcPr>
          <w:p>
            <w:pPr>
              <w:spacing w:before="112" w:line="219" w:lineRule="auto"/>
              <w:ind w:left="23"/>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高素质农民培育数量</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人</w:t>
            </w:r>
            <w:r>
              <w:rPr>
                <w:rFonts w:hint="eastAsia" w:ascii="Times New Roman" w:hAnsi="Times New Roman" w:eastAsia="宋体" w:cs="Times New Roman"/>
                <w:spacing w:val="2"/>
                <w:sz w:val="16"/>
                <w:szCs w:val="16"/>
                <w:lang w:eastAsia="zh-CN"/>
              </w:rPr>
              <w:t>）</w:t>
            </w:r>
          </w:p>
        </w:tc>
        <w:tc>
          <w:tcPr>
            <w:tcW w:w="1963" w:type="dxa"/>
            <w:vAlign w:val="center"/>
          </w:tcPr>
          <w:p>
            <w:pPr>
              <w:spacing w:before="153" w:line="184" w:lineRule="auto"/>
              <w:ind w:left="778"/>
              <w:jc w:val="both"/>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17088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24" w:type="dxa"/>
            <w:vMerge w:val="continue"/>
            <w:tcBorders>
              <w:top w:val="nil"/>
              <w:bottom w:val="nil"/>
            </w:tcBorders>
            <w:vAlign w:val="top"/>
          </w:tcPr>
          <w:p>
            <w:pPr>
              <w:pStyle w:val="16"/>
              <w:rPr>
                <w:rFonts w:hint="default" w:ascii="Times New Roman" w:hAnsi="Times New Roman" w:cs="Times New Roman"/>
              </w:rPr>
            </w:pPr>
          </w:p>
        </w:tc>
        <w:tc>
          <w:tcPr>
            <w:tcW w:w="829" w:type="dxa"/>
            <w:vMerge w:val="continue"/>
            <w:tcBorders>
              <w:top w:val="nil"/>
              <w:bottom w:val="nil"/>
            </w:tcBorders>
            <w:vAlign w:val="top"/>
          </w:tcPr>
          <w:p>
            <w:pPr>
              <w:pStyle w:val="16"/>
              <w:rPr>
                <w:rFonts w:hint="default" w:ascii="Times New Roman" w:hAnsi="Times New Roman" w:cs="Times New Roman"/>
              </w:rPr>
            </w:pPr>
          </w:p>
        </w:tc>
        <w:tc>
          <w:tcPr>
            <w:tcW w:w="1518" w:type="dxa"/>
            <w:vMerge w:val="continue"/>
            <w:tcBorders>
              <w:top w:val="nil"/>
              <w:bottom w:val="nil"/>
            </w:tcBorders>
            <w:vAlign w:val="top"/>
          </w:tcPr>
          <w:p>
            <w:pPr>
              <w:pStyle w:val="16"/>
              <w:rPr>
                <w:rFonts w:hint="default" w:ascii="Times New Roman" w:hAnsi="Times New Roman" w:cs="Times New Roman"/>
              </w:rPr>
            </w:pPr>
          </w:p>
        </w:tc>
        <w:tc>
          <w:tcPr>
            <w:tcW w:w="3766" w:type="dxa"/>
            <w:vAlign w:val="top"/>
          </w:tcPr>
          <w:p>
            <w:pPr>
              <w:spacing w:before="112" w:line="219" w:lineRule="auto"/>
              <w:ind w:left="23"/>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培育奶业新型经营主体数量</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个</w:t>
            </w:r>
            <w:r>
              <w:rPr>
                <w:rFonts w:hint="eastAsia" w:ascii="Times New Roman" w:hAnsi="Times New Roman" w:eastAsia="宋体" w:cs="Times New Roman"/>
                <w:spacing w:val="2"/>
                <w:sz w:val="16"/>
                <w:szCs w:val="16"/>
                <w:lang w:eastAsia="zh-CN"/>
              </w:rPr>
              <w:t>）</w:t>
            </w:r>
          </w:p>
        </w:tc>
        <w:tc>
          <w:tcPr>
            <w:tcW w:w="1963" w:type="dxa"/>
            <w:vAlign w:val="center"/>
          </w:tcPr>
          <w:p>
            <w:pPr>
              <w:spacing w:before="153" w:line="183" w:lineRule="auto"/>
              <w:ind w:left="897"/>
              <w:jc w:val="both"/>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24" w:type="dxa"/>
            <w:vMerge w:val="continue"/>
            <w:tcBorders>
              <w:top w:val="nil"/>
              <w:bottom w:val="nil"/>
            </w:tcBorders>
            <w:vAlign w:val="top"/>
          </w:tcPr>
          <w:p>
            <w:pPr>
              <w:pStyle w:val="16"/>
              <w:rPr>
                <w:rFonts w:hint="default" w:ascii="Times New Roman" w:hAnsi="Times New Roman" w:cs="Times New Roman"/>
              </w:rPr>
            </w:pPr>
          </w:p>
        </w:tc>
        <w:tc>
          <w:tcPr>
            <w:tcW w:w="829" w:type="dxa"/>
            <w:vMerge w:val="continue"/>
            <w:tcBorders>
              <w:top w:val="nil"/>
              <w:bottom w:val="nil"/>
            </w:tcBorders>
            <w:vAlign w:val="top"/>
          </w:tcPr>
          <w:p>
            <w:pPr>
              <w:pStyle w:val="16"/>
              <w:rPr>
                <w:rFonts w:hint="default" w:ascii="Times New Roman" w:hAnsi="Times New Roman" w:cs="Times New Roman"/>
              </w:rPr>
            </w:pPr>
          </w:p>
        </w:tc>
        <w:tc>
          <w:tcPr>
            <w:tcW w:w="1518" w:type="dxa"/>
            <w:vMerge w:val="continue"/>
            <w:tcBorders>
              <w:top w:val="nil"/>
              <w:bottom w:val="nil"/>
            </w:tcBorders>
            <w:vAlign w:val="top"/>
          </w:tcPr>
          <w:p>
            <w:pPr>
              <w:pStyle w:val="16"/>
              <w:rPr>
                <w:rFonts w:hint="default" w:ascii="Times New Roman" w:hAnsi="Times New Roman" w:cs="Times New Roman"/>
              </w:rPr>
            </w:pPr>
          </w:p>
        </w:tc>
        <w:tc>
          <w:tcPr>
            <w:tcW w:w="3766" w:type="dxa"/>
            <w:vAlign w:val="top"/>
          </w:tcPr>
          <w:p>
            <w:pPr>
              <w:spacing w:before="123" w:line="219" w:lineRule="auto"/>
              <w:ind w:left="23"/>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基层农技人员培训数量</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人</w:t>
            </w:r>
            <w:r>
              <w:rPr>
                <w:rFonts w:hint="eastAsia" w:ascii="Times New Roman" w:hAnsi="Times New Roman" w:eastAsia="宋体" w:cs="Times New Roman"/>
                <w:spacing w:val="2"/>
                <w:sz w:val="16"/>
                <w:szCs w:val="16"/>
                <w:lang w:eastAsia="zh-CN"/>
              </w:rPr>
              <w:t>）</w:t>
            </w:r>
          </w:p>
        </w:tc>
        <w:tc>
          <w:tcPr>
            <w:tcW w:w="1963" w:type="dxa"/>
            <w:vAlign w:val="center"/>
          </w:tcPr>
          <w:p>
            <w:pPr>
              <w:spacing w:before="164" w:line="183" w:lineRule="auto"/>
              <w:ind w:left="818"/>
              <w:jc w:val="both"/>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724" w:type="dxa"/>
            <w:vMerge w:val="continue"/>
            <w:tcBorders>
              <w:top w:val="nil"/>
              <w:bottom w:val="nil"/>
            </w:tcBorders>
            <w:vAlign w:val="top"/>
          </w:tcPr>
          <w:p>
            <w:pPr>
              <w:pStyle w:val="16"/>
              <w:rPr>
                <w:rFonts w:hint="default" w:ascii="Times New Roman" w:hAnsi="Times New Roman" w:cs="Times New Roman"/>
              </w:rPr>
            </w:pPr>
          </w:p>
        </w:tc>
        <w:tc>
          <w:tcPr>
            <w:tcW w:w="829" w:type="dxa"/>
            <w:vMerge w:val="continue"/>
            <w:tcBorders>
              <w:top w:val="nil"/>
              <w:bottom w:val="nil"/>
            </w:tcBorders>
            <w:vAlign w:val="top"/>
          </w:tcPr>
          <w:p>
            <w:pPr>
              <w:pStyle w:val="16"/>
              <w:rPr>
                <w:rFonts w:hint="default" w:ascii="Times New Roman" w:hAnsi="Times New Roman" w:cs="Times New Roman"/>
              </w:rPr>
            </w:pPr>
          </w:p>
        </w:tc>
        <w:tc>
          <w:tcPr>
            <w:tcW w:w="1518" w:type="dxa"/>
            <w:vMerge w:val="continue"/>
            <w:tcBorders>
              <w:top w:val="nil"/>
              <w:bottom w:val="nil"/>
            </w:tcBorders>
            <w:vAlign w:val="top"/>
          </w:tcPr>
          <w:p>
            <w:pPr>
              <w:pStyle w:val="16"/>
              <w:rPr>
                <w:rFonts w:hint="default" w:ascii="Times New Roman" w:hAnsi="Times New Roman" w:cs="Times New Roman"/>
              </w:rPr>
            </w:pPr>
          </w:p>
        </w:tc>
        <w:tc>
          <w:tcPr>
            <w:tcW w:w="3766" w:type="dxa"/>
            <w:vAlign w:val="top"/>
          </w:tcPr>
          <w:p>
            <w:pPr>
              <w:spacing w:before="123" w:line="219" w:lineRule="auto"/>
              <w:ind w:left="23"/>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农业科技示范展示基地数量</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个</w:t>
            </w:r>
            <w:r>
              <w:rPr>
                <w:rFonts w:hint="eastAsia" w:ascii="Times New Roman" w:hAnsi="Times New Roman" w:eastAsia="宋体" w:cs="Times New Roman"/>
                <w:spacing w:val="2"/>
                <w:sz w:val="16"/>
                <w:szCs w:val="16"/>
                <w:lang w:eastAsia="zh-CN"/>
              </w:rPr>
              <w:t>）</w:t>
            </w:r>
          </w:p>
        </w:tc>
        <w:tc>
          <w:tcPr>
            <w:tcW w:w="1963" w:type="dxa"/>
            <w:vAlign w:val="center"/>
          </w:tcPr>
          <w:p>
            <w:pPr>
              <w:spacing w:before="165" w:line="184" w:lineRule="auto"/>
              <w:ind w:left="858"/>
              <w:jc w:val="both"/>
              <w:rPr>
                <w:rFonts w:hint="default" w:ascii="Times New Roman" w:hAnsi="Times New Roman" w:eastAsia="宋体" w:cs="Times New Roman"/>
                <w:sz w:val="16"/>
                <w:szCs w:val="16"/>
              </w:rPr>
            </w:pPr>
            <w:r>
              <w:rPr>
                <w:rFonts w:hint="default" w:ascii="Times New Roman" w:hAnsi="Times New Roman" w:eastAsia="宋体" w:cs="Times New Roman"/>
                <w:spacing w:val="-5"/>
                <w:sz w:val="16"/>
                <w:szCs w:val="16"/>
              </w:rPr>
              <w:t>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724" w:type="dxa"/>
            <w:vMerge w:val="continue"/>
            <w:tcBorders>
              <w:top w:val="nil"/>
              <w:bottom w:val="nil"/>
            </w:tcBorders>
            <w:vAlign w:val="top"/>
          </w:tcPr>
          <w:p>
            <w:pPr>
              <w:pStyle w:val="16"/>
              <w:rPr>
                <w:rFonts w:hint="default" w:ascii="Times New Roman" w:hAnsi="Times New Roman" w:cs="Times New Roman"/>
              </w:rPr>
            </w:pPr>
          </w:p>
        </w:tc>
        <w:tc>
          <w:tcPr>
            <w:tcW w:w="829" w:type="dxa"/>
            <w:vMerge w:val="continue"/>
            <w:tcBorders>
              <w:top w:val="nil"/>
              <w:bottom w:val="nil"/>
            </w:tcBorders>
            <w:vAlign w:val="top"/>
          </w:tcPr>
          <w:p>
            <w:pPr>
              <w:pStyle w:val="16"/>
              <w:rPr>
                <w:rFonts w:hint="default" w:ascii="Times New Roman" w:hAnsi="Times New Roman" w:cs="Times New Roman"/>
              </w:rPr>
            </w:pPr>
          </w:p>
        </w:tc>
        <w:tc>
          <w:tcPr>
            <w:tcW w:w="1518" w:type="dxa"/>
            <w:vMerge w:val="continue"/>
            <w:tcBorders>
              <w:top w:val="nil"/>
            </w:tcBorders>
            <w:vAlign w:val="top"/>
          </w:tcPr>
          <w:p>
            <w:pPr>
              <w:pStyle w:val="16"/>
              <w:rPr>
                <w:rFonts w:hint="default" w:ascii="Times New Roman" w:hAnsi="Times New Roman" w:cs="Times New Roman"/>
              </w:rPr>
            </w:pPr>
          </w:p>
        </w:tc>
        <w:tc>
          <w:tcPr>
            <w:tcW w:w="3766" w:type="dxa"/>
            <w:vAlign w:val="top"/>
          </w:tcPr>
          <w:p>
            <w:pPr>
              <w:spacing w:before="114" w:line="219" w:lineRule="auto"/>
              <w:ind w:left="23"/>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农村实用人才带头人示范培训数量</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人</w:t>
            </w:r>
            <w:r>
              <w:rPr>
                <w:rFonts w:hint="eastAsia" w:ascii="Times New Roman" w:hAnsi="Times New Roman" w:eastAsia="宋体" w:cs="Times New Roman"/>
                <w:spacing w:val="1"/>
                <w:sz w:val="16"/>
                <w:szCs w:val="16"/>
                <w:lang w:eastAsia="zh-CN"/>
              </w:rPr>
              <w:t>）</w:t>
            </w:r>
          </w:p>
        </w:tc>
        <w:tc>
          <w:tcPr>
            <w:tcW w:w="1963" w:type="dxa"/>
            <w:vAlign w:val="center"/>
          </w:tcPr>
          <w:p>
            <w:pPr>
              <w:spacing w:before="156" w:line="183" w:lineRule="auto"/>
              <w:ind w:left="858"/>
              <w:jc w:val="both"/>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724" w:type="dxa"/>
            <w:vMerge w:val="continue"/>
            <w:tcBorders>
              <w:top w:val="nil"/>
              <w:bottom w:val="nil"/>
            </w:tcBorders>
            <w:vAlign w:val="top"/>
          </w:tcPr>
          <w:p>
            <w:pPr>
              <w:pStyle w:val="16"/>
              <w:rPr>
                <w:rFonts w:hint="default" w:ascii="Times New Roman" w:hAnsi="Times New Roman" w:cs="Times New Roman"/>
              </w:rPr>
            </w:pPr>
          </w:p>
        </w:tc>
        <w:tc>
          <w:tcPr>
            <w:tcW w:w="829" w:type="dxa"/>
            <w:vMerge w:val="continue"/>
            <w:tcBorders>
              <w:top w:val="nil"/>
              <w:bottom w:val="nil"/>
            </w:tcBorders>
            <w:vAlign w:val="top"/>
          </w:tcPr>
          <w:p>
            <w:pPr>
              <w:pStyle w:val="16"/>
              <w:rPr>
                <w:rFonts w:hint="default" w:ascii="Times New Roman" w:hAnsi="Times New Roman" w:cs="Times New Roman"/>
              </w:rPr>
            </w:pPr>
          </w:p>
        </w:tc>
        <w:tc>
          <w:tcPr>
            <w:tcW w:w="1518" w:type="dxa"/>
            <w:vMerge w:val="restart"/>
            <w:tcBorders>
              <w:bottom w:val="nil"/>
            </w:tcBorders>
            <w:vAlign w:val="center"/>
          </w:tcPr>
          <w:p>
            <w:pPr>
              <w:spacing w:before="52" w:line="220" w:lineRule="auto"/>
              <w:jc w:val="center"/>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质量指标</w:t>
            </w:r>
          </w:p>
        </w:tc>
        <w:tc>
          <w:tcPr>
            <w:tcW w:w="3766" w:type="dxa"/>
            <w:vAlign w:val="top"/>
          </w:tcPr>
          <w:p>
            <w:pPr>
              <w:spacing w:before="115" w:line="219" w:lineRule="auto"/>
              <w:ind w:left="23"/>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农业主推技术到位率</w:t>
            </w:r>
          </w:p>
        </w:tc>
        <w:tc>
          <w:tcPr>
            <w:tcW w:w="1963" w:type="dxa"/>
            <w:vAlign w:val="center"/>
          </w:tcPr>
          <w:p>
            <w:pPr>
              <w:spacing w:before="131" w:line="237" w:lineRule="auto"/>
              <w:ind w:left="778"/>
              <w:jc w:val="both"/>
              <w:rPr>
                <w:rFonts w:hint="default" w:ascii="Times New Roman" w:hAnsi="Times New Roman" w:eastAsia="宋体" w:cs="Times New Roman"/>
                <w:sz w:val="16"/>
                <w:szCs w:val="16"/>
              </w:rPr>
            </w:pPr>
            <w:r>
              <w:rPr>
                <w:rFonts w:hint="default" w:ascii="Times New Roman" w:hAnsi="Times New Roman" w:eastAsia="宋体" w:cs="Times New Roman"/>
                <w:spacing w:val="-5"/>
                <w:sz w:val="16"/>
                <w:szCs w:val="16"/>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724" w:type="dxa"/>
            <w:vMerge w:val="continue"/>
            <w:tcBorders>
              <w:top w:val="nil"/>
              <w:bottom w:val="nil"/>
            </w:tcBorders>
            <w:vAlign w:val="top"/>
          </w:tcPr>
          <w:p>
            <w:pPr>
              <w:pStyle w:val="16"/>
              <w:rPr>
                <w:rFonts w:hint="default" w:ascii="Times New Roman" w:hAnsi="Times New Roman" w:cs="Times New Roman"/>
              </w:rPr>
            </w:pPr>
          </w:p>
        </w:tc>
        <w:tc>
          <w:tcPr>
            <w:tcW w:w="829" w:type="dxa"/>
            <w:vMerge w:val="continue"/>
            <w:tcBorders>
              <w:top w:val="nil"/>
              <w:bottom w:val="nil"/>
            </w:tcBorders>
            <w:vAlign w:val="top"/>
          </w:tcPr>
          <w:p>
            <w:pPr>
              <w:pStyle w:val="16"/>
              <w:rPr>
                <w:rFonts w:hint="default" w:ascii="Times New Roman" w:hAnsi="Times New Roman" w:cs="Times New Roman"/>
              </w:rPr>
            </w:pPr>
          </w:p>
        </w:tc>
        <w:tc>
          <w:tcPr>
            <w:tcW w:w="1518" w:type="dxa"/>
            <w:vMerge w:val="continue"/>
            <w:tcBorders>
              <w:top w:val="nil"/>
            </w:tcBorders>
            <w:vAlign w:val="top"/>
          </w:tcPr>
          <w:p>
            <w:pPr>
              <w:pStyle w:val="16"/>
              <w:rPr>
                <w:rFonts w:hint="default" w:ascii="Times New Roman" w:hAnsi="Times New Roman" w:cs="Times New Roman"/>
              </w:rPr>
            </w:pPr>
          </w:p>
        </w:tc>
        <w:tc>
          <w:tcPr>
            <w:tcW w:w="3766" w:type="dxa"/>
            <w:vAlign w:val="top"/>
          </w:tcPr>
          <w:p>
            <w:pPr>
              <w:spacing w:before="115" w:line="219" w:lineRule="auto"/>
              <w:ind w:left="23"/>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新型农业经营主体生产设施条件</w:t>
            </w:r>
          </w:p>
        </w:tc>
        <w:tc>
          <w:tcPr>
            <w:tcW w:w="1963" w:type="dxa"/>
            <w:vAlign w:val="center"/>
          </w:tcPr>
          <w:p>
            <w:pPr>
              <w:spacing w:before="115" w:line="219" w:lineRule="auto"/>
              <w:ind w:left="818"/>
              <w:jc w:val="both"/>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724" w:type="dxa"/>
            <w:vMerge w:val="continue"/>
            <w:tcBorders>
              <w:top w:val="nil"/>
              <w:bottom w:val="nil"/>
            </w:tcBorders>
            <w:vAlign w:val="top"/>
          </w:tcPr>
          <w:p>
            <w:pPr>
              <w:pStyle w:val="16"/>
              <w:rPr>
                <w:rFonts w:hint="default" w:ascii="Times New Roman" w:hAnsi="Times New Roman" w:cs="Times New Roman"/>
              </w:rPr>
            </w:pPr>
          </w:p>
        </w:tc>
        <w:tc>
          <w:tcPr>
            <w:tcW w:w="829" w:type="dxa"/>
            <w:vMerge w:val="continue"/>
            <w:tcBorders>
              <w:top w:val="nil"/>
            </w:tcBorders>
            <w:vAlign w:val="top"/>
          </w:tcPr>
          <w:p>
            <w:pPr>
              <w:pStyle w:val="16"/>
              <w:rPr>
                <w:rFonts w:hint="default" w:ascii="Times New Roman" w:hAnsi="Times New Roman" w:cs="Times New Roman"/>
              </w:rPr>
            </w:pPr>
          </w:p>
        </w:tc>
        <w:tc>
          <w:tcPr>
            <w:tcW w:w="1518" w:type="dxa"/>
            <w:vAlign w:val="top"/>
          </w:tcPr>
          <w:p>
            <w:pPr>
              <w:spacing w:before="114" w:line="219" w:lineRule="auto"/>
              <w:ind w:left="432"/>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成本指标</w:t>
            </w:r>
          </w:p>
        </w:tc>
        <w:tc>
          <w:tcPr>
            <w:tcW w:w="3766" w:type="dxa"/>
            <w:vAlign w:val="top"/>
          </w:tcPr>
          <w:p>
            <w:pPr>
              <w:spacing w:before="114" w:line="219" w:lineRule="auto"/>
              <w:ind w:left="23"/>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粮油新型经营主体单产水平</w:t>
            </w:r>
          </w:p>
        </w:tc>
        <w:tc>
          <w:tcPr>
            <w:tcW w:w="1963" w:type="dxa"/>
            <w:vAlign w:val="center"/>
          </w:tcPr>
          <w:p>
            <w:pPr>
              <w:spacing w:before="115" w:line="219" w:lineRule="auto"/>
              <w:ind w:left="818"/>
              <w:jc w:val="both"/>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724" w:type="dxa"/>
            <w:vMerge w:val="continue"/>
            <w:tcBorders>
              <w:top w:val="nil"/>
              <w:bottom w:val="nil"/>
            </w:tcBorders>
            <w:vAlign w:val="top"/>
          </w:tcPr>
          <w:p>
            <w:pPr>
              <w:pStyle w:val="16"/>
              <w:rPr>
                <w:rFonts w:hint="default" w:ascii="Times New Roman" w:hAnsi="Times New Roman" w:cs="Times New Roman"/>
              </w:rPr>
            </w:pPr>
          </w:p>
        </w:tc>
        <w:tc>
          <w:tcPr>
            <w:tcW w:w="829" w:type="dxa"/>
            <w:vMerge w:val="restart"/>
            <w:tcBorders>
              <w:bottom w:val="nil"/>
            </w:tcBorders>
            <w:vAlign w:val="center"/>
          </w:tcPr>
          <w:p>
            <w:pPr>
              <w:spacing w:before="52" w:line="220" w:lineRule="auto"/>
              <w:jc w:val="center"/>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效益指标</w:t>
            </w:r>
          </w:p>
        </w:tc>
        <w:tc>
          <w:tcPr>
            <w:tcW w:w="1518" w:type="dxa"/>
            <w:vAlign w:val="top"/>
          </w:tcPr>
          <w:p>
            <w:pPr>
              <w:spacing w:before="117" w:line="220" w:lineRule="auto"/>
              <w:ind w:left="271"/>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经济效益指标</w:t>
            </w:r>
          </w:p>
        </w:tc>
        <w:tc>
          <w:tcPr>
            <w:tcW w:w="3766" w:type="dxa"/>
            <w:vAlign w:val="top"/>
          </w:tcPr>
          <w:p>
            <w:pPr>
              <w:spacing w:before="116" w:line="219" w:lineRule="auto"/>
              <w:ind w:left="23"/>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现代设施农业产能和发展质量效益</w:t>
            </w:r>
          </w:p>
        </w:tc>
        <w:tc>
          <w:tcPr>
            <w:tcW w:w="1963" w:type="dxa"/>
            <w:vAlign w:val="center"/>
          </w:tcPr>
          <w:p>
            <w:pPr>
              <w:pStyle w:val="16"/>
              <w:jc w:val="center"/>
              <w:rPr>
                <w:rFonts w:hint="default" w:ascii="Times New Roman" w:hAnsi="Times New Roman" w:cs="Times New Roman"/>
              </w:rPr>
            </w:pPr>
            <w:r>
              <w:rPr>
                <w:rFonts w:hint="default" w:ascii="Times New Roman" w:hAnsi="Times New Roman" w:eastAsia="宋体" w:cs="Times New Roman"/>
                <w:spacing w:val="-1"/>
                <w:position w:val="-1"/>
                <w:sz w:val="9"/>
                <w:szCs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724" w:type="dxa"/>
            <w:vMerge w:val="continue"/>
            <w:tcBorders>
              <w:top w:val="nil"/>
              <w:bottom w:val="nil"/>
            </w:tcBorders>
            <w:vAlign w:val="top"/>
          </w:tcPr>
          <w:p>
            <w:pPr>
              <w:pStyle w:val="16"/>
              <w:rPr>
                <w:rFonts w:hint="default" w:ascii="Times New Roman" w:hAnsi="Times New Roman" w:cs="Times New Roman"/>
              </w:rPr>
            </w:pPr>
          </w:p>
        </w:tc>
        <w:tc>
          <w:tcPr>
            <w:tcW w:w="829" w:type="dxa"/>
            <w:vMerge w:val="continue"/>
            <w:tcBorders>
              <w:top w:val="nil"/>
              <w:bottom w:val="nil"/>
            </w:tcBorders>
            <w:vAlign w:val="top"/>
          </w:tcPr>
          <w:p>
            <w:pPr>
              <w:pStyle w:val="16"/>
              <w:rPr>
                <w:rFonts w:hint="default" w:ascii="Times New Roman" w:hAnsi="Times New Roman" w:cs="Times New Roman"/>
              </w:rPr>
            </w:pPr>
          </w:p>
        </w:tc>
        <w:tc>
          <w:tcPr>
            <w:tcW w:w="1518" w:type="dxa"/>
            <w:vMerge w:val="restart"/>
            <w:tcBorders>
              <w:bottom w:val="nil"/>
            </w:tcBorders>
            <w:vAlign w:val="center"/>
          </w:tcPr>
          <w:p>
            <w:pPr>
              <w:spacing w:before="52" w:line="219" w:lineRule="auto"/>
              <w:jc w:val="center"/>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社会效益指标</w:t>
            </w:r>
          </w:p>
        </w:tc>
        <w:tc>
          <w:tcPr>
            <w:tcW w:w="3766" w:type="dxa"/>
            <w:vAlign w:val="top"/>
          </w:tcPr>
          <w:p>
            <w:pPr>
              <w:spacing w:before="116" w:line="219" w:lineRule="auto"/>
              <w:ind w:left="23"/>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农业信贷担保业务规模</w:t>
            </w:r>
          </w:p>
        </w:tc>
        <w:tc>
          <w:tcPr>
            <w:tcW w:w="1963" w:type="dxa"/>
            <w:vAlign w:val="center"/>
          </w:tcPr>
          <w:p>
            <w:pPr>
              <w:spacing w:before="116" w:line="219" w:lineRule="auto"/>
              <w:ind w:left="657"/>
              <w:jc w:val="both"/>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稳健发展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724" w:type="dxa"/>
            <w:vMerge w:val="continue"/>
            <w:tcBorders>
              <w:top w:val="nil"/>
              <w:bottom w:val="nil"/>
            </w:tcBorders>
            <w:vAlign w:val="top"/>
          </w:tcPr>
          <w:p>
            <w:pPr>
              <w:pStyle w:val="16"/>
              <w:rPr>
                <w:rFonts w:hint="default" w:ascii="Times New Roman" w:hAnsi="Times New Roman" w:cs="Times New Roman"/>
              </w:rPr>
            </w:pPr>
          </w:p>
        </w:tc>
        <w:tc>
          <w:tcPr>
            <w:tcW w:w="829" w:type="dxa"/>
            <w:vMerge w:val="continue"/>
            <w:tcBorders>
              <w:top w:val="nil"/>
              <w:bottom w:val="nil"/>
            </w:tcBorders>
            <w:vAlign w:val="top"/>
          </w:tcPr>
          <w:p>
            <w:pPr>
              <w:pStyle w:val="16"/>
              <w:rPr>
                <w:rFonts w:hint="default" w:ascii="Times New Roman" w:hAnsi="Times New Roman" w:cs="Times New Roman"/>
              </w:rPr>
            </w:pPr>
          </w:p>
        </w:tc>
        <w:tc>
          <w:tcPr>
            <w:tcW w:w="1518" w:type="dxa"/>
            <w:vMerge w:val="continue"/>
            <w:tcBorders>
              <w:top w:val="nil"/>
            </w:tcBorders>
            <w:vAlign w:val="top"/>
          </w:tcPr>
          <w:p>
            <w:pPr>
              <w:pStyle w:val="16"/>
              <w:rPr>
                <w:rFonts w:hint="default" w:ascii="Times New Roman" w:hAnsi="Times New Roman" w:cs="Times New Roman"/>
              </w:rPr>
            </w:pPr>
          </w:p>
        </w:tc>
        <w:tc>
          <w:tcPr>
            <w:tcW w:w="3766" w:type="dxa"/>
            <w:vAlign w:val="top"/>
          </w:tcPr>
          <w:p>
            <w:pPr>
              <w:spacing w:before="116" w:line="219" w:lineRule="auto"/>
              <w:ind w:left="23"/>
              <w:rPr>
                <w:rFonts w:hint="default" w:ascii="Times New Roman" w:hAnsi="Times New Roman" w:eastAsia="宋体" w:cs="Times New Roman"/>
                <w:sz w:val="16"/>
                <w:szCs w:val="16"/>
              </w:rPr>
            </w:pPr>
            <w:r>
              <w:rPr>
                <w:rFonts w:hint="default" w:ascii="Times New Roman" w:hAnsi="Times New Roman" w:eastAsia="宋体" w:cs="Times New Roman"/>
                <w:sz w:val="16"/>
                <w:szCs w:val="16"/>
              </w:rPr>
              <w:t>资金使用重大违规违纪问题</w:t>
            </w:r>
          </w:p>
        </w:tc>
        <w:tc>
          <w:tcPr>
            <w:tcW w:w="1963" w:type="dxa"/>
            <w:vAlign w:val="center"/>
          </w:tcPr>
          <w:p>
            <w:pPr>
              <w:spacing w:before="117" w:line="220" w:lineRule="auto"/>
              <w:ind w:left="897"/>
              <w:jc w:val="both"/>
              <w:rPr>
                <w:rFonts w:hint="default" w:ascii="Times New Roman" w:hAnsi="Times New Roman" w:eastAsia="宋体" w:cs="Times New Roman"/>
                <w:sz w:val="16"/>
                <w:szCs w:val="16"/>
              </w:rPr>
            </w:pPr>
            <w:r>
              <w:rPr>
                <w:rFonts w:hint="default" w:ascii="Times New Roman" w:hAnsi="Times New Roman" w:eastAsia="宋体" w:cs="Times New Roman"/>
                <w:sz w:val="16"/>
                <w:szCs w:val="16"/>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724" w:type="dxa"/>
            <w:vMerge w:val="continue"/>
            <w:tcBorders>
              <w:top w:val="nil"/>
              <w:bottom w:val="nil"/>
            </w:tcBorders>
            <w:vAlign w:val="top"/>
          </w:tcPr>
          <w:p>
            <w:pPr>
              <w:pStyle w:val="16"/>
              <w:rPr>
                <w:rFonts w:hint="default" w:ascii="Times New Roman" w:hAnsi="Times New Roman" w:cs="Times New Roman"/>
              </w:rPr>
            </w:pPr>
          </w:p>
        </w:tc>
        <w:tc>
          <w:tcPr>
            <w:tcW w:w="829" w:type="dxa"/>
            <w:vMerge w:val="continue"/>
            <w:tcBorders>
              <w:top w:val="nil"/>
            </w:tcBorders>
            <w:vAlign w:val="top"/>
          </w:tcPr>
          <w:p>
            <w:pPr>
              <w:pStyle w:val="16"/>
              <w:rPr>
                <w:rFonts w:hint="default" w:ascii="Times New Roman" w:hAnsi="Times New Roman" w:cs="Times New Roman"/>
              </w:rPr>
            </w:pPr>
          </w:p>
        </w:tc>
        <w:tc>
          <w:tcPr>
            <w:tcW w:w="1518" w:type="dxa"/>
            <w:vAlign w:val="top"/>
          </w:tcPr>
          <w:p>
            <w:pPr>
              <w:spacing w:before="116" w:line="219" w:lineRule="auto"/>
              <w:ind w:left="192"/>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可持续影响指标</w:t>
            </w:r>
          </w:p>
        </w:tc>
        <w:tc>
          <w:tcPr>
            <w:tcW w:w="3766" w:type="dxa"/>
            <w:vAlign w:val="top"/>
          </w:tcPr>
          <w:p>
            <w:pPr>
              <w:spacing w:before="115" w:line="219" w:lineRule="auto"/>
              <w:ind w:left="23"/>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建立高效协同重大技术推广机制模式</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套</w:t>
            </w:r>
            <w:r>
              <w:rPr>
                <w:rFonts w:hint="eastAsia" w:ascii="Times New Roman" w:hAnsi="Times New Roman" w:eastAsia="宋体" w:cs="Times New Roman"/>
                <w:spacing w:val="1"/>
                <w:sz w:val="16"/>
                <w:szCs w:val="16"/>
                <w:lang w:eastAsia="zh-CN"/>
              </w:rPr>
              <w:t>）</w:t>
            </w:r>
          </w:p>
        </w:tc>
        <w:tc>
          <w:tcPr>
            <w:tcW w:w="1963" w:type="dxa"/>
            <w:vAlign w:val="center"/>
          </w:tcPr>
          <w:p>
            <w:pPr>
              <w:pStyle w:val="16"/>
              <w:tabs>
                <w:tab w:val="left" w:pos="986"/>
              </w:tabs>
              <w:spacing w:line="203" w:lineRule="exact"/>
              <w:jc w:val="center"/>
              <w:rPr>
                <w:rFonts w:hint="default" w:ascii="Times New Roman" w:hAnsi="Times New Roman" w:cs="Times New Roman"/>
              </w:rPr>
            </w:pPr>
            <w:r>
              <w:rPr>
                <w:rFonts w:hint="default" w:ascii="Times New Roman" w:hAnsi="Times New Roman" w:eastAsia="宋体" w:cs="Times New Roman"/>
                <w:spacing w:val="-1"/>
                <w:position w:val="-1"/>
                <w:sz w:val="9"/>
                <w:szCs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724" w:type="dxa"/>
            <w:vMerge w:val="continue"/>
            <w:tcBorders>
              <w:top w:val="nil"/>
            </w:tcBorders>
            <w:vAlign w:val="top"/>
          </w:tcPr>
          <w:p>
            <w:pPr>
              <w:pStyle w:val="16"/>
              <w:rPr>
                <w:rFonts w:hint="default" w:ascii="Times New Roman" w:hAnsi="Times New Roman" w:cs="Times New Roman"/>
              </w:rPr>
            </w:pPr>
          </w:p>
        </w:tc>
        <w:tc>
          <w:tcPr>
            <w:tcW w:w="829" w:type="dxa"/>
            <w:vAlign w:val="top"/>
          </w:tcPr>
          <w:p>
            <w:pPr>
              <w:spacing w:before="116" w:line="219" w:lineRule="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满意度指标</w:t>
            </w:r>
          </w:p>
        </w:tc>
        <w:tc>
          <w:tcPr>
            <w:tcW w:w="1518" w:type="dxa"/>
            <w:vAlign w:val="top"/>
          </w:tcPr>
          <w:p>
            <w:pPr>
              <w:spacing w:before="116" w:line="219" w:lineRule="auto"/>
              <w:ind w:left="31"/>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服务对象满意度指标</w:t>
            </w:r>
          </w:p>
        </w:tc>
        <w:tc>
          <w:tcPr>
            <w:tcW w:w="3766" w:type="dxa"/>
            <w:vAlign w:val="top"/>
          </w:tcPr>
          <w:p>
            <w:pPr>
              <w:spacing w:before="116" w:line="219" w:lineRule="auto"/>
              <w:ind w:left="23"/>
              <w:rPr>
                <w:rFonts w:hint="default" w:ascii="Times New Roman" w:hAnsi="Times New Roman" w:eastAsia="宋体" w:cs="Times New Roman"/>
                <w:sz w:val="16"/>
                <w:szCs w:val="16"/>
              </w:rPr>
            </w:pPr>
            <w:r>
              <w:rPr>
                <w:rFonts w:hint="default" w:ascii="Times New Roman" w:hAnsi="Times New Roman" w:eastAsia="宋体" w:cs="Times New Roman"/>
                <w:sz w:val="16"/>
                <w:szCs w:val="16"/>
              </w:rPr>
              <w:t>高素质农民培育对象的满意度</w:t>
            </w:r>
          </w:p>
        </w:tc>
        <w:tc>
          <w:tcPr>
            <w:tcW w:w="1963" w:type="dxa"/>
            <w:vAlign w:val="center"/>
          </w:tcPr>
          <w:p>
            <w:pPr>
              <w:spacing w:before="132" w:line="237" w:lineRule="auto"/>
              <w:ind w:left="778"/>
              <w:jc w:val="both"/>
              <w:rPr>
                <w:rFonts w:hint="default" w:ascii="Times New Roman" w:hAnsi="Times New Roman" w:eastAsia="宋体" w:cs="Times New Roman"/>
                <w:sz w:val="16"/>
                <w:szCs w:val="16"/>
              </w:rPr>
            </w:pPr>
            <w:r>
              <w:rPr>
                <w:rFonts w:hint="default" w:ascii="Times New Roman" w:hAnsi="Times New Roman" w:eastAsia="宋体" w:cs="Times New Roman"/>
                <w:spacing w:val="-5"/>
                <w:sz w:val="16"/>
                <w:szCs w:val="16"/>
              </w:rPr>
              <w:t>≥85%</w:t>
            </w:r>
          </w:p>
        </w:tc>
      </w:tr>
    </w:tbl>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6"/>
        </w:rPr>
        <w:t>（二）</w:t>
      </w:r>
      <w:r>
        <w:rPr>
          <w:rFonts w:hint="default" w:ascii="Times New Roman" w:hAnsi="Times New Roman" w:eastAsia="楷体" w:cs="Times New Roman"/>
          <w:b/>
          <w:bCs/>
          <w:sz w:val="32"/>
          <w:szCs w:val="32"/>
        </w:rPr>
        <w:t>自治区</w:t>
      </w:r>
      <w:r>
        <w:rPr>
          <w:rFonts w:hint="default" w:ascii="Times New Roman" w:hAnsi="Times New Roman" w:eastAsia="楷体" w:cs="Times New Roman"/>
          <w:b/>
          <w:bCs/>
          <w:sz w:val="32"/>
          <w:szCs w:val="36"/>
        </w:rPr>
        <w:t>分解下达预算和</w:t>
      </w:r>
      <w:r>
        <w:rPr>
          <w:rFonts w:hint="default" w:ascii="Times New Roman" w:hAnsi="Times New Roman" w:eastAsia="楷体" w:cs="Times New Roman"/>
          <w:b/>
          <w:bCs/>
          <w:sz w:val="32"/>
          <w:szCs w:val="32"/>
        </w:rPr>
        <w:t>绩效目标情况</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1.分解下达</w:t>
      </w:r>
      <w:r>
        <w:rPr>
          <w:rFonts w:hint="default" w:ascii="Times New Roman" w:hAnsi="Times New Roman" w:eastAsia="仿宋_GB2312" w:cs="Times New Roman"/>
          <w:b/>
          <w:bCs/>
          <w:sz w:val="32"/>
          <w:szCs w:val="32"/>
          <w:lang w:val="en-US" w:eastAsia="zh-CN"/>
        </w:rPr>
        <w:t>中央</w:t>
      </w:r>
      <w:r>
        <w:rPr>
          <w:rFonts w:hint="default" w:ascii="Times New Roman" w:hAnsi="Times New Roman" w:eastAsia="仿宋_GB2312" w:cs="Times New Roman"/>
          <w:b/>
          <w:bCs/>
          <w:sz w:val="32"/>
          <w:szCs w:val="32"/>
        </w:rPr>
        <w:t>预算情况</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sz w:val="32"/>
          <w:szCs w:val="32"/>
          <w:lang w:eastAsia="zh-CN"/>
        </w:rPr>
      </w:pPr>
      <w:r>
        <w:rPr>
          <w:rFonts w:hint="default" w:ascii="Times New Roman" w:hAnsi="Times New Roman" w:eastAsia="仿宋_GB2312" w:cs="Times New Roman"/>
          <w:sz w:val="32"/>
          <w:szCs w:val="32"/>
          <w:lang w:val="en-US" w:eastAsia="zh-CN"/>
        </w:rPr>
        <w:t>2023年5月25日</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自治区财政厅下发</w:t>
      </w:r>
      <w:r>
        <w:rPr>
          <w:rFonts w:hint="default" w:ascii="Times New Roman" w:hAnsi="Times New Roman" w:cs="Times New Roman"/>
          <w:sz w:val="32"/>
          <w:szCs w:val="32"/>
          <w:lang w:val="en-US" w:eastAsia="zh-CN"/>
        </w:rPr>
        <w:t>《关于下达2023年中央农业经营主体能力提升资金预算的通知》（新财农〔2023〕38号）</w:t>
      </w:r>
      <w:r>
        <w:rPr>
          <w:rFonts w:hint="default" w:ascii="Times New Roman" w:hAnsi="Times New Roman" w:eastAsia="仿宋_GB2312" w:cs="Times New Roman"/>
          <w:sz w:val="32"/>
          <w:szCs w:val="32"/>
        </w:rPr>
        <w:t>下达资金69601</w:t>
      </w:r>
      <w:r>
        <w:rPr>
          <w:rFonts w:hint="default" w:ascii="Times New Roman" w:hAnsi="Times New Roman" w:cs="Times New Roman"/>
          <w:sz w:val="32"/>
          <w:szCs w:val="32"/>
          <w:lang w:val="en-US" w:eastAsia="zh-CN"/>
        </w:rPr>
        <w:t>万元。</w:t>
      </w:r>
      <w:r>
        <w:rPr>
          <w:rFonts w:hint="default" w:ascii="Times New Roman" w:hAnsi="Times New Roman" w:eastAsia="仿宋_GB2312" w:cs="Times New Roman"/>
          <w:sz w:val="32"/>
          <w:szCs w:val="32"/>
        </w:rPr>
        <w:t>资金分解情况详见下表</w:t>
      </w:r>
      <w:r>
        <w:rPr>
          <w:rFonts w:hint="default" w:ascii="Times New Roman" w:hAnsi="Times New Roman" w:cs="Times New Roman"/>
          <w:sz w:val="32"/>
          <w:szCs w:val="32"/>
          <w:lang w:eastAsia="zh-CN"/>
        </w:rPr>
        <w:t>：</w:t>
      </w:r>
    </w:p>
    <w:p>
      <w:pPr>
        <w:pStyle w:val="17"/>
        <w:ind w:firstLine="643" w:firstLineChars="200"/>
        <w:jc w:val="center"/>
        <w:rPr>
          <w:rFonts w:hint="default" w:ascii="Times New Roman" w:hAnsi="Times New Roman" w:cs="Times New Roman"/>
          <w:b/>
          <w:bCs/>
          <w:sz w:val="24"/>
        </w:rPr>
      </w:pPr>
      <w:r>
        <w:rPr>
          <w:rFonts w:hint="default" w:ascii="Times New Roman" w:hAnsi="Times New Roman" w:eastAsia="仿宋_GB2312" w:cs="Times New Roman"/>
          <w:b/>
          <w:bCs/>
          <w:sz w:val="32"/>
          <w:szCs w:val="32"/>
        </w:rPr>
        <w:t>202</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年</w:t>
      </w:r>
      <w:r>
        <w:rPr>
          <w:rFonts w:hint="default" w:ascii="Times New Roman" w:hAnsi="Times New Roman" w:eastAsia="仿宋_GB2312" w:cs="Times New Roman"/>
          <w:b/>
          <w:bCs/>
          <w:sz w:val="32"/>
          <w:szCs w:val="32"/>
          <w:lang w:val="en-US" w:eastAsia="zh-CN"/>
        </w:rPr>
        <w:t>农业经营主体能力提升</w:t>
      </w:r>
      <w:r>
        <w:rPr>
          <w:rFonts w:hint="default" w:ascii="Times New Roman" w:hAnsi="Times New Roman" w:eastAsia="仿宋_GB2312" w:cs="Times New Roman"/>
          <w:b/>
          <w:bCs/>
          <w:sz w:val="32"/>
          <w:szCs w:val="32"/>
        </w:rPr>
        <w:t>资金分配表</w:t>
      </w:r>
    </w:p>
    <w:p>
      <w:pPr>
        <w:pStyle w:val="17"/>
        <w:ind w:firstLine="361" w:firstLineChars="200"/>
        <w:jc w:val="right"/>
        <w:rPr>
          <w:rFonts w:hint="default" w:ascii="Times New Roman" w:hAnsi="Times New Roman" w:eastAsia="宋体" w:cs="Times New Roman"/>
          <w:b/>
          <w:bCs/>
          <w:sz w:val="24"/>
          <w:lang w:val="en-US" w:eastAsia="zh-CN"/>
        </w:rPr>
      </w:pPr>
      <w:r>
        <w:rPr>
          <w:rFonts w:hint="default" w:ascii="Times New Roman" w:hAnsi="Times New Roman" w:cs="Times New Roman"/>
          <w:b/>
          <w:bCs/>
          <w:sz w:val="18"/>
          <w:szCs w:val="16"/>
          <w:lang w:val="en-US" w:eastAsia="zh-CN"/>
        </w:rPr>
        <w:t xml:space="preserve">  单位：万元</w:t>
      </w:r>
    </w:p>
    <w:tbl>
      <w:tblPr>
        <w:tblStyle w:val="13"/>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4"/>
        <w:gridCol w:w="5711"/>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0"/>
                <w:szCs w:val="20"/>
                <w:u w:val="none"/>
                <w:lang w:val="en-US" w:eastAsia="zh-CN" w:bidi="ar"/>
              </w:rPr>
            </w:pPr>
            <w:r>
              <w:rPr>
                <w:rFonts w:hint="default" w:ascii="Times New Roman" w:hAnsi="Times New Roman" w:cs="Times New Roman" w:eastAsiaTheme="minorEastAsia"/>
                <w:b/>
                <w:bCs/>
                <w:i w:val="0"/>
                <w:iCs w:val="0"/>
                <w:color w:val="000000"/>
                <w:kern w:val="0"/>
                <w:sz w:val="20"/>
                <w:szCs w:val="20"/>
                <w:u w:val="none"/>
                <w:lang w:val="en-US" w:eastAsia="zh-CN" w:bidi="ar"/>
              </w:rPr>
              <w:t>序号</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2"/>
                <w:sz w:val="18"/>
                <w:szCs w:val="18"/>
                <w:u w:val="none"/>
                <w:lang w:val="en-US" w:eastAsia="zh-CN" w:bidi="ar-SA"/>
              </w:rPr>
            </w:pPr>
            <w:r>
              <w:rPr>
                <w:rFonts w:hint="default" w:ascii="Times New Roman" w:hAnsi="Times New Roman" w:cs="Times New Roman" w:eastAsiaTheme="minorEastAsia"/>
                <w:b/>
                <w:bCs/>
                <w:i w:val="0"/>
                <w:iCs w:val="0"/>
                <w:color w:val="000000"/>
                <w:kern w:val="0"/>
                <w:sz w:val="18"/>
                <w:szCs w:val="18"/>
                <w:u w:val="none"/>
                <w:lang w:val="en-US" w:eastAsia="zh-CN" w:bidi="ar"/>
              </w:rPr>
              <w:t>地州/单位</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2"/>
                <w:sz w:val="18"/>
                <w:szCs w:val="18"/>
                <w:u w:val="none"/>
                <w:lang w:val="en-US" w:eastAsia="zh-CN" w:bidi="ar-SA"/>
              </w:rPr>
            </w:pPr>
            <w:r>
              <w:rPr>
                <w:rFonts w:hint="default" w:ascii="Times New Roman" w:hAnsi="Times New Roman" w:cs="Times New Roman" w:eastAsiaTheme="minorEastAsia"/>
                <w:b/>
                <w:bCs/>
                <w:i w:val="0"/>
                <w:iCs w:val="0"/>
                <w:color w:val="000000"/>
                <w:sz w:val="18"/>
                <w:szCs w:val="18"/>
                <w:u w:val="none"/>
                <w:lang w:val="en-US" w:eastAsia="zh-CN"/>
              </w:rPr>
              <w:t>分配金额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乌鲁木齐市</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伊犁州直</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5411.6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塔城地区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5056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4</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阿勒泰地区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5</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克拉玛依市</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博州</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昌吉州</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4510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8</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哈密市</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9</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吐鲁番市</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巴州</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5149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11</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阿克苏地区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9859.9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12</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克州</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13</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喀什地区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14</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和田地区</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15</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新疆农业大学</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16</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新疆农业职业技术学院</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17</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新疆农业广播电视学校</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18</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新疆开放大学</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19</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自治区农业农村厅</w:t>
            </w:r>
            <w:r>
              <w:rPr>
                <w:rFonts w:hint="eastAsia" w:ascii="Times New Roman" w:hAnsi="Times New Roman" w:cs="Times New Roman" w:eastAsiaTheme="minorEastAsia"/>
                <w:b w:val="0"/>
                <w:bCs w:val="0"/>
                <w:i w:val="0"/>
                <w:iCs w:val="0"/>
                <w:color w:val="000000"/>
                <w:kern w:val="0"/>
                <w:sz w:val="18"/>
                <w:szCs w:val="18"/>
                <w:u w:val="none"/>
                <w:lang w:val="en-US" w:eastAsia="zh-CN" w:bidi="ar"/>
              </w:rPr>
              <w:t>（</w:t>
            </w:r>
            <w:r>
              <w:rPr>
                <w:rFonts w:hint="default" w:ascii="Times New Roman" w:hAnsi="Times New Roman" w:cs="Times New Roman" w:eastAsiaTheme="minorEastAsia"/>
                <w:b w:val="0"/>
                <w:bCs w:val="0"/>
                <w:i w:val="0"/>
                <w:iCs w:val="0"/>
                <w:color w:val="000000"/>
                <w:kern w:val="0"/>
                <w:sz w:val="18"/>
                <w:szCs w:val="18"/>
                <w:u w:val="none"/>
                <w:lang w:val="en-US" w:eastAsia="zh-CN" w:bidi="ar"/>
              </w:rPr>
              <w:t>西北农林科技大学</w:t>
            </w:r>
            <w:r>
              <w:rPr>
                <w:rFonts w:hint="eastAsia" w:ascii="Times New Roman" w:hAnsi="Times New Roman" w:cs="Times New Roman" w:eastAsiaTheme="minorEastAsia"/>
                <w:b w:val="0"/>
                <w:bCs w:val="0"/>
                <w:i w:val="0"/>
                <w:iCs w:val="0"/>
                <w:color w:val="000000"/>
                <w:kern w:val="0"/>
                <w:sz w:val="18"/>
                <w:szCs w:val="18"/>
                <w:u w:val="none"/>
                <w:lang w:val="en-US" w:eastAsia="zh-CN" w:bidi="ar"/>
              </w:rPr>
              <w:t>）</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20</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自治区农业农村厅（华中农业大学）</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21</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新疆农业信贷融资担保有限责任公司</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9204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1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合计</w:t>
            </w:r>
          </w:p>
        </w:tc>
        <w:tc>
          <w:tcPr>
            <w:tcW w:w="8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69601</w:t>
            </w:r>
          </w:p>
        </w:tc>
      </w:tr>
    </w:tbl>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自治区分解下达绩效目标情况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仿宋_GB2312" w:cs="Times New Roman"/>
          <w:sz w:val="32"/>
          <w:szCs w:val="32"/>
        </w:rPr>
        <w:t>根据自治区财政厅下达的资金文件确定的绩效目标，结合</w:t>
      </w:r>
      <w:r>
        <w:rPr>
          <w:rFonts w:hint="default" w:ascii="Times New Roman" w:hAnsi="Times New Roman" w:eastAsia="仿宋_GB2312" w:cs="Times New Roman"/>
          <w:sz w:val="32"/>
          <w:szCs w:val="32"/>
          <w:lang w:eastAsia="zh-CN"/>
        </w:rPr>
        <w:t>脱贫县</w:t>
      </w:r>
      <w:r>
        <w:rPr>
          <w:rFonts w:hint="default" w:ascii="Times New Roman" w:hAnsi="Times New Roman" w:eastAsia="仿宋_GB2312" w:cs="Times New Roman"/>
          <w:sz w:val="32"/>
          <w:szCs w:val="32"/>
        </w:rPr>
        <w:t>涉农资金整合情况，对县（市</w:t>
      </w:r>
      <w:r>
        <w:rPr>
          <w:rFonts w:hint="eastAsia" w:cs="Times New Roman"/>
          <w:sz w:val="32"/>
          <w:szCs w:val="32"/>
          <w:lang w:eastAsia="zh-CN"/>
        </w:rPr>
        <w:t>、区</w:t>
      </w:r>
      <w:r>
        <w:rPr>
          <w:rFonts w:hint="default" w:ascii="Times New Roman" w:hAnsi="Times New Roman" w:eastAsia="仿宋_GB2312" w:cs="Times New Roman"/>
          <w:sz w:val="32"/>
          <w:szCs w:val="32"/>
        </w:rPr>
        <w:t>）资金的分配主要根据任务的特点进行合理的安排，根据</w:t>
      </w:r>
      <w:r>
        <w:rPr>
          <w:rFonts w:hint="default" w:ascii="Times New Roman" w:hAnsi="Times New Roman" w:cs="Times New Roman"/>
          <w:sz w:val="32"/>
          <w:szCs w:val="32"/>
          <w:lang w:val="en-US" w:eastAsia="zh-CN"/>
        </w:rPr>
        <w:t>《关于下达2023年中央农业经营主体能力提升资金预算的通知》（新财农〔2023〕38号）</w:t>
      </w:r>
      <w:r>
        <w:rPr>
          <w:rFonts w:hint="default" w:ascii="Times New Roman" w:hAnsi="Times New Roman" w:eastAsia="仿宋_GB2312" w:cs="Times New Roman"/>
          <w:sz w:val="32"/>
          <w:szCs w:val="32"/>
        </w:rPr>
        <w:t>绩效目标详见下表：</w:t>
      </w:r>
    </w:p>
    <w:p>
      <w:pPr>
        <w:pStyle w:val="17"/>
        <w:keepNext w:val="0"/>
        <w:keepLines w:val="0"/>
        <w:pageBreakBefore w:val="0"/>
        <w:widowControl w:val="0"/>
        <w:kinsoku/>
        <w:wordWrap/>
        <w:overflowPunct/>
        <w:topLinePunct w:val="0"/>
        <w:autoSpaceDE/>
        <w:autoSpaceDN/>
        <w:bidi w:val="0"/>
        <w:adjustRightInd/>
        <w:snapToGrid/>
        <w:spacing w:line="560" w:lineRule="exact"/>
        <w:ind w:firstLine="442" w:firstLineChars="200"/>
        <w:jc w:val="center"/>
        <w:textAlignment w:val="auto"/>
        <w:rPr>
          <w:rFonts w:hint="default" w:ascii="Times New Roman" w:hAnsi="Times New Roman" w:eastAsia="仿宋_GB2312" w:cs="Times New Roman"/>
          <w:b/>
          <w:bCs/>
          <w:sz w:val="22"/>
          <w:szCs w:val="22"/>
          <w:lang w:val="en-US" w:eastAsia="zh-CN"/>
        </w:rPr>
      </w:pPr>
      <w:r>
        <w:rPr>
          <w:rFonts w:hint="default" w:ascii="Times New Roman" w:hAnsi="Times New Roman" w:eastAsia="仿宋_GB2312" w:cs="Times New Roman"/>
          <w:b/>
          <w:bCs/>
          <w:sz w:val="22"/>
          <w:szCs w:val="22"/>
          <w:lang w:val="en-US" w:eastAsia="zh-CN"/>
        </w:rPr>
        <w:t>2023年中央农业经营主体能力提升资金区域绩效目标表</w:t>
      </w:r>
    </w:p>
    <w:tbl>
      <w:tblPr>
        <w:tblStyle w:val="13"/>
        <w:tblW w:w="56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2"/>
        <w:gridCol w:w="833"/>
        <w:gridCol w:w="823"/>
        <w:gridCol w:w="1221"/>
        <w:gridCol w:w="652"/>
        <w:gridCol w:w="658"/>
        <w:gridCol w:w="483"/>
        <w:gridCol w:w="523"/>
        <w:gridCol w:w="483"/>
        <w:gridCol w:w="483"/>
        <w:gridCol w:w="483"/>
        <w:gridCol w:w="483"/>
        <w:gridCol w:w="483"/>
        <w:gridCol w:w="483"/>
        <w:gridCol w:w="495"/>
        <w:gridCol w:w="483"/>
        <w:gridCol w:w="483"/>
        <w:gridCol w:w="483"/>
        <w:gridCol w:w="495"/>
        <w:gridCol w:w="511"/>
        <w:gridCol w:w="483"/>
        <w:gridCol w:w="483"/>
        <w:gridCol w:w="483"/>
        <w:gridCol w:w="483"/>
        <w:gridCol w:w="876"/>
        <w:gridCol w:w="622"/>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4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资金名称</w:t>
            </w:r>
          </w:p>
        </w:tc>
        <w:tc>
          <w:tcPr>
            <w:tcW w:w="837" w:type="pct"/>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中央农业经营主体能力提升资金（全年总表）</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全区总绩效目标</w:t>
            </w:r>
          </w:p>
        </w:tc>
        <w:tc>
          <w:tcPr>
            <w:tcW w:w="3474" w:type="pct"/>
            <w:gridSpan w:val="21"/>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分区域绩效目标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4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中央主管部门</w:t>
            </w:r>
          </w:p>
        </w:tc>
        <w:tc>
          <w:tcPr>
            <w:tcW w:w="837" w:type="pct"/>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财政部、农业农村部</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合计</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乌鲁木齐市</w:t>
            </w:r>
          </w:p>
        </w:tc>
        <w:tc>
          <w:tcPr>
            <w:tcW w:w="1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伊犁州</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塔城地区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阿勒泰地区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克拉玛依市</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博州</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昌吉州</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哈密市</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吐鲁番市</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巴州</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阿克苏地区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克州</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喀什地区</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和田地区</w:t>
            </w:r>
          </w:p>
        </w:tc>
        <w:tc>
          <w:tcPr>
            <w:tcW w:w="150"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新疆农业大学</w:t>
            </w:r>
          </w:p>
        </w:tc>
        <w:tc>
          <w:tcPr>
            <w:tcW w:w="150"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新疆农业职业技术学院</w:t>
            </w:r>
          </w:p>
        </w:tc>
        <w:tc>
          <w:tcPr>
            <w:tcW w:w="150"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新疆农业广播电视学校</w:t>
            </w:r>
          </w:p>
        </w:tc>
        <w:tc>
          <w:tcPr>
            <w:tcW w:w="150"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新疆开放大学</w:t>
            </w:r>
          </w:p>
        </w:tc>
        <w:tc>
          <w:tcPr>
            <w:tcW w:w="272"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自治区农业农村厅（西北农林科技大学）</w:t>
            </w:r>
          </w:p>
        </w:tc>
        <w:tc>
          <w:tcPr>
            <w:tcW w:w="193"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自治区农业农村厅（华中农业大学）</w:t>
            </w:r>
          </w:p>
        </w:tc>
        <w:tc>
          <w:tcPr>
            <w:tcW w:w="27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新疆农业信贷融资担保有限责任公司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省级财政部门</w:t>
            </w:r>
          </w:p>
        </w:tc>
        <w:tc>
          <w:tcPr>
            <w:tcW w:w="837" w:type="pct"/>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新疆维吾尔自治区财政厅</w:t>
            </w:r>
          </w:p>
        </w:tc>
        <w:tc>
          <w:tcPr>
            <w:tcW w:w="204" w:type="pct"/>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130" w:type="pct"/>
            <w:gridSpan w:val="14"/>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各地州市财政局、农业农村局</w:t>
            </w:r>
          </w:p>
        </w:tc>
        <w:tc>
          <w:tcPr>
            <w:tcW w:w="150"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0" w:hRule="atLeast"/>
          <w:jc w:val="center"/>
        </w:trPr>
        <w:tc>
          <w:tcPr>
            <w:tcW w:w="483" w:type="pct"/>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省级主管部门</w:t>
            </w:r>
          </w:p>
        </w:tc>
        <w:tc>
          <w:tcPr>
            <w:tcW w:w="837" w:type="pct"/>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新疆维吾尔自治区农业农村厅</w:t>
            </w:r>
          </w:p>
        </w:tc>
        <w:tc>
          <w:tcPr>
            <w:tcW w:w="20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130" w:type="pct"/>
            <w:gridSpan w:val="14"/>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2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资金情况 （万元）</w:t>
            </w:r>
          </w:p>
        </w:tc>
        <w:tc>
          <w:tcPr>
            <w:tcW w:w="2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年度金额：</w:t>
            </w:r>
          </w:p>
        </w:tc>
        <w:tc>
          <w:tcPr>
            <w:tcW w:w="837" w:type="pct"/>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69601</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69601</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361</w:t>
            </w:r>
          </w:p>
        </w:tc>
        <w:tc>
          <w:tcPr>
            <w:tcW w:w="1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5411.6</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5056</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2789</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305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2285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4510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1864</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1836</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5149</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9859.9</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1971</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10669</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6361</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680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340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176</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33.5</w:t>
            </w:r>
          </w:p>
        </w:tc>
        <w:tc>
          <w:tcPr>
            <w:tcW w:w="2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370</w:t>
            </w:r>
          </w:p>
        </w:tc>
        <w:tc>
          <w:tcPr>
            <w:tcW w:w="1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370</w:t>
            </w:r>
          </w:p>
        </w:tc>
        <w:tc>
          <w:tcPr>
            <w:tcW w:w="27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9204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其中：中央补助</w:t>
            </w:r>
          </w:p>
        </w:tc>
        <w:tc>
          <w:tcPr>
            <w:tcW w:w="837" w:type="pct"/>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69601</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69601</w:t>
            </w:r>
          </w:p>
        </w:tc>
        <w:tc>
          <w:tcPr>
            <w:tcW w:w="4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361</w:t>
            </w:r>
          </w:p>
        </w:tc>
        <w:tc>
          <w:tcPr>
            <w:tcW w:w="5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5411.6</w:t>
            </w:r>
          </w:p>
        </w:tc>
        <w:tc>
          <w:tcPr>
            <w:tcW w:w="4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5056</w:t>
            </w:r>
          </w:p>
        </w:tc>
        <w:tc>
          <w:tcPr>
            <w:tcW w:w="4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2789</w:t>
            </w:r>
          </w:p>
        </w:tc>
        <w:tc>
          <w:tcPr>
            <w:tcW w:w="4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305</w:t>
            </w:r>
          </w:p>
        </w:tc>
        <w:tc>
          <w:tcPr>
            <w:tcW w:w="4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2285</w:t>
            </w:r>
          </w:p>
        </w:tc>
        <w:tc>
          <w:tcPr>
            <w:tcW w:w="4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4510</w:t>
            </w:r>
          </w:p>
        </w:tc>
        <w:tc>
          <w:tcPr>
            <w:tcW w:w="4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1864</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1836</w:t>
            </w:r>
          </w:p>
        </w:tc>
        <w:tc>
          <w:tcPr>
            <w:tcW w:w="4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5149</w:t>
            </w:r>
          </w:p>
        </w:tc>
        <w:tc>
          <w:tcPr>
            <w:tcW w:w="4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9859.9</w:t>
            </w:r>
          </w:p>
        </w:tc>
        <w:tc>
          <w:tcPr>
            <w:tcW w:w="4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1971</w:t>
            </w:r>
          </w:p>
        </w:tc>
        <w:tc>
          <w:tcPr>
            <w:tcW w:w="4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10669</w:t>
            </w:r>
          </w:p>
        </w:tc>
        <w:tc>
          <w:tcPr>
            <w:tcW w:w="5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6361</w:t>
            </w:r>
          </w:p>
        </w:tc>
        <w:tc>
          <w:tcPr>
            <w:tcW w:w="4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680</w:t>
            </w:r>
          </w:p>
        </w:tc>
        <w:tc>
          <w:tcPr>
            <w:tcW w:w="4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340</w:t>
            </w:r>
          </w:p>
        </w:tc>
        <w:tc>
          <w:tcPr>
            <w:tcW w:w="4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176</w:t>
            </w:r>
          </w:p>
        </w:tc>
        <w:tc>
          <w:tcPr>
            <w:tcW w:w="4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33.5</w:t>
            </w:r>
          </w:p>
        </w:tc>
        <w:tc>
          <w:tcPr>
            <w:tcW w:w="8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370</w:t>
            </w:r>
          </w:p>
        </w:tc>
        <w:tc>
          <w:tcPr>
            <w:tcW w:w="6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370</w:t>
            </w:r>
          </w:p>
        </w:tc>
        <w:tc>
          <w:tcPr>
            <w:tcW w:w="89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sz w:val="15"/>
                <w:szCs w:val="15"/>
                <w:u w:val="none"/>
              </w:rPr>
              <w:t>9204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地方资金</w:t>
            </w:r>
          </w:p>
        </w:tc>
        <w:tc>
          <w:tcPr>
            <w:tcW w:w="837" w:type="pct"/>
            <w:gridSpan w:val="3"/>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04"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62"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8"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FF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FF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FF0000"/>
                <w:sz w:val="15"/>
                <w:szCs w:val="15"/>
                <w:u w:val="none"/>
              </w:rPr>
            </w:pPr>
          </w:p>
        </w:tc>
        <w:tc>
          <w:tcPr>
            <w:tcW w:w="272"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FF0000"/>
                <w:sz w:val="15"/>
                <w:szCs w:val="15"/>
                <w:u w:val="none"/>
              </w:rPr>
            </w:pPr>
          </w:p>
        </w:tc>
        <w:tc>
          <w:tcPr>
            <w:tcW w:w="193"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22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年度目标</w:t>
            </w:r>
          </w:p>
        </w:tc>
        <w:tc>
          <w:tcPr>
            <w:tcW w:w="1096" w:type="pct"/>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1.大力培育新型农业经营主体；</w:t>
            </w:r>
          </w:p>
        </w:tc>
        <w:tc>
          <w:tcPr>
            <w:tcW w:w="204"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096" w:type="pct"/>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2.强化高素质农民培育；</w:t>
            </w:r>
          </w:p>
        </w:tc>
        <w:tc>
          <w:tcPr>
            <w:tcW w:w="204"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2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277"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9"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096" w:type="pct"/>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3.涉农资金统筹整合用于脱贫县。</w:t>
            </w:r>
          </w:p>
        </w:tc>
        <w:tc>
          <w:tcPr>
            <w:tcW w:w="204"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3"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FF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FF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FF0000"/>
                <w:sz w:val="15"/>
                <w:szCs w:val="15"/>
                <w:u w:val="none"/>
              </w:rPr>
            </w:pPr>
          </w:p>
        </w:tc>
        <w:tc>
          <w:tcPr>
            <w:tcW w:w="272"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FF0000"/>
                <w:sz w:val="15"/>
                <w:szCs w:val="15"/>
                <w:u w:val="none"/>
              </w:rPr>
            </w:pPr>
          </w:p>
        </w:tc>
        <w:tc>
          <w:tcPr>
            <w:tcW w:w="193"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24"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一级指标</w:t>
            </w:r>
          </w:p>
        </w:tc>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二级指标</w:t>
            </w: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三级指标</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指标值</w:t>
            </w:r>
          </w:p>
        </w:tc>
        <w:tc>
          <w:tcPr>
            <w:tcW w:w="204"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w:t>
            </w:r>
          </w:p>
        </w:tc>
        <w:tc>
          <w:tcPr>
            <w:tcW w:w="16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w:t>
            </w:r>
          </w:p>
        </w:tc>
        <w:tc>
          <w:tcPr>
            <w:tcW w:w="15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w:t>
            </w:r>
          </w:p>
        </w:tc>
        <w:tc>
          <w:tcPr>
            <w:tcW w:w="15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w:t>
            </w:r>
          </w:p>
        </w:tc>
        <w:tc>
          <w:tcPr>
            <w:tcW w:w="15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16</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w:t>
            </w:r>
          </w:p>
        </w:tc>
        <w:tc>
          <w:tcPr>
            <w:tcW w:w="27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w:t>
            </w:r>
          </w:p>
        </w:tc>
        <w:tc>
          <w:tcPr>
            <w:tcW w:w="19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w:t>
            </w:r>
          </w:p>
        </w:tc>
        <w:tc>
          <w:tcPr>
            <w:tcW w:w="277"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2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绩效指标</w:t>
            </w:r>
          </w:p>
        </w:tc>
        <w:tc>
          <w:tcPr>
            <w:tcW w:w="258"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产出指标</w:t>
            </w:r>
          </w:p>
        </w:tc>
        <w:tc>
          <w:tcPr>
            <w:tcW w:w="25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数量指标</w:t>
            </w: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支持的农民合作社数量（个）</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350</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350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w:t>
            </w:r>
          </w:p>
        </w:tc>
        <w:tc>
          <w:tcPr>
            <w:tcW w:w="1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13</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33</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41</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123</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59</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支持的家庭农场数量（个）</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200</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202</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w:t>
            </w:r>
          </w:p>
        </w:tc>
        <w:tc>
          <w:tcPr>
            <w:tcW w:w="1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36</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23</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42</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农业生产全程托管服务面积（万亩）</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170</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w:t>
            </w:r>
          </w:p>
        </w:tc>
        <w:tc>
          <w:tcPr>
            <w:tcW w:w="1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7.9</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33</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4.6</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29</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乡村产业振兴带头人</w:t>
            </w:r>
            <w:r>
              <w:rPr>
                <w:rStyle w:val="19"/>
                <w:rFonts w:hint="eastAsia" w:asciiTheme="minorEastAsia" w:hAnsiTheme="minorEastAsia" w:eastAsiaTheme="minorEastAsia" w:cstheme="minorEastAsia"/>
                <w:b w:val="0"/>
                <w:bCs w:val="0"/>
                <w:sz w:val="15"/>
                <w:szCs w:val="15"/>
                <w:lang w:val="en-US" w:eastAsia="zh-CN" w:bidi="ar"/>
              </w:rPr>
              <w:t>“</w:t>
            </w:r>
            <w:r>
              <w:rPr>
                <w:rStyle w:val="18"/>
                <w:rFonts w:hint="eastAsia" w:asciiTheme="minorEastAsia" w:hAnsiTheme="minorEastAsia" w:eastAsiaTheme="minorEastAsia" w:cstheme="minorEastAsia"/>
                <w:b w:val="0"/>
                <w:bCs w:val="0"/>
                <w:sz w:val="15"/>
                <w:szCs w:val="15"/>
                <w:lang w:val="en-US" w:eastAsia="zh-CN" w:bidi="ar"/>
              </w:rPr>
              <w:t>头雁</w:t>
            </w:r>
            <w:r>
              <w:rPr>
                <w:rStyle w:val="19"/>
                <w:rFonts w:hint="eastAsia" w:asciiTheme="minorEastAsia" w:hAnsiTheme="minorEastAsia" w:eastAsiaTheme="minorEastAsia" w:cstheme="minorEastAsia"/>
                <w:b w:val="0"/>
                <w:bCs w:val="0"/>
                <w:sz w:val="15"/>
                <w:szCs w:val="15"/>
                <w:lang w:val="en-US" w:eastAsia="zh-CN" w:bidi="ar"/>
              </w:rPr>
              <w:t>”</w:t>
            </w:r>
            <w:r>
              <w:rPr>
                <w:rStyle w:val="18"/>
                <w:rFonts w:hint="eastAsia" w:asciiTheme="minorEastAsia" w:hAnsiTheme="minorEastAsia" w:eastAsiaTheme="minorEastAsia" w:cstheme="minorEastAsia"/>
                <w:b w:val="0"/>
                <w:bCs w:val="0"/>
                <w:sz w:val="15"/>
                <w:szCs w:val="15"/>
                <w:lang w:val="en-US" w:eastAsia="zh-CN" w:bidi="ar"/>
              </w:rPr>
              <w:t>培育数量（人）</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600</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600</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6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8"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200</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200</w:t>
            </w:r>
          </w:p>
        </w:tc>
        <w:tc>
          <w:tcPr>
            <w:tcW w:w="1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200</w:t>
            </w: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高素质农民培育数量（人）</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17088</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18790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200</w:t>
            </w:r>
          </w:p>
        </w:tc>
        <w:tc>
          <w:tcPr>
            <w:tcW w:w="1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2830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1150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450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550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1100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150</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1000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3100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1000</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3000</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2200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550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400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50</w:t>
            </w:r>
          </w:p>
        </w:tc>
        <w:tc>
          <w:tcPr>
            <w:tcW w:w="272"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举办高素质农民技能大赛（期）</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6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8"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新建戈壁设施生产设施农业面积（平方米）</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20550</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20550</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6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6670</w:t>
            </w:r>
          </w:p>
        </w:tc>
        <w:tc>
          <w:tcPr>
            <w:tcW w:w="15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3330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3880</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6670</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改造提升戈壁设施生产设施农业面积（平方米）</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50000</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50000</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6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10000</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5000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5000</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15000</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15000</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培育奶业新型经营主体数量（个）</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50</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50</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6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12</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新增奶畜数量（头）</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3000</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3000</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6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660</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600</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720</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180</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180</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420</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180</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60</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新增奶产能（吨）</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8500</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8500</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6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1870</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1700</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2040</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510</w:t>
            </w: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510</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1190</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510</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170</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基层农技人员培训数量（人）</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4000</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5389</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66</w:t>
            </w:r>
          </w:p>
        </w:tc>
        <w:tc>
          <w:tcPr>
            <w:tcW w:w="1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565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302</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280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270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670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150</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666</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580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250</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891</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199</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200</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100</w:t>
            </w:r>
          </w:p>
        </w:tc>
        <w:tc>
          <w:tcPr>
            <w:tcW w:w="1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100</w:t>
            </w: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农业科技示范展示基地数量（个）</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166</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188</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w:t>
            </w:r>
          </w:p>
        </w:tc>
        <w:tc>
          <w:tcPr>
            <w:tcW w:w="1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14</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16</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11</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19</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6</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24</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29</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16</w:t>
            </w: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农村实用人才带头人示范培训数量（人）</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900</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900</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6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200</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200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300</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8"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质量指标</w:t>
            </w: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农业主推技术到位率（</w:t>
            </w:r>
            <w:r>
              <w:rPr>
                <w:rStyle w:val="19"/>
                <w:rFonts w:hint="eastAsia" w:asciiTheme="minorEastAsia" w:hAnsiTheme="minorEastAsia" w:eastAsiaTheme="minorEastAsia" w:cstheme="minorEastAsia"/>
                <w:b w:val="0"/>
                <w:bCs w:val="0"/>
                <w:sz w:val="15"/>
                <w:szCs w:val="15"/>
                <w:lang w:val="en-US" w:eastAsia="zh-CN" w:bidi="ar"/>
              </w:rPr>
              <w:t>%</w:t>
            </w:r>
            <w:r>
              <w:rPr>
                <w:rStyle w:val="18"/>
                <w:rFonts w:hint="eastAsia" w:asciiTheme="minorEastAsia" w:hAnsiTheme="minorEastAsia" w:eastAsiaTheme="minorEastAsia" w:cstheme="minorEastAsia"/>
                <w:b w:val="0"/>
                <w:bCs w:val="0"/>
                <w:sz w:val="15"/>
                <w:szCs w:val="15"/>
                <w:lang w:val="en-US" w:eastAsia="zh-CN" w:bidi="ar"/>
              </w:rPr>
              <w:t>）</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农村实用人才培训主题到位率（%）</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6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8"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新型农业经营主体生产设施条件</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改善</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改善</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6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改善</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改善</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改善</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改善</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改善</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改善</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农业生产社会化服务对象单产水平</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提高</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提高</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提高</w:t>
            </w:r>
          </w:p>
        </w:tc>
        <w:tc>
          <w:tcPr>
            <w:tcW w:w="1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提高</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提高</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提高</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提高</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提高</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提高</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提高</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提高</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提高</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提高</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提高</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提高</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提高</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农业信贷担保新增项目放大倍数</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9"/>
                <w:rFonts w:hint="eastAsia" w:asciiTheme="minorEastAsia" w:hAnsiTheme="minorEastAsia" w:eastAsiaTheme="minorEastAsia" w:cstheme="minorEastAsia"/>
                <w:b w:val="0"/>
                <w:bCs w:val="0"/>
                <w:sz w:val="15"/>
                <w:szCs w:val="15"/>
                <w:lang w:val="en-US" w:eastAsia="zh-CN" w:bidi="ar"/>
              </w:rPr>
              <w:t>≥3</w:t>
            </w:r>
            <w:r>
              <w:rPr>
                <w:rStyle w:val="18"/>
                <w:rFonts w:hint="eastAsia" w:asciiTheme="minorEastAsia" w:hAnsiTheme="minorEastAsia" w:eastAsiaTheme="minorEastAsia" w:cstheme="minorEastAsia"/>
                <w:b w:val="0"/>
                <w:bCs w:val="0"/>
                <w:sz w:val="15"/>
                <w:szCs w:val="15"/>
                <w:lang w:val="en-US" w:eastAsia="zh-CN" w:bidi="ar"/>
              </w:rPr>
              <w:t>倍且</w:t>
            </w:r>
            <w:r>
              <w:rPr>
                <w:rStyle w:val="19"/>
                <w:rFonts w:hint="eastAsia" w:asciiTheme="minorEastAsia" w:hAnsiTheme="minorEastAsia" w:eastAsiaTheme="minorEastAsia" w:cstheme="minorEastAsia"/>
                <w:b w:val="0"/>
                <w:bCs w:val="0"/>
                <w:sz w:val="15"/>
                <w:szCs w:val="15"/>
                <w:lang w:val="en-US" w:eastAsia="zh-CN" w:bidi="ar"/>
              </w:rPr>
              <w:t>≤5</w:t>
            </w:r>
            <w:r>
              <w:rPr>
                <w:rStyle w:val="18"/>
                <w:rFonts w:hint="eastAsia" w:asciiTheme="minorEastAsia" w:hAnsiTheme="minorEastAsia" w:eastAsiaTheme="minorEastAsia" w:cstheme="minorEastAsia"/>
                <w:b w:val="0"/>
                <w:bCs w:val="0"/>
                <w:sz w:val="15"/>
                <w:szCs w:val="15"/>
                <w:lang w:val="en-US" w:eastAsia="zh-CN" w:bidi="ar"/>
              </w:rPr>
              <w:t>倍</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9"/>
                <w:rFonts w:hint="eastAsia" w:asciiTheme="minorEastAsia" w:hAnsiTheme="minorEastAsia" w:eastAsiaTheme="minorEastAsia" w:cstheme="minorEastAsia"/>
                <w:b w:val="0"/>
                <w:bCs w:val="0"/>
                <w:sz w:val="15"/>
                <w:szCs w:val="15"/>
                <w:lang w:val="en-US" w:eastAsia="zh-CN" w:bidi="ar"/>
              </w:rPr>
              <w:t>≥3</w:t>
            </w:r>
            <w:r>
              <w:rPr>
                <w:rStyle w:val="18"/>
                <w:rFonts w:hint="eastAsia" w:asciiTheme="minorEastAsia" w:hAnsiTheme="minorEastAsia" w:eastAsiaTheme="minorEastAsia" w:cstheme="minorEastAsia"/>
                <w:b w:val="0"/>
                <w:bCs w:val="0"/>
                <w:sz w:val="15"/>
                <w:szCs w:val="15"/>
                <w:lang w:val="en-US" w:eastAsia="zh-CN" w:bidi="ar"/>
              </w:rPr>
              <w:t>倍且</w:t>
            </w:r>
            <w:r>
              <w:rPr>
                <w:rStyle w:val="19"/>
                <w:rFonts w:hint="eastAsia" w:asciiTheme="minorEastAsia" w:hAnsiTheme="minorEastAsia" w:eastAsiaTheme="minorEastAsia" w:cstheme="minorEastAsia"/>
                <w:b w:val="0"/>
                <w:bCs w:val="0"/>
                <w:sz w:val="15"/>
                <w:szCs w:val="15"/>
                <w:lang w:val="en-US" w:eastAsia="zh-CN" w:bidi="ar"/>
              </w:rPr>
              <w:t>≤5</w:t>
            </w:r>
            <w:r>
              <w:rPr>
                <w:rStyle w:val="18"/>
                <w:rFonts w:hint="eastAsia" w:asciiTheme="minorEastAsia" w:hAnsiTheme="minorEastAsia" w:eastAsiaTheme="minorEastAsia" w:cstheme="minorEastAsia"/>
                <w:b w:val="0"/>
                <w:bCs w:val="0"/>
                <w:sz w:val="15"/>
                <w:szCs w:val="15"/>
                <w:lang w:val="en-US" w:eastAsia="zh-CN" w:bidi="ar"/>
              </w:rPr>
              <w:t>倍</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6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8"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9"/>
                <w:rFonts w:hint="eastAsia" w:asciiTheme="minorEastAsia" w:hAnsiTheme="minorEastAsia" w:eastAsiaTheme="minorEastAsia" w:cstheme="minorEastAsia"/>
                <w:b w:val="0"/>
                <w:bCs w:val="0"/>
                <w:sz w:val="15"/>
                <w:szCs w:val="15"/>
                <w:lang w:val="en-US" w:eastAsia="zh-CN" w:bidi="ar"/>
              </w:rPr>
              <w:t>≥3</w:t>
            </w:r>
            <w:r>
              <w:rPr>
                <w:rStyle w:val="18"/>
                <w:rFonts w:hint="eastAsia" w:asciiTheme="minorEastAsia" w:hAnsiTheme="minorEastAsia" w:eastAsiaTheme="minorEastAsia" w:cstheme="minorEastAsia"/>
                <w:b w:val="0"/>
                <w:bCs w:val="0"/>
                <w:sz w:val="15"/>
                <w:szCs w:val="15"/>
                <w:lang w:val="en-US" w:eastAsia="zh-CN" w:bidi="ar"/>
              </w:rPr>
              <w:t>倍且</w:t>
            </w:r>
            <w:r>
              <w:rPr>
                <w:rStyle w:val="19"/>
                <w:rFonts w:hint="eastAsia" w:asciiTheme="minorEastAsia" w:hAnsiTheme="minorEastAsia" w:eastAsiaTheme="minorEastAsia" w:cstheme="minorEastAsia"/>
                <w:b w:val="0"/>
                <w:bCs w:val="0"/>
                <w:sz w:val="15"/>
                <w:szCs w:val="15"/>
                <w:lang w:val="en-US" w:eastAsia="zh-CN" w:bidi="ar"/>
              </w:rPr>
              <w:t>≤5</w:t>
            </w:r>
            <w:r>
              <w:rPr>
                <w:rStyle w:val="18"/>
                <w:rFonts w:hint="eastAsia" w:asciiTheme="minorEastAsia" w:hAnsiTheme="minorEastAsia" w:eastAsiaTheme="minorEastAsia" w:cstheme="minorEastAsia"/>
                <w:b w:val="0"/>
                <w:bCs w:val="0"/>
                <w:sz w:val="15"/>
                <w:szCs w:val="15"/>
                <w:lang w:val="en-US" w:eastAsia="zh-CN" w:bidi="ar"/>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农业信贷担保在保项目放大倍数</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9"/>
                <w:rFonts w:hint="eastAsia" w:asciiTheme="minorEastAsia" w:hAnsiTheme="minorEastAsia" w:eastAsiaTheme="minorEastAsia" w:cstheme="minorEastAsia"/>
                <w:b w:val="0"/>
                <w:bCs w:val="0"/>
                <w:sz w:val="15"/>
                <w:szCs w:val="15"/>
                <w:lang w:val="en-US" w:eastAsia="zh-CN" w:bidi="ar"/>
              </w:rPr>
              <w:t>≥2.5</w:t>
            </w:r>
            <w:r>
              <w:rPr>
                <w:rStyle w:val="18"/>
                <w:rFonts w:hint="eastAsia" w:asciiTheme="minorEastAsia" w:hAnsiTheme="minorEastAsia" w:eastAsiaTheme="minorEastAsia" w:cstheme="minorEastAsia"/>
                <w:b w:val="0"/>
                <w:bCs w:val="0"/>
                <w:sz w:val="15"/>
                <w:szCs w:val="15"/>
                <w:lang w:val="en-US" w:eastAsia="zh-CN" w:bidi="ar"/>
              </w:rPr>
              <w:t>倍且</w:t>
            </w:r>
            <w:r>
              <w:rPr>
                <w:rStyle w:val="19"/>
                <w:rFonts w:hint="eastAsia" w:asciiTheme="minorEastAsia" w:hAnsiTheme="minorEastAsia" w:eastAsiaTheme="minorEastAsia" w:cstheme="minorEastAsia"/>
                <w:b w:val="0"/>
                <w:bCs w:val="0"/>
                <w:sz w:val="15"/>
                <w:szCs w:val="15"/>
                <w:lang w:val="en-US" w:eastAsia="zh-CN" w:bidi="ar"/>
              </w:rPr>
              <w:t>≤5</w:t>
            </w:r>
            <w:r>
              <w:rPr>
                <w:rStyle w:val="18"/>
                <w:rFonts w:hint="eastAsia" w:asciiTheme="minorEastAsia" w:hAnsiTheme="minorEastAsia" w:eastAsiaTheme="minorEastAsia" w:cstheme="minorEastAsia"/>
                <w:b w:val="0"/>
                <w:bCs w:val="0"/>
                <w:sz w:val="15"/>
                <w:szCs w:val="15"/>
                <w:lang w:val="en-US" w:eastAsia="zh-CN" w:bidi="ar"/>
              </w:rPr>
              <w:t>倍</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9"/>
                <w:rFonts w:hint="eastAsia" w:asciiTheme="minorEastAsia" w:hAnsiTheme="minorEastAsia" w:eastAsiaTheme="minorEastAsia" w:cstheme="minorEastAsia"/>
                <w:b w:val="0"/>
                <w:bCs w:val="0"/>
                <w:sz w:val="15"/>
                <w:szCs w:val="15"/>
                <w:lang w:val="en-US" w:eastAsia="zh-CN" w:bidi="ar"/>
              </w:rPr>
              <w:t>≥2.5</w:t>
            </w:r>
            <w:r>
              <w:rPr>
                <w:rStyle w:val="18"/>
                <w:rFonts w:hint="eastAsia" w:asciiTheme="minorEastAsia" w:hAnsiTheme="minorEastAsia" w:eastAsiaTheme="minorEastAsia" w:cstheme="minorEastAsia"/>
                <w:b w:val="0"/>
                <w:bCs w:val="0"/>
                <w:sz w:val="15"/>
                <w:szCs w:val="15"/>
                <w:lang w:val="en-US" w:eastAsia="zh-CN" w:bidi="ar"/>
              </w:rPr>
              <w:t>倍且</w:t>
            </w:r>
            <w:r>
              <w:rPr>
                <w:rStyle w:val="19"/>
                <w:rFonts w:hint="eastAsia" w:asciiTheme="minorEastAsia" w:hAnsiTheme="minorEastAsia" w:eastAsiaTheme="minorEastAsia" w:cstheme="minorEastAsia"/>
                <w:b w:val="0"/>
                <w:bCs w:val="0"/>
                <w:sz w:val="15"/>
                <w:szCs w:val="15"/>
                <w:lang w:val="en-US" w:eastAsia="zh-CN" w:bidi="ar"/>
              </w:rPr>
              <w:t>≤5</w:t>
            </w:r>
            <w:r>
              <w:rPr>
                <w:rStyle w:val="18"/>
                <w:rFonts w:hint="eastAsia" w:asciiTheme="minorEastAsia" w:hAnsiTheme="minorEastAsia" w:eastAsiaTheme="minorEastAsia" w:cstheme="minorEastAsia"/>
                <w:b w:val="0"/>
                <w:bCs w:val="0"/>
                <w:sz w:val="15"/>
                <w:szCs w:val="15"/>
                <w:lang w:val="en-US" w:eastAsia="zh-CN" w:bidi="ar"/>
              </w:rPr>
              <w:t>倍</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6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8"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9"/>
                <w:rFonts w:hint="eastAsia" w:asciiTheme="minorEastAsia" w:hAnsiTheme="minorEastAsia" w:eastAsiaTheme="minorEastAsia" w:cstheme="minorEastAsia"/>
                <w:b w:val="0"/>
                <w:bCs w:val="0"/>
                <w:sz w:val="15"/>
                <w:szCs w:val="15"/>
                <w:lang w:val="en-US" w:eastAsia="zh-CN" w:bidi="ar"/>
              </w:rPr>
              <w:t>≥2.5</w:t>
            </w:r>
            <w:r>
              <w:rPr>
                <w:rStyle w:val="18"/>
                <w:rFonts w:hint="eastAsia" w:asciiTheme="minorEastAsia" w:hAnsiTheme="minorEastAsia" w:eastAsiaTheme="minorEastAsia" w:cstheme="minorEastAsia"/>
                <w:b w:val="0"/>
                <w:bCs w:val="0"/>
                <w:sz w:val="15"/>
                <w:szCs w:val="15"/>
                <w:lang w:val="en-US" w:eastAsia="zh-CN" w:bidi="ar"/>
              </w:rPr>
              <w:t>倍且</w:t>
            </w:r>
            <w:r>
              <w:rPr>
                <w:rStyle w:val="19"/>
                <w:rFonts w:hint="eastAsia" w:asciiTheme="minorEastAsia" w:hAnsiTheme="minorEastAsia" w:eastAsiaTheme="minorEastAsia" w:cstheme="minorEastAsia"/>
                <w:b w:val="0"/>
                <w:bCs w:val="0"/>
                <w:sz w:val="15"/>
                <w:szCs w:val="15"/>
                <w:lang w:val="en-US" w:eastAsia="zh-CN" w:bidi="ar"/>
              </w:rPr>
              <w:t>≤5</w:t>
            </w:r>
            <w:r>
              <w:rPr>
                <w:rStyle w:val="18"/>
                <w:rFonts w:hint="eastAsia" w:asciiTheme="minorEastAsia" w:hAnsiTheme="minorEastAsia" w:eastAsiaTheme="minorEastAsia" w:cstheme="minorEastAsia"/>
                <w:b w:val="0"/>
                <w:bCs w:val="0"/>
                <w:sz w:val="15"/>
                <w:szCs w:val="15"/>
                <w:lang w:val="en-US" w:eastAsia="zh-CN" w:bidi="ar"/>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时效指标</w:t>
            </w:r>
          </w:p>
        </w:tc>
        <w:tc>
          <w:tcPr>
            <w:tcW w:w="37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农村实用人才培训完成时限</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9"/>
                <w:rFonts w:hint="eastAsia" w:asciiTheme="minorEastAsia" w:hAnsiTheme="minorEastAsia" w:eastAsiaTheme="minorEastAsia" w:cstheme="minorEastAsia"/>
                <w:b w:val="0"/>
                <w:bCs w:val="0"/>
                <w:sz w:val="15"/>
                <w:szCs w:val="15"/>
                <w:lang w:val="en-US" w:eastAsia="zh-CN" w:bidi="ar"/>
              </w:rPr>
              <w:t>2023</w:t>
            </w:r>
            <w:r>
              <w:rPr>
                <w:rStyle w:val="18"/>
                <w:rFonts w:hint="eastAsia" w:asciiTheme="minorEastAsia" w:hAnsiTheme="minorEastAsia" w:eastAsiaTheme="minorEastAsia" w:cstheme="minorEastAsia"/>
                <w:b w:val="0"/>
                <w:bCs w:val="0"/>
                <w:sz w:val="15"/>
                <w:szCs w:val="15"/>
                <w:lang w:val="en-US" w:eastAsia="zh-CN" w:bidi="ar"/>
              </w:rPr>
              <w:t>年</w:t>
            </w:r>
            <w:r>
              <w:rPr>
                <w:rStyle w:val="19"/>
                <w:rFonts w:hint="eastAsia" w:asciiTheme="minorEastAsia" w:hAnsiTheme="minorEastAsia" w:eastAsiaTheme="minorEastAsia" w:cstheme="minorEastAsia"/>
                <w:b w:val="0"/>
                <w:bCs w:val="0"/>
                <w:sz w:val="15"/>
                <w:szCs w:val="15"/>
                <w:lang w:val="en-US" w:eastAsia="zh-CN" w:bidi="ar"/>
              </w:rPr>
              <w:t>12</w:t>
            </w:r>
            <w:r>
              <w:rPr>
                <w:rStyle w:val="18"/>
                <w:rFonts w:hint="eastAsia" w:asciiTheme="minorEastAsia" w:hAnsiTheme="minorEastAsia" w:eastAsiaTheme="minorEastAsia" w:cstheme="minorEastAsia"/>
                <w:b w:val="0"/>
                <w:bCs w:val="0"/>
                <w:sz w:val="15"/>
                <w:szCs w:val="15"/>
                <w:lang w:val="en-US" w:eastAsia="zh-CN" w:bidi="ar"/>
              </w:rPr>
              <w:t>月</w:t>
            </w:r>
            <w:r>
              <w:rPr>
                <w:rStyle w:val="19"/>
                <w:rFonts w:hint="eastAsia" w:asciiTheme="minorEastAsia" w:hAnsiTheme="minorEastAsia" w:eastAsiaTheme="minorEastAsia" w:cstheme="minorEastAsia"/>
                <w:b w:val="0"/>
                <w:bCs w:val="0"/>
                <w:sz w:val="15"/>
                <w:szCs w:val="15"/>
                <w:lang w:val="en-US" w:eastAsia="zh-CN" w:bidi="ar"/>
              </w:rPr>
              <w:t>31</w:t>
            </w:r>
            <w:r>
              <w:rPr>
                <w:rStyle w:val="18"/>
                <w:rFonts w:hint="eastAsia" w:asciiTheme="minorEastAsia" w:hAnsiTheme="minorEastAsia" w:eastAsiaTheme="minorEastAsia" w:cstheme="minorEastAsia"/>
                <w:b w:val="0"/>
                <w:bCs w:val="0"/>
                <w:sz w:val="15"/>
                <w:szCs w:val="15"/>
                <w:lang w:val="en-US" w:eastAsia="zh-CN" w:bidi="ar"/>
              </w:rPr>
              <w:t>日前</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9"/>
                <w:rFonts w:hint="eastAsia" w:asciiTheme="minorEastAsia" w:hAnsiTheme="minorEastAsia" w:eastAsiaTheme="minorEastAsia" w:cstheme="minorEastAsia"/>
                <w:b w:val="0"/>
                <w:bCs w:val="0"/>
                <w:sz w:val="15"/>
                <w:szCs w:val="15"/>
                <w:lang w:val="en-US" w:eastAsia="zh-CN" w:bidi="ar"/>
              </w:rPr>
              <w:t>2023</w:t>
            </w:r>
            <w:r>
              <w:rPr>
                <w:rStyle w:val="18"/>
                <w:rFonts w:hint="eastAsia" w:asciiTheme="minorEastAsia" w:hAnsiTheme="minorEastAsia" w:eastAsiaTheme="minorEastAsia" w:cstheme="minorEastAsia"/>
                <w:b w:val="0"/>
                <w:bCs w:val="0"/>
                <w:sz w:val="15"/>
                <w:szCs w:val="15"/>
                <w:lang w:val="en-US" w:eastAsia="zh-CN" w:bidi="ar"/>
              </w:rPr>
              <w:t>年</w:t>
            </w:r>
            <w:r>
              <w:rPr>
                <w:rStyle w:val="19"/>
                <w:rFonts w:hint="eastAsia" w:asciiTheme="minorEastAsia" w:hAnsiTheme="minorEastAsia" w:eastAsiaTheme="minorEastAsia" w:cstheme="minorEastAsia"/>
                <w:b w:val="0"/>
                <w:bCs w:val="0"/>
                <w:sz w:val="15"/>
                <w:szCs w:val="15"/>
                <w:lang w:val="en-US" w:eastAsia="zh-CN" w:bidi="ar"/>
              </w:rPr>
              <w:t>12</w:t>
            </w:r>
            <w:r>
              <w:rPr>
                <w:rStyle w:val="18"/>
                <w:rFonts w:hint="eastAsia" w:asciiTheme="minorEastAsia" w:hAnsiTheme="minorEastAsia" w:eastAsiaTheme="minorEastAsia" w:cstheme="minorEastAsia"/>
                <w:b w:val="0"/>
                <w:bCs w:val="0"/>
                <w:sz w:val="15"/>
                <w:szCs w:val="15"/>
                <w:lang w:val="en-US" w:eastAsia="zh-CN" w:bidi="ar"/>
              </w:rPr>
              <w:t>月</w:t>
            </w:r>
            <w:r>
              <w:rPr>
                <w:rStyle w:val="19"/>
                <w:rFonts w:hint="eastAsia" w:asciiTheme="minorEastAsia" w:hAnsiTheme="minorEastAsia" w:eastAsiaTheme="minorEastAsia" w:cstheme="minorEastAsia"/>
                <w:b w:val="0"/>
                <w:bCs w:val="0"/>
                <w:sz w:val="15"/>
                <w:szCs w:val="15"/>
                <w:lang w:val="en-US" w:eastAsia="zh-CN" w:bidi="ar"/>
              </w:rPr>
              <w:t>31</w:t>
            </w:r>
            <w:r>
              <w:rPr>
                <w:rStyle w:val="18"/>
                <w:rFonts w:hint="eastAsia" w:asciiTheme="minorEastAsia" w:hAnsiTheme="minorEastAsia" w:eastAsiaTheme="minorEastAsia" w:cstheme="minorEastAsia"/>
                <w:b w:val="0"/>
                <w:bCs w:val="0"/>
                <w:sz w:val="15"/>
                <w:szCs w:val="15"/>
                <w:lang w:val="en-US" w:eastAsia="zh-CN" w:bidi="ar"/>
              </w:rPr>
              <w:t>日前</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6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9"/>
                <w:rFonts w:hint="eastAsia" w:asciiTheme="minorEastAsia" w:hAnsiTheme="minorEastAsia" w:eastAsiaTheme="minorEastAsia" w:cstheme="minorEastAsia"/>
                <w:b w:val="0"/>
                <w:bCs w:val="0"/>
                <w:sz w:val="15"/>
                <w:szCs w:val="15"/>
                <w:lang w:val="en-US" w:eastAsia="zh-CN" w:bidi="ar"/>
              </w:rPr>
              <w:t>2023</w:t>
            </w:r>
            <w:r>
              <w:rPr>
                <w:rStyle w:val="18"/>
                <w:rFonts w:hint="eastAsia" w:asciiTheme="minorEastAsia" w:hAnsiTheme="minorEastAsia" w:eastAsiaTheme="minorEastAsia" w:cstheme="minorEastAsia"/>
                <w:b w:val="0"/>
                <w:bCs w:val="0"/>
                <w:sz w:val="15"/>
                <w:szCs w:val="15"/>
                <w:lang w:val="en-US" w:eastAsia="zh-CN" w:bidi="ar"/>
              </w:rPr>
              <w:t>年</w:t>
            </w:r>
            <w:r>
              <w:rPr>
                <w:rStyle w:val="19"/>
                <w:rFonts w:hint="eastAsia" w:asciiTheme="minorEastAsia" w:hAnsiTheme="minorEastAsia" w:eastAsiaTheme="minorEastAsia" w:cstheme="minorEastAsia"/>
                <w:b w:val="0"/>
                <w:bCs w:val="0"/>
                <w:sz w:val="15"/>
                <w:szCs w:val="15"/>
                <w:lang w:val="en-US" w:eastAsia="zh-CN" w:bidi="ar"/>
              </w:rPr>
              <w:t>12</w:t>
            </w:r>
            <w:r>
              <w:rPr>
                <w:rStyle w:val="18"/>
                <w:rFonts w:hint="eastAsia" w:asciiTheme="minorEastAsia" w:hAnsiTheme="minorEastAsia" w:eastAsiaTheme="minorEastAsia" w:cstheme="minorEastAsia"/>
                <w:b w:val="0"/>
                <w:bCs w:val="0"/>
                <w:sz w:val="15"/>
                <w:szCs w:val="15"/>
                <w:lang w:val="en-US" w:eastAsia="zh-CN" w:bidi="ar"/>
              </w:rPr>
              <w:t>月</w:t>
            </w:r>
            <w:r>
              <w:rPr>
                <w:rStyle w:val="19"/>
                <w:rFonts w:hint="eastAsia" w:asciiTheme="minorEastAsia" w:hAnsiTheme="minorEastAsia" w:eastAsiaTheme="minorEastAsia" w:cstheme="minorEastAsia"/>
                <w:b w:val="0"/>
                <w:bCs w:val="0"/>
                <w:sz w:val="15"/>
                <w:szCs w:val="15"/>
                <w:lang w:val="en-US" w:eastAsia="zh-CN" w:bidi="ar"/>
              </w:rPr>
              <w:t>31</w:t>
            </w:r>
            <w:r>
              <w:rPr>
                <w:rStyle w:val="18"/>
                <w:rFonts w:hint="eastAsia" w:asciiTheme="minorEastAsia" w:hAnsiTheme="minorEastAsia" w:eastAsiaTheme="minorEastAsia" w:cstheme="minorEastAsia"/>
                <w:b w:val="0"/>
                <w:bCs w:val="0"/>
                <w:sz w:val="15"/>
                <w:szCs w:val="15"/>
                <w:lang w:val="en-US" w:eastAsia="zh-CN" w:bidi="ar"/>
              </w:rPr>
              <w:t>日前</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9"/>
                <w:rFonts w:hint="eastAsia" w:asciiTheme="minorEastAsia" w:hAnsiTheme="minorEastAsia" w:eastAsiaTheme="minorEastAsia" w:cstheme="minorEastAsia"/>
                <w:b w:val="0"/>
                <w:bCs w:val="0"/>
                <w:sz w:val="15"/>
                <w:szCs w:val="15"/>
                <w:lang w:val="en-US" w:eastAsia="zh-CN" w:bidi="ar"/>
              </w:rPr>
              <w:t>2023</w:t>
            </w:r>
            <w:r>
              <w:rPr>
                <w:rStyle w:val="18"/>
                <w:rFonts w:hint="eastAsia" w:asciiTheme="minorEastAsia" w:hAnsiTheme="minorEastAsia" w:eastAsiaTheme="minorEastAsia" w:cstheme="minorEastAsia"/>
                <w:b w:val="0"/>
                <w:bCs w:val="0"/>
                <w:sz w:val="15"/>
                <w:szCs w:val="15"/>
                <w:lang w:val="en-US" w:eastAsia="zh-CN" w:bidi="ar"/>
              </w:rPr>
              <w:t>年</w:t>
            </w:r>
            <w:r>
              <w:rPr>
                <w:rStyle w:val="19"/>
                <w:rFonts w:hint="eastAsia" w:asciiTheme="minorEastAsia" w:hAnsiTheme="minorEastAsia" w:eastAsiaTheme="minorEastAsia" w:cstheme="minorEastAsia"/>
                <w:b w:val="0"/>
                <w:bCs w:val="0"/>
                <w:sz w:val="15"/>
                <w:szCs w:val="15"/>
                <w:lang w:val="en-US" w:eastAsia="zh-CN" w:bidi="ar"/>
              </w:rPr>
              <w:t>12</w:t>
            </w:r>
            <w:r>
              <w:rPr>
                <w:rStyle w:val="18"/>
                <w:rFonts w:hint="eastAsia" w:asciiTheme="minorEastAsia" w:hAnsiTheme="minorEastAsia" w:eastAsiaTheme="minorEastAsia" w:cstheme="minorEastAsia"/>
                <w:b w:val="0"/>
                <w:bCs w:val="0"/>
                <w:sz w:val="15"/>
                <w:szCs w:val="15"/>
                <w:lang w:val="en-US" w:eastAsia="zh-CN" w:bidi="ar"/>
              </w:rPr>
              <w:t>月</w:t>
            </w:r>
            <w:r>
              <w:rPr>
                <w:rStyle w:val="19"/>
                <w:rFonts w:hint="eastAsia" w:asciiTheme="minorEastAsia" w:hAnsiTheme="minorEastAsia" w:eastAsiaTheme="minorEastAsia" w:cstheme="minorEastAsia"/>
                <w:b w:val="0"/>
                <w:bCs w:val="0"/>
                <w:sz w:val="15"/>
                <w:szCs w:val="15"/>
                <w:lang w:val="en-US" w:eastAsia="zh-CN" w:bidi="ar"/>
              </w:rPr>
              <w:t>31</w:t>
            </w:r>
            <w:r>
              <w:rPr>
                <w:rStyle w:val="18"/>
                <w:rFonts w:hint="eastAsia" w:asciiTheme="minorEastAsia" w:hAnsiTheme="minorEastAsia" w:eastAsiaTheme="minorEastAsia" w:cstheme="minorEastAsia"/>
                <w:b w:val="0"/>
                <w:bCs w:val="0"/>
                <w:sz w:val="15"/>
                <w:szCs w:val="15"/>
                <w:lang w:val="en-US" w:eastAsia="zh-CN" w:bidi="ar"/>
              </w:rPr>
              <w:t>日前</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9"/>
                <w:rFonts w:hint="eastAsia" w:asciiTheme="minorEastAsia" w:hAnsiTheme="minorEastAsia" w:eastAsiaTheme="minorEastAsia" w:cstheme="minorEastAsia"/>
                <w:b w:val="0"/>
                <w:bCs w:val="0"/>
                <w:sz w:val="15"/>
                <w:szCs w:val="15"/>
                <w:lang w:val="en-US" w:eastAsia="zh-CN" w:bidi="ar"/>
              </w:rPr>
              <w:t>2023</w:t>
            </w:r>
            <w:r>
              <w:rPr>
                <w:rStyle w:val="18"/>
                <w:rFonts w:hint="eastAsia" w:asciiTheme="minorEastAsia" w:hAnsiTheme="minorEastAsia" w:eastAsiaTheme="minorEastAsia" w:cstheme="minorEastAsia"/>
                <w:b w:val="0"/>
                <w:bCs w:val="0"/>
                <w:sz w:val="15"/>
                <w:szCs w:val="15"/>
                <w:lang w:val="en-US" w:eastAsia="zh-CN" w:bidi="ar"/>
              </w:rPr>
              <w:t>年</w:t>
            </w:r>
            <w:r>
              <w:rPr>
                <w:rStyle w:val="19"/>
                <w:rFonts w:hint="eastAsia" w:asciiTheme="minorEastAsia" w:hAnsiTheme="minorEastAsia" w:eastAsiaTheme="minorEastAsia" w:cstheme="minorEastAsia"/>
                <w:b w:val="0"/>
                <w:bCs w:val="0"/>
                <w:sz w:val="15"/>
                <w:szCs w:val="15"/>
                <w:lang w:val="en-US" w:eastAsia="zh-CN" w:bidi="ar"/>
              </w:rPr>
              <w:t>12</w:t>
            </w:r>
            <w:r>
              <w:rPr>
                <w:rStyle w:val="18"/>
                <w:rFonts w:hint="eastAsia" w:asciiTheme="minorEastAsia" w:hAnsiTheme="minorEastAsia" w:eastAsiaTheme="minorEastAsia" w:cstheme="minorEastAsia"/>
                <w:b w:val="0"/>
                <w:bCs w:val="0"/>
                <w:sz w:val="15"/>
                <w:szCs w:val="15"/>
                <w:lang w:val="en-US" w:eastAsia="zh-CN" w:bidi="ar"/>
              </w:rPr>
              <w:t>月</w:t>
            </w:r>
            <w:r>
              <w:rPr>
                <w:rStyle w:val="19"/>
                <w:rFonts w:hint="eastAsia" w:asciiTheme="minorEastAsia" w:hAnsiTheme="minorEastAsia" w:eastAsiaTheme="minorEastAsia" w:cstheme="minorEastAsia"/>
                <w:b w:val="0"/>
                <w:bCs w:val="0"/>
                <w:sz w:val="15"/>
                <w:szCs w:val="15"/>
                <w:lang w:val="en-US" w:eastAsia="zh-CN" w:bidi="ar"/>
              </w:rPr>
              <w:t>31</w:t>
            </w:r>
            <w:r>
              <w:rPr>
                <w:rStyle w:val="18"/>
                <w:rFonts w:hint="eastAsia" w:asciiTheme="minorEastAsia" w:hAnsiTheme="minorEastAsia" w:eastAsiaTheme="minorEastAsia" w:cstheme="minorEastAsia"/>
                <w:b w:val="0"/>
                <w:bCs w:val="0"/>
                <w:sz w:val="15"/>
                <w:szCs w:val="15"/>
                <w:lang w:val="en-US" w:eastAsia="zh-CN" w:bidi="ar"/>
              </w:rPr>
              <w:t>日前</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9"/>
                <w:rFonts w:hint="eastAsia" w:asciiTheme="minorEastAsia" w:hAnsiTheme="minorEastAsia" w:eastAsiaTheme="minorEastAsia" w:cstheme="minorEastAsia"/>
                <w:b w:val="0"/>
                <w:bCs w:val="0"/>
                <w:sz w:val="15"/>
                <w:szCs w:val="15"/>
                <w:lang w:val="en-US" w:eastAsia="zh-CN" w:bidi="ar"/>
              </w:rPr>
              <w:t>2023</w:t>
            </w:r>
            <w:r>
              <w:rPr>
                <w:rStyle w:val="18"/>
                <w:rFonts w:hint="eastAsia" w:asciiTheme="minorEastAsia" w:hAnsiTheme="minorEastAsia" w:eastAsiaTheme="minorEastAsia" w:cstheme="minorEastAsia"/>
                <w:b w:val="0"/>
                <w:bCs w:val="0"/>
                <w:sz w:val="15"/>
                <w:szCs w:val="15"/>
                <w:lang w:val="en-US" w:eastAsia="zh-CN" w:bidi="ar"/>
              </w:rPr>
              <w:t>年</w:t>
            </w:r>
            <w:r>
              <w:rPr>
                <w:rStyle w:val="19"/>
                <w:rFonts w:hint="eastAsia" w:asciiTheme="minorEastAsia" w:hAnsiTheme="minorEastAsia" w:eastAsiaTheme="minorEastAsia" w:cstheme="minorEastAsia"/>
                <w:b w:val="0"/>
                <w:bCs w:val="0"/>
                <w:sz w:val="15"/>
                <w:szCs w:val="15"/>
                <w:lang w:val="en-US" w:eastAsia="zh-CN" w:bidi="ar"/>
              </w:rPr>
              <w:t>12</w:t>
            </w:r>
            <w:r>
              <w:rPr>
                <w:rStyle w:val="18"/>
                <w:rFonts w:hint="eastAsia" w:asciiTheme="minorEastAsia" w:hAnsiTheme="minorEastAsia" w:eastAsiaTheme="minorEastAsia" w:cstheme="minorEastAsia"/>
                <w:b w:val="0"/>
                <w:bCs w:val="0"/>
                <w:sz w:val="15"/>
                <w:szCs w:val="15"/>
                <w:lang w:val="en-US" w:eastAsia="zh-CN" w:bidi="ar"/>
              </w:rPr>
              <w:t>月</w:t>
            </w:r>
            <w:r>
              <w:rPr>
                <w:rStyle w:val="19"/>
                <w:rFonts w:hint="eastAsia" w:asciiTheme="minorEastAsia" w:hAnsiTheme="minorEastAsia" w:eastAsiaTheme="minorEastAsia" w:cstheme="minorEastAsia"/>
                <w:b w:val="0"/>
                <w:bCs w:val="0"/>
                <w:sz w:val="15"/>
                <w:szCs w:val="15"/>
                <w:lang w:val="en-US" w:eastAsia="zh-CN" w:bidi="ar"/>
              </w:rPr>
              <w:t>31</w:t>
            </w:r>
            <w:r>
              <w:rPr>
                <w:rStyle w:val="18"/>
                <w:rFonts w:hint="eastAsia" w:asciiTheme="minorEastAsia" w:hAnsiTheme="minorEastAsia" w:eastAsiaTheme="minorEastAsia" w:cstheme="minorEastAsia"/>
                <w:b w:val="0"/>
                <w:bCs w:val="0"/>
                <w:sz w:val="15"/>
                <w:szCs w:val="15"/>
                <w:lang w:val="en-US" w:eastAsia="zh-CN" w:bidi="ar"/>
              </w:rPr>
              <w:t>日前</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8"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成本指标</w:t>
            </w: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粮油新型经营主体单产水平</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提高</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提高</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提高</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提高</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提高</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提高</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提高</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提高</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提高</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提高</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提高</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提高</w:t>
            </w:r>
          </w:p>
        </w:tc>
        <w:tc>
          <w:tcPr>
            <w:tcW w:w="1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18"/>
                <w:rFonts w:hint="eastAsia" w:asciiTheme="minorEastAsia" w:hAnsiTheme="minorEastAsia" w:eastAsiaTheme="minorEastAsia" w:cstheme="minorEastAsia"/>
                <w:b w:val="0"/>
                <w:bCs w:val="0"/>
                <w:sz w:val="15"/>
                <w:szCs w:val="15"/>
                <w:lang w:val="en-US" w:eastAsia="zh-CN" w:bidi="ar"/>
              </w:rPr>
              <w:t>提高</w:t>
            </w: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高素质农民培育实行信息化管理和服务</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1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≥70%</w:t>
            </w:r>
          </w:p>
        </w:tc>
        <w:tc>
          <w:tcPr>
            <w:tcW w:w="27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4"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效益指标</w:t>
            </w:r>
          </w:p>
        </w:tc>
        <w:tc>
          <w:tcPr>
            <w:tcW w:w="25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社会效益指标</w:t>
            </w: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农业信贷担保业务规模</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稳健发展</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稳健发展</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6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8"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99"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资金使用重大违规违纪问题</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1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2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1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c>
          <w:tcPr>
            <w:tcW w:w="27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农民合作社示范社和示范家庭农场发展水平和带动能力</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增强</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增强</w:t>
            </w:r>
          </w:p>
        </w:tc>
        <w:tc>
          <w:tcPr>
            <w:tcW w:w="1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增强</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增强</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增强</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增强</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可持续影响指标</w:t>
            </w: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高素质农民生产经营能力和带动能力</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27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农村实用人才带动影响当地农民成效</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6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明显增强</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8"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5"/>
                <w:szCs w:val="15"/>
                <w:u w:val="none"/>
              </w:rPr>
            </w:pPr>
          </w:p>
        </w:tc>
        <w:tc>
          <w:tcPr>
            <w:tcW w:w="258"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满意度指标</w:t>
            </w:r>
          </w:p>
        </w:tc>
        <w:tc>
          <w:tcPr>
            <w:tcW w:w="25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5"/>
                <w:szCs w:val="15"/>
                <w:u w:val="none"/>
              </w:rPr>
            </w:pPr>
            <w:r>
              <w:rPr>
                <w:rFonts w:hint="eastAsia" w:asciiTheme="minorEastAsia" w:hAnsiTheme="minorEastAsia" w:eastAsiaTheme="minorEastAsia" w:cstheme="minorEastAsia"/>
                <w:b/>
                <w:bCs/>
                <w:i w:val="0"/>
                <w:iCs w:val="0"/>
                <w:color w:val="000000"/>
                <w:kern w:val="0"/>
                <w:sz w:val="15"/>
                <w:szCs w:val="15"/>
                <w:u w:val="none"/>
                <w:lang w:val="en-US" w:eastAsia="zh-CN" w:bidi="ar"/>
              </w:rPr>
              <w:t>服务对象满意度指标</w:t>
            </w: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高素质农民培育对象满意度（%）</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w:t>
            </w:r>
          </w:p>
        </w:tc>
        <w:tc>
          <w:tcPr>
            <w:tcW w:w="1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≥85%</w:t>
            </w:r>
          </w:p>
        </w:tc>
        <w:tc>
          <w:tcPr>
            <w:tcW w:w="27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培育对象对培育基地、课程安排和师资的满意度（%）</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6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8"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“头雁”项目培育对象对政府提供的跟踪服务的满意（%)</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6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8"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1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Style w:val="20"/>
                <w:rFonts w:hint="eastAsia" w:asciiTheme="minorEastAsia" w:hAnsiTheme="minorEastAsia" w:eastAsiaTheme="minorEastAsia" w:cstheme="minorEastAsia"/>
                <w:b w:val="0"/>
                <w:bCs w:val="0"/>
                <w:sz w:val="15"/>
                <w:szCs w:val="15"/>
                <w:lang w:val="en-US" w:eastAsia="zh-CN" w:bidi="ar"/>
              </w:rPr>
              <w:t>≥</w:t>
            </w:r>
            <w:r>
              <w:rPr>
                <w:rStyle w:val="19"/>
                <w:rFonts w:hint="eastAsia" w:asciiTheme="minorEastAsia" w:hAnsiTheme="minorEastAsia" w:eastAsiaTheme="minorEastAsia" w:cstheme="minorEastAsia"/>
                <w:b w:val="0"/>
                <w:bCs w:val="0"/>
                <w:sz w:val="15"/>
                <w:szCs w:val="15"/>
                <w:lang w:val="en-US" w:eastAsia="zh-CN" w:bidi="ar"/>
              </w:rPr>
              <w:t>95%</w:t>
            </w: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0" w:hRule="atLeast"/>
          <w:jc w:val="center"/>
        </w:trPr>
        <w:tc>
          <w:tcPr>
            <w:tcW w:w="22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5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5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3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接受社会化服务的小农户满意度（%）</w:t>
            </w:r>
          </w:p>
        </w:tc>
        <w:tc>
          <w:tcPr>
            <w:tcW w:w="20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20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16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1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1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1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val="0"/>
                <w:bCs w:val="0"/>
                <w:i w:val="0"/>
                <w:iCs w:val="0"/>
                <w:color w:val="000000"/>
                <w:sz w:val="15"/>
                <w:szCs w:val="15"/>
                <w:u w:val="none"/>
              </w:rPr>
            </w:pPr>
            <w:r>
              <w:rPr>
                <w:rFonts w:hint="eastAsia" w:asciiTheme="minorEastAsia" w:hAnsiTheme="minorEastAsia" w:eastAsiaTheme="minorEastAsia" w:cstheme="minorEastAsia"/>
                <w:b w:val="0"/>
                <w:bCs w:val="0"/>
                <w:i w:val="0"/>
                <w:iCs w:val="0"/>
                <w:color w:val="000000"/>
                <w:kern w:val="0"/>
                <w:sz w:val="15"/>
                <w:szCs w:val="15"/>
                <w:u w:val="none"/>
                <w:lang w:val="en-US" w:eastAsia="zh-CN" w:bidi="ar"/>
              </w:rPr>
              <w:t>≥95%</w:t>
            </w: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50"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2"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193" w:type="pct"/>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c>
          <w:tcPr>
            <w:tcW w:w="277" w:type="pct"/>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val="0"/>
                <w:bCs w:val="0"/>
                <w:i w:val="0"/>
                <w:iCs w:val="0"/>
                <w:color w:val="000000"/>
                <w:sz w:val="15"/>
                <w:szCs w:val="15"/>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sectPr>
          <w:pgSz w:w="16838" w:h="11906" w:orient="landscape"/>
          <w:pgMar w:top="1134" w:right="1417" w:bottom="1134" w:left="1417"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二、绩效目标完成情况分析</w:t>
      </w:r>
    </w:p>
    <w:p>
      <w:pPr>
        <w:pStyle w:val="12"/>
        <w:keepNext w:val="0"/>
        <w:keepLines w:val="0"/>
        <w:pageBreakBefore w:val="0"/>
        <w:widowControl w:val="0"/>
        <w:kinsoku/>
        <w:wordWrap/>
        <w:overflowPunct/>
        <w:topLinePunct w:val="0"/>
        <w:autoSpaceDE/>
        <w:autoSpaceDN/>
        <w:bidi w:val="0"/>
        <w:snapToGrid/>
        <w:spacing w:after="0" w:line="560" w:lineRule="exact"/>
        <w:ind w:left="0" w:lef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（一）资金投入情况分析</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1.项目资金到位情况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w:t>
      </w:r>
      <w:r>
        <w:rPr>
          <w:rFonts w:hint="default" w:ascii="Times New Roman" w:hAnsi="Times New Roman" w:cs="Times New Roman"/>
          <w:sz w:val="32"/>
          <w:szCs w:val="32"/>
          <w:lang w:val="en-US" w:eastAsia="zh-CN"/>
        </w:rPr>
        <w:t>4月</w:t>
      </w:r>
      <w:r>
        <w:rPr>
          <w:rFonts w:hint="default" w:ascii="Times New Roman" w:hAnsi="Times New Roman" w:cs="Times New Roman"/>
          <w:sz w:val="32"/>
          <w:szCs w:val="32"/>
        </w:rPr>
        <w:t>度中央下达新疆农业经营主体能力提升资金69601</w:t>
      </w:r>
      <w:r>
        <w:rPr>
          <w:rFonts w:hint="default" w:ascii="Times New Roman" w:hAnsi="Times New Roman" w:cs="Times New Roman"/>
          <w:sz w:val="32"/>
          <w:szCs w:val="32"/>
          <w:lang w:val="en-US" w:eastAsia="zh-CN"/>
        </w:rPr>
        <w:t>万元，</w:t>
      </w:r>
      <w:r>
        <w:rPr>
          <w:rFonts w:hint="default" w:ascii="Times New Roman" w:hAnsi="Times New Roman" w:cs="Times New Roman"/>
          <w:sz w:val="32"/>
          <w:szCs w:val="32"/>
        </w:rPr>
        <w:t>资金到位69601万元，到位率100%</w:t>
      </w:r>
      <w:r>
        <w:rPr>
          <w:rFonts w:hint="default" w:ascii="Times New Roman" w:hAnsi="Times New Roman" w:cs="Times New Roman"/>
          <w:sz w:val="32"/>
          <w:szCs w:val="32"/>
          <w:lang w:eastAsia="zh-CN"/>
        </w:rPr>
        <w:t>。</w:t>
      </w:r>
    </w:p>
    <w:p>
      <w:pPr>
        <w:pStyle w:val="12"/>
        <w:keepNext w:val="0"/>
        <w:keepLines w:val="0"/>
        <w:pageBreakBefore w:val="0"/>
        <w:widowControl w:val="0"/>
        <w:kinsoku/>
        <w:wordWrap/>
        <w:overflowPunct/>
        <w:topLinePunct w:val="0"/>
        <w:autoSpaceDE/>
        <w:autoSpaceDN/>
        <w:bidi w:val="0"/>
        <w:snapToGrid/>
        <w:spacing w:after="0" w:line="560" w:lineRule="exact"/>
        <w:ind w:left="0" w:leftChars="0" w:firstLine="643" w:firstLineChars="200"/>
        <w:textAlignment w:val="auto"/>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2.项目资金执行情况</w:t>
      </w:r>
    </w:p>
    <w:p>
      <w:pPr>
        <w:pStyle w:val="12"/>
        <w:keepNext w:val="0"/>
        <w:keepLines w:val="0"/>
        <w:pageBreakBefore w:val="0"/>
        <w:widowControl w:val="0"/>
        <w:kinsoku/>
        <w:wordWrap/>
        <w:overflowPunct/>
        <w:topLinePunct w:val="0"/>
        <w:autoSpaceDE/>
        <w:autoSpaceDN/>
        <w:bidi w:val="0"/>
        <w:adjustRightInd w:val="0"/>
        <w:snapToGrid/>
        <w:spacing w:after="0"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年度</w:t>
      </w:r>
      <w:r>
        <w:rPr>
          <w:rFonts w:hint="default" w:ascii="Times New Roman" w:hAnsi="Times New Roman" w:cs="Times New Roman"/>
          <w:sz w:val="32"/>
          <w:szCs w:val="32"/>
          <w:lang w:val="en-US" w:eastAsia="zh-CN"/>
        </w:rPr>
        <w:t>下达</w:t>
      </w:r>
      <w:r>
        <w:rPr>
          <w:rFonts w:hint="default" w:ascii="Times New Roman" w:hAnsi="Times New Roman" w:cs="Times New Roman"/>
          <w:sz w:val="32"/>
          <w:szCs w:val="32"/>
        </w:rPr>
        <w:t>农业经营主体能力提升资金总计69601万元。截</w:t>
      </w:r>
      <w:r>
        <w:rPr>
          <w:rFonts w:hint="default" w:ascii="Times New Roman" w:hAnsi="Times New Roman" w:cs="Times New Roman"/>
          <w:sz w:val="32"/>
          <w:szCs w:val="32"/>
          <w:lang w:val="en-US" w:eastAsia="zh-CN"/>
        </w:rPr>
        <w:t>至</w:t>
      </w: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年12月31日，共计执行</w:t>
      </w:r>
      <w:r>
        <w:rPr>
          <w:rFonts w:hint="default" w:ascii="Times New Roman" w:hAnsi="Times New Roman" w:cs="Times New Roman"/>
          <w:sz w:val="32"/>
          <w:szCs w:val="32"/>
          <w:lang w:val="en-US" w:eastAsia="zh-CN"/>
        </w:rPr>
        <w:t>54259.92</w:t>
      </w:r>
      <w:r>
        <w:rPr>
          <w:rFonts w:hint="default" w:ascii="Times New Roman" w:hAnsi="Times New Roman" w:cs="Times New Roman"/>
          <w:sz w:val="32"/>
          <w:szCs w:val="32"/>
        </w:rPr>
        <w:t>万元，执行率</w:t>
      </w:r>
      <w:r>
        <w:rPr>
          <w:rFonts w:hint="default" w:ascii="Times New Roman" w:hAnsi="Times New Roman" w:cs="Times New Roman"/>
          <w:sz w:val="32"/>
          <w:szCs w:val="32"/>
          <w:lang w:val="en-US" w:eastAsia="zh-CN"/>
        </w:rPr>
        <w:t>77.96</w:t>
      </w:r>
      <w:r>
        <w:rPr>
          <w:rFonts w:hint="default" w:ascii="Times New Roman" w:hAnsi="Times New Roman" w:cs="Times New Roman"/>
          <w:sz w:val="32"/>
          <w:szCs w:val="32"/>
        </w:rPr>
        <w:t>%</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各地</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州</w:t>
      </w:r>
      <w:r>
        <w:rPr>
          <w:rFonts w:hint="eastAsia" w:ascii="Times New Roman" w:hAnsi="Times New Roman" w:cs="Times New Roman"/>
          <w:sz w:val="32"/>
          <w:szCs w:val="32"/>
          <w:lang w:val="en-US" w:eastAsia="zh-CN"/>
        </w:rPr>
        <w:t>、市）</w:t>
      </w:r>
      <w:r>
        <w:rPr>
          <w:rFonts w:hint="default" w:ascii="Times New Roman" w:hAnsi="Times New Roman" w:cs="Times New Roman"/>
          <w:sz w:val="32"/>
          <w:szCs w:val="32"/>
          <w:lang w:val="en-US" w:eastAsia="zh-CN"/>
        </w:rPr>
        <w:t>资金执行情况详见下表：</w:t>
      </w:r>
    </w:p>
    <w:p>
      <w:pPr>
        <w:pStyle w:val="17"/>
        <w:keepNext w:val="0"/>
        <w:keepLines w:val="0"/>
        <w:pageBreakBefore w:val="0"/>
        <w:widowControl w:val="0"/>
        <w:kinsoku/>
        <w:wordWrap/>
        <w:overflowPunct/>
        <w:topLinePunct w:val="0"/>
        <w:autoSpaceDE/>
        <w:autoSpaceDN/>
        <w:bidi w:val="0"/>
        <w:snapToGrid/>
        <w:spacing w:line="500" w:lineRule="exact"/>
        <w:ind w:firstLine="643" w:firstLineChars="200"/>
        <w:jc w:val="center"/>
        <w:textAlignment w:val="auto"/>
        <w:rPr>
          <w:rFonts w:hint="default" w:ascii="Times New Roman" w:hAnsi="Times New Roman" w:eastAsia="仿宋_GB2312" w:cs="Times New Roman"/>
          <w:b/>
          <w:bCs/>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2023年农业经营主体能力提升各地州资金执行情况表</w:t>
      </w:r>
    </w:p>
    <w:p>
      <w:pPr>
        <w:pStyle w:val="17"/>
        <w:ind w:firstLine="361" w:firstLineChars="200"/>
        <w:jc w:val="right"/>
        <w:rPr>
          <w:rFonts w:hint="default" w:ascii="Times New Roman" w:hAnsi="Times New Roman" w:cs="Times New Roman"/>
          <w:b/>
          <w:bCs/>
          <w:sz w:val="18"/>
          <w:szCs w:val="16"/>
          <w:lang w:val="en-US" w:eastAsia="zh-CN"/>
        </w:rPr>
      </w:pPr>
      <w:r>
        <w:rPr>
          <w:rFonts w:hint="default" w:ascii="Times New Roman" w:hAnsi="Times New Roman" w:cs="Times New Roman"/>
          <w:b/>
          <w:bCs/>
          <w:sz w:val="18"/>
          <w:szCs w:val="16"/>
          <w:lang w:val="en-US" w:eastAsia="zh-CN"/>
        </w:rPr>
        <w:t xml:space="preserve">  单位：万元</w:t>
      </w:r>
    </w:p>
    <w:tbl>
      <w:tblPr>
        <w:tblStyle w:val="13"/>
        <w:tblpPr w:leftFromText="180" w:rightFromText="180" w:vertAnchor="text" w:horzAnchor="page" w:tblpXSpec="center" w:tblpY="93"/>
        <w:tblOverlap w:val="never"/>
        <w:tblW w:w="499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9"/>
        <w:gridCol w:w="3591"/>
        <w:gridCol w:w="1229"/>
        <w:gridCol w:w="1229"/>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8"/>
                <w:szCs w:val="18"/>
                <w:u w:val="none"/>
              </w:rPr>
            </w:pPr>
            <w:r>
              <w:rPr>
                <w:rFonts w:hint="default" w:ascii="Times New Roman" w:hAnsi="Times New Roman" w:cs="Times New Roman" w:eastAsiaTheme="minorEastAsia"/>
                <w:b/>
                <w:bCs/>
                <w:i w:val="0"/>
                <w:iCs w:val="0"/>
                <w:color w:val="000000"/>
                <w:kern w:val="0"/>
                <w:sz w:val="18"/>
                <w:szCs w:val="18"/>
                <w:u w:val="none"/>
                <w:lang w:val="en-US" w:eastAsia="zh-CN" w:bidi="ar"/>
              </w:rPr>
              <w:t>序号</w:t>
            </w:r>
          </w:p>
        </w:tc>
        <w:tc>
          <w:tcPr>
            <w:tcW w:w="211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8"/>
                <w:szCs w:val="18"/>
                <w:u w:val="none"/>
              </w:rPr>
            </w:pPr>
            <w:r>
              <w:rPr>
                <w:rFonts w:hint="default" w:ascii="Times New Roman" w:hAnsi="Times New Roman" w:cs="Times New Roman" w:eastAsiaTheme="minorEastAsia"/>
                <w:b/>
                <w:bCs/>
                <w:i w:val="0"/>
                <w:iCs w:val="0"/>
                <w:color w:val="000000"/>
                <w:kern w:val="0"/>
                <w:sz w:val="18"/>
                <w:szCs w:val="18"/>
                <w:u w:val="none"/>
                <w:lang w:val="en-US" w:eastAsia="zh-CN" w:bidi="ar"/>
              </w:rPr>
              <w:t>地州/单位</w:t>
            </w:r>
          </w:p>
        </w:tc>
        <w:tc>
          <w:tcPr>
            <w:tcW w:w="7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8"/>
                <w:szCs w:val="18"/>
                <w:u w:val="none"/>
                <w:lang w:val="en-US" w:eastAsia="zh-CN"/>
              </w:rPr>
            </w:pPr>
            <w:r>
              <w:rPr>
                <w:rFonts w:hint="default" w:ascii="Times New Roman" w:hAnsi="Times New Roman" w:cs="Times New Roman" w:eastAsiaTheme="minorEastAsia"/>
                <w:b/>
                <w:bCs/>
                <w:i w:val="0"/>
                <w:iCs w:val="0"/>
                <w:color w:val="000000"/>
                <w:sz w:val="18"/>
                <w:szCs w:val="18"/>
                <w:u w:val="none"/>
                <w:lang w:val="en-US" w:eastAsia="zh-CN"/>
              </w:rPr>
              <w:t>分配金额</w:t>
            </w:r>
          </w:p>
        </w:tc>
        <w:tc>
          <w:tcPr>
            <w:tcW w:w="7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8"/>
                <w:szCs w:val="18"/>
                <w:u w:val="none"/>
                <w:lang w:val="en-US" w:eastAsia="zh-CN"/>
              </w:rPr>
            </w:pPr>
            <w:r>
              <w:rPr>
                <w:rFonts w:hint="default" w:ascii="Times New Roman" w:hAnsi="Times New Roman" w:cs="Times New Roman" w:eastAsiaTheme="minorEastAsia"/>
                <w:b/>
                <w:bCs/>
                <w:i w:val="0"/>
                <w:iCs w:val="0"/>
                <w:color w:val="000000"/>
                <w:sz w:val="18"/>
                <w:szCs w:val="18"/>
                <w:u w:val="none"/>
                <w:lang w:val="en-US" w:eastAsia="zh-CN"/>
              </w:rPr>
              <w:t>执行金额</w:t>
            </w:r>
          </w:p>
        </w:tc>
        <w:tc>
          <w:tcPr>
            <w:tcW w:w="72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8"/>
                <w:szCs w:val="18"/>
                <w:u w:val="none"/>
                <w:lang w:val="en-US" w:eastAsia="zh-CN"/>
              </w:rPr>
            </w:pPr>
            <w:r>
              <w:rPr>
                <w:rFonts w:hint="default" w:ascii="Times New Roman" w:hAnsi="Times New Roman" w:cs="Times New Roman" w:eastAsiaTheme="minorEastAsia"/>
                <w:b/>
                <w:bCs/>
                <w:i w:val="0"/>
                <w:iCs w:val="0"/>
                <w:color w:val="000000"/>
                <w:sz w:val="18"/>
                <w:szCs w:val="18"/>
                <w:u w:val="none"/>
                <w:lang w:val="en-US" w:eastAsia="zh-CN"/>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乌鲁木齐市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285.19</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伊犁州直</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5411.6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4944.89</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塔城地区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5056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4176.66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4</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阿勒泰地区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2789</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2675.38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5</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克拉玛依市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303.5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博州</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2285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2274.07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昌吉州</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4510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4260.46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8</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哈密市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1864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1756.65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9</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吐鲁番市</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1836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372.78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巴州</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5149</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2777.17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11</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阿克苏地区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9859.9</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8461.15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12</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克州</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1971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1400.44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13</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喀什地区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10669</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6858.33</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14</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和田地区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6361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2627.92</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15</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新疆农业大学</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680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627</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16</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新疆农业职业技术学院</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17</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新疆农业广播电视学校</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176</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140.8</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18</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新疆开放大学</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33.5</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19</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自治区农业农村厅（西北农林科技大学）</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20</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自治区农业农村厅（华中农业大学）</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370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21</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新疆农业信贷融资担保有限责任公司</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9204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9204</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21"/>
                <w:rFonts w:hint="default" w:ascii="Times New Roman" w:hAnsi="Times New Roman" w:cs="Times New Roman"/>
                <w:b/>
                <w:bCs/>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合计</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69601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54259.89</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bookmarkStart w:id="0" w:name="_GoBack"/>
            <w:r>
              <w:rPr>
                <w:rFonts w:hint="default" w:ascii="Times New Roman" w:hAnsi="Times New Roman" w:eastAsia="宋体" w:cs="Times New Roman"/>
                <w:b/>
                <w:bCs/>
                <w:i w:val="0"/>
                <w:iCs w:val="0"/>
                <w:color w:val="000000"/>
                <w:kern w:val="0"/>
                <w:sz w:val="18"/>
                <w:szCs w:val="18"/>
                <w:u w:val="none"/>
                <w:lang w:val="en-US" w:eastAsia="zh-CN" w:bidi="ar"/>
              </w:rPr>
              <w:t>77.96%</w:t>
            </w:r>
            <w:bookmarkEnd w:id="0"/>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二</w:t>
      </w: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rPr>
        <w:t>项目资金管理情况分析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sz w:val="32"/>
          <w:szCs w:val="32"/>
          <w:lang w:val="en-US" w:eastAsia="zh-CN"/>
        </w:rPr>
        <w:t>1.资金分配科学性</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一是</w:t>
      </w:r>
      <w:r>
        <w:rPr>
          <w:rFonts w:hint="default" w:ascii="Times New Roman" w:hAnsi="Times New Roman" w:eastAsia="仿宋_GB2312" w:cs="Times New Roman"/>
          <w:kern w:val="2"/>
          <w:sz w:val="32"/>
          <w:szCs w:val="32"/>
          <w:lang w:val="en-US" w:eastAsia="zh-CN" w:bidi="ar-SA"/>
        </w:rPr>
        <w:t>摸清任务需求。聚焦粮棉油等大宗农作物，提前安排各地全面摸清小农户农业生产托管服务需求，认真梳理各类主体服务能力情况，以地（州、市）为单位，向自治区报送任务需求面积及项目实施主体情况报告，为年度项目资金分配及项目实施提供决策参考。</w:t>
      </w:r>
      <w:r>
        <w:rPr>
          <w:rFonts w:hint="eastAsia" w:ascii="Times New Roman" w:hAnsi="Times New Roman" w:cs="Times New Roman"/>
          <w:kern w:val="2"/>
          <w:sz w:val="32"/>
          <w:szCs w:val="32"/>
          <w:lang w:val="en-US" w:eastAsia="zh-CN" w:bidi="ar-SA"/>
        </w:rPr>
        <w:t>二是</w:t>
      </w:r>
      <w:r>
        <w:rPr>
          <w:rFonts w:hint="default" w:ascii="Times New Roman" w:hAnsi="Times New Roman" w:eastAsia="仿宋_GB2312" w:cs="Times New Roman"/>
          <w:kern w:val="2"/>
          <w:sz w:val="32"/>
          <w:szCs w:val="32"/>
          <w:lang w:val="en-US" w:eastAsia="zh-CN" w:bidi="ar-SA"/>
        </w:rPr>
        <w:t>科学编制方案。加强与部合作经济指导司沟通，明确资金使用方向，在各地上报项目需求基础上，充分考虑作物面积及社会化服务创新试点情况，结合上年度项目绩效评价等因素，科学合理制定资金分配方案。按照有关文件精神，因地制宜制定项目实施方案，按程序经部合作经济指导司审核后印发各地实施。</w:t>
      </w:r>
      <w:r>
        <w:rPr>
          <w:rFonts w:hint="eastAsia" w:ascii="Times New Roman" w:hAnsi="Times New Roman" w:cs="Times New Roman"/>
          <w:kern w:val="2"/>
          <w:sz w:val="32"/>
          <w:szCs w:val="32"/>
          <w:lang w:val="en-US" w:eastAsia="zh-CN" w:bidi="ar-SA"/>
        </w:rPr>
        <w:t>三是</w:t>
      </w:r>
      <w:r>
        <w:rPr>
          <w:rFonts w:hint="default" w:ascii="Times New Roman" w:hAnsi="Times New Roman" w:eastAsia="仿宋_GB2312" w:cs="Times New Roman"/>
          <w:kern w:val="2"/>
          <w:sz w:val="32"/>
          <w:szCs w:val="32"/>
          <w:lang w:val="en-US" w:eastAsia="zh-CN" w:bidi="ar-SA"/>
        </w:rPr>
        <w:t>根据各地州粮食种植面积，项目资金优先用于支持伊犁州、塔城地区、阿勒泰地区、昌吉州、博州、巴州、阿克苏地区、喀什地区、和田地区9个粮食种植面积较大、单产提升潜力较高的地州。同时，贯彻落实自治区党委2023年粮食产能提升工作部署，项目资金优先用于支持有粮食产能提升任务的县市，确保2023年自治区2000万吨粮食产能任务顺利完成。</w:t>
      </w:r>
      <w:r>
        <w:rPr>
          <w:rFonts w:hint="default" w:ascii="Times New Roman" w:hAnsi="Times New Roman" w:eastAsia="仿宋_GB2312" w:cs="Times New Roman"/>
          <w:color w:val="auto"/>
          <w:sz w:val="32"/>
          <w:szCs w:val="32"/>
          <w:highlight w:val="none"/>
          <w:shd w:val="clear" w:color="auto" w:fill="FFFFFF"/>
          <w:lang w:val="en-US" w:eastAsia="zh-CN"/>
        </w:rPr>
        <w:t>综上，新疆</w:t>
      </w:r>
      <w:r>
        <w:rPr>
          <w:rFonts w:hint="default" w:ascii="Times New Roman" w:hAnsi="Times New Roman" w:cs="Times New Roman"/>
          <w:color w:val="auto"/>
          <w:sz w:val="32"/>
          <w:szCs w:val="32"/>
          <w:highlight w:val="none"/>
          <w:shd w:val="clear" w:color="auto" w:fill="FFFFFF"/>
          <w:lang w:val="en-US" w:eastAsia="zh-CN"/>
        </w:rPr>
        <w:t>农业经营主体能力提升资金</w:t>
      </w:r>
      <w:r>
        <w:rPr>
          <w:rFonts w:hint="default" w:ascii="Times New Roman" w:hAnsi="Times New Roman" w:eastAsia="仿宋_GB2312" w:cs="Times New Roman"/>
          <w:color w:val="auto"/>
          <w:sz w:val="32"/>
          <w:szCs w:val="32"/>
          <w:highlight w:val="none"/>
          <w:shd w:val="clear" w:color="auto" w:fill="FFFFFF"/>
          <w:lang w:val="en-US" w:eastAsia="zh-CN"/>
        </w:rPr>
        <w:t>分配额度合理，资金分配依据充分。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200"/>
        <w:jc w:val="both"/>
        <w:textAlignment w:val="auto"/>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pPr>
      <w:r>
        <w:rPr>
          <w:rFonts w:hint="eastAsia" w:ascii="Times New Roman" w:hAnsi="Times New Roman" w:cs="Times New Roman"/>
          <w:b/>
          <w:bCs/>
          <w:kern w:val="2"/>
          <w:sz w:val="32"/>
          <w:szCs w:val="32"/>
          <w:lang w:val="en-US" w:eastAsia="zh-CN" w:bidi="ar-SA"/>
        </w:rPr>
        <w:t>2.</w:t>
      </w:r>
      <w:r>
        <w:rPr>
          <w:rFonts w:hint="default" w:ascii="Times New Roman" w:hAnsi="Times New Roman" w:eastAsia="仿宋_GB2312" w:cs="Times New Roman"/>
          <w:b/>
          <w:bCs/>
          <w:kern w:val="2"/>
          <w:sz w:val="32"/>
          <w:szCs w:val="32"/>
          <w:lang w:val="en-US" w:eastAsia="zh-CN" w:bidi="ar-SA"/>
        </w:rPr>
        <w:t>资金下达及时性</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pPr>
      <w:r>
        <w:rPr>
          <w:rFonts w:hint="default" w:ascii="Times New Roman" w:hAnsi="Times New Roman" w:eastAsia="仿宋_GB2312" w:cs="Times New Roman"/>
          <w:color w:val="auto"/>
          <w:sz w:val="32"/>
          <w:szCs w:val="32"/>
          <w:highlight w:val="none"/>
          <w:lang w:eastAsia="zh-CN"/>
        </w:rPr>
        <w:t>2023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rPr>
        <w:t>《财政部关于下达</w:t>
      </w: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sz w:val="32"/>
          <w:szCs w:val="32"/>
        </w:rPr>
        <w:t>年农业</w:t>
      </w:r>
      <w:r>
        <w:rPr>
          <w:rFonts w:hint="default" w:ascii="Times New Roman" w:hAnsi="Times New Roman" w:eastAsia="仿宋_GB2312" w:cs="Times New Roman"/>
          <w:color w:val="auto"/>
          <w:sz w:val="32"/>
          <w:szCs w:val="32"/>
          <w:lang w:val="en-US" w:eastAsia="zh-CN"/>
        </w:rPr>
        <w:t>经营主体能力提升</w:t>
      </w:r>
      <w:r>
        <w:rPr>
          <w:rFonts w:hint="default" w:ascii="Times New Roman" w:hAnsi="Times New Roman" w:eastAsia="仿宋_GB2312" w:cs="Times New Roman"/>
          <w:color w:val="auto"/>
          <w:sz w:val="32"/>
          <w:szCs w:val="32"/>
        </w:rPr>
        <w:t>资金预算的通知》（财农〔</w:t>
      </w: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t>下达我区项目资金69601万元。</w:t>
      </w:r>
      <w:r>
        <w:rPr>
          <w:rFonts w:hint="default" w:ascii="Times New Roman" w:hAnsi="Times New Roman" w:cs="Times New Roman"/>
          <w:sz w:val="32"/>
          <w:szCs w:val="32"/>
          <w:lang w:val="en-US" w:eastAsia="zh-CN"/>
        </w:rPr>
        <w:t>根据财政部、农业</w:t>
      </w:r>
      <w:r>
        <w:rPr>
          <w:rFonts w:hint="eastAsia" w:cs="Times New Roman"/>
          <w:sz w:val="32"/>
          <w:szCs w:val="32"/>
          <w:lang w:val="en-US" w:eastAsia="zh-CN"/>
        </w:rPr>
        <w:t>农村</w:t>
      </w:r>
      <w:r>
        <w:rPr>
          <w:rFonts w:hint="default" w:ascii="Times New Roman" w:hAnsi="Times New Roman" w:cs="Times New Roman"/>
          <w:sz w:val="32"/>
          <w:szCs w:val="32"/>
          <w:lang w:val="en-US" w:eastAsia="zh-CN"/>
        </w:rPr>
        <w:t>部有关要求，农业农村厅收到资金文件后，在规定时限内，按管理办法规定提出具体资金分配方案，经厅党组审议同意后，正式行文报财政厅申请下达资金</w:t>
      </w:r>
      <w:r>
        <w:rPr>
          <w:rFonts w:hint="eastAsia" w:cs="Times New Roman"/>
          <w:sz w:val="32"/>
          <w:szCs w:val="32"/>
          <w:lang w:val="en-US" w:eastAsia="zh-CN"/>
        </w:rPr>
        <w:t>。</w:t>
      </w:r>
      <w:r>
        <w:rPr>
          <w:rFonts w:hint="default" w:ascii="Times New Roman" w:hAnsi="Times New Roman" w:cs="Times New Roman"/>
          <w:sz w:val="32"/>
          <w:szCs w:val="32"/>
          <w:lang w:val="en-US" w:eastAsia="zh-CN"/>
        </w:rPr>
        <w:t>专项资金及时拨付至各地县，</w:t>
      </w:r>
      <w:r>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t>资金分解下达及时。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200"/>
        <w:jc w:val="both"/>
        <w:textAlignment w:val="auto"/>
        <w:rPr>
          <w:rFonts w:hint="default" w:ascii="Times New Roman" w:hAnsi="Times New Roman" w:eastAsia="仿宋_GB2312" w:cs="Times New Roman"/>
          <w:b/>
          <w:bCs/>
          <w:i w:val="0"/>
          <w:iCs w:val="0"/>
          <w:color w:val="auto"/>
          <w:kern w:val="0"/>
          <w:sz w:val="32"/>
          <w:szCs w:val="32"/>
          <w:highlight w:val="none"/>
          <w:u w:val="none"/>
          <w:lang w:val="en-US" w:eastAsia="zh-CN" w:bidi="ar"/>
        </w:rPr>
      </w:pPr>
      <w:r>
        <w:rPr>
          <w:rFonts w:hint="eastAsia" w:ascii="Times New Roman" w:hAnsi="Times New Roman" w:cs="Times New Roman"/>
          <w:b/>
          <w:bCs/>
          <w:i w:val="0"/>
          <w:iCs w:val="0"/>
          <w:color w:val="auto"/>
          <w:kern w:val="0"/>
          <w:sz w:val="32"/>
          <w:szCs w:val="32"/>
          <w:highlight w:val="none"/>
          <w:u w:val="none"/>
          <w:lang w:val="en-US" w:eastAsia="zh-CN" w:bidi="ar"/>
        </w:rPr>
        <w:t>3.</w:t>
      </w:r>
      <w:r>
        <w:rPr>
          <w:rFonts w:hint="default" w:ascii="Times New Roman" w:hAnsi="Times New Roman" w:eastAsia="仿宋_GB2312" w:cs="Times New Roman"/>
          <w:b/>
          <w:bCs/>
          <w:i w:val="0"/>
          <w:iCs w:val="0"/>
          <w:color w:val="auto"/>
          <w:kern w:val="0"/>
          <w:sz w:val="32"/>
          <w:szCs w:val="32"/>
          <w:highlight w:val="none"/>
          <w:u w:val="none"/>
          <w:lang w:val="en-US" w:eastAsia="zh-CN" w:bidi="ar"/>
        </w:rPr>
        <w:t>资金拨付合规性</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pacing w:val="-2"/>
          <w:sz w:val="32"/>
          <w:szCs w:val="32"/>
          <w:lang w:val="en-US" w:eastAsia="zh-CN"/>
        </w:rPr>
        <w:t>按照《财政部 农业农村部关于修订农业相关转移支付资金管理办法的通知》</w:t>
      </w:r>
      <w:r>
        <w:rPr>
          <w:rFonts w:hint="eastAsia" w:ascii="Times New Roman" w:hAnsi="Times New Roman" w:cs="Times New Roman"/>
          <w:b w:val="0"/>
          <w:bCs w:val="0"/>
          <w:color w:val="auto"/>
          <w:spacing w:val="-2"/>
          <w:sz w:val="32"/>
          <w:szCs w:val="32"/>
          <w:lang w:val="en-US" w:eastAsia="zh-CN"/>
        </w:rPr>
        <w:t>（</w:t>
      </w:r>
      <w:r>
        <w:rPr>
          <w:rFonts w:hint="default" w:ascii="Times New Roman" w:hAnsi="Times New Roman" w:eastAsia="仿宋_GB2312" w:cs="Times New Roman"/>
          <w:b w:val="0"/>
          <w:bCs w:val="0"/>
          <w:color w:val="auto"/>
          <w:spacing w:val="-2"/>
          <w:sz w:val="32"/>
          <w:szCs w:val="32"/>
          <w:lang w:val="en-US" w:eastAsia="zh-CN"/>
        </w:rPr>
        <w:t>财农〔2022〕25号）文件的“第三章 资金分配和预算下达”要求，严格按照国库集中支付制度有关规定支付资金，未出现违规将资金从国库转入财政专户或支付到预算单位实有资金账户等问题</w:t>
      </w:r>
      <w:r>
        <w:rPr>
          <w:rFonts w:hint="default" w:ascii="Times New Roman" w:hAnsi="Times New Roman" w:eastAsia="仿宋_GB2312" w:cs="Times New Roman"/>
          <w:color w:val="auto"/>
          <w:sz w:val="32"/>
          <w:szCs w:val="32"/>
          <w:highlight w:val="none"/>
          <w:shd w:val="clear" w:color="auto" w:fill="FFFFFF"/>
          <w:lang w:val="en-US" w:eastAsia="zh-CN"/>
        </w:rPr>
        <w:t>，资金拨付合规。</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default"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4.</w:t>
      </w:r>
      <w:r>
        <w:rPr>
          <w:rFonts w:hint="default" w:ascii="Times New Roman" w:hAnsi="Times New Roman" w:eastAsia="仿宋_GB2312" w:cs="Times New Roman"/>
          <w:b/>
          <w:bCs/>
          <w:sz w:val="32"/>
          <w:szCs w:val="32"/>
          <w:lang w:val="en-US" w:eastAsia="zh-CN"/>
        </w:rPr>
        <w:t>资金使用规范性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按照</w:t>
      </w:r>
      <w:r>
        <w:rPr>
          <w:rFonts w:hint="default" w:ascii="Times New Roman" w:hAnsi="Times New Roman" w:eastAsia="仿宋_GB2312" w:cs="Times New Roman"/>
          <w:color w:val="auto"/>
          <w:sz w:val="32"/>
          <w:szCs w:val="32"/>
          <w:highlight w:val="none"/>
          <w:lang w:val="en-US" w:eastAsia="zh-CN"/>
        </w:rPr>
        <w:t>《财政部 农业农村部关于修订农业相关转移支付资金管理办法的通知》（财农〔2022〕25号）要求，建立资金使用台账，加强资金监管，实行统筹管理、专项核算、专职会计。坚持实事求是的原则，严格执行财务制度，做到原始凭证齐全，财务手续健全，账目核算规范。做</w:t>
      </w:r>
      <w:r>
        <w:rPr>
          <w:rFonts w:hint="eastAsia" w:cs="Times New Roman"/>
          <w:color w:val="auto"/>
          <w:sz w:val="32"/>
          <w:szCs w:val="32"/>
          <w:highlight w:val="none"/>
          <w:lang w:val="en-US" w:eastAsia="zh-CN"/>
        </w:rPr>
        <w:t>到</w:t>
      </w:r>
      <w:r>
        <w:rPr>
          <w:rFonts w:hint="default" w:ascii="Times New Roman" w:hAnsi="Times New Roman" w:eastAsia="仿宋_GB2312" w:cs="Times New Roman"/>
          <w:color w:val="auto"/>
          <w:sz w:val="32"/>
          <w:szCs w:val="32"/>
          <w:highlight w:val="none"/>
          <w:lang w:val="en-US" w:eastAsia="zh-CN"/>
        </w:rPr>
        <w:t>项目资金专款专储专用，杜绝任何形式的资金占用。</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pPr>
      <w:r>
        <w:rPr>
          <w:rFonts w:hint="default" w:ascii="Times New Roman" w:hAnsi="Times New Roman" w:eastAsia="仿宋_GB2312" w:cs="Times New Roman"/>
          <w:color w:val="auto"/>
          <w:sz w:val="32"/>
          <w:szCs w:val="32"/>
          <w:highlight w:val="none"/>
          <w:lang w:val="en-US" w:eastAsia="zh-CN"/>
        </w:rPr>
        <w:t>资金使用符合农业经营主体能力提升</w:t>
      </w:r>
      <w:r>
        <w:rPr>
          <w:rFonts w:hint="eastAsia" w:cs="Times New Roman"/>
          <w:color w:val="auto"/>
          <w:sz w:val="32"/>
          <w:szCs w:val="32"/>
          <w:highlight w:val="none"/>
          <w:lang w:val="en-US" w:eastAsia="zh-CN"/>
        </w:rPr>
        <w:t>资金</w:t>
      </w:r>
      <w:r>
        <w:rPr>
          <w:rFonts w:hint="default" w:ascii="Times New Roman" w:hAnsi="Times New Roman" w:eastAsia="仿宋_GB2312" w:cs="Times New Roman"/>
          <w:color w:val="auto"/>
          <w:sz w:val="32"/>
          <w:szCs w:val="32"/>
          <w:highlight w:val="none"/>
        </w:rPr>
        <w:t>使用范围</w:t>
      </w:r>
      <w:r>
        <w:rPr>
          <w:rFonts w:hint="default" w:ascii="Times New Roman" w:hAnsi="Times New Roman" w:eastAsia="仿宋_GB2312" w:cs="Times New Roman"/>
          <w:color w:val="auto"/>
          <w:sz w:val="32"/>
          <w:szCs w:val="32"/>
          <w:highlight w:val="none"/>
          <w:lang w:val="en-US" w:eastAsia="zh-CN"/>
        </w:rPr>
        <w:t>要求，</w:t>
      </w:r>
      <w:r>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t>在中央巡视、各级审计和财政监督中未发现问题。</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200"/>
        <w:textAlignment w:val="auto"/>
        <w:rPr>
          <w:rFonts w:hint="default" w:ascii="Times New Roman" w:hAnsi="Times New Roman" w:cs="Times New Roman"/>
          <w:b/>
          <w:bCs/>
          <w:i w:val="0"/>
          <w:iCs w:val="0"/>
          <w:color w:val="auto"/>
          <w:kern w:val="0"/>
          <w:sz w:val="32"/>
          <w:szCs w:val="32"/>
          <w:highlight w:val="none"/>
          <w:u w:val="none"/>
          <w:lang w:val="en-US" w:eastAsia="zh-CN" w:bidi="ar"/>
        </w:rPr>
      </w:pPr>
      <w:r>
        <w:rPr>
          <w:rFonts w:hint="eastAsia" w:ascii="Times New Roman" w:hAnsi="Times New Roman" w:cs="Times New Roman"/>
          <w:b/>
          <w:bCs/>
          <w:i w:val="0"/>
          <w:iCs w:val="0"/>
          <w:color w:val="auto"/>
          <w:kern w:val="0"/>
          <w:sz w:val="32"/>
          <w:szCs w:val="32"/>
          <w:highlight w:val="none"/>
          <w:u w:val="none"/>
          <w:lang w:val="en-US" w:eastAsia="zh-CN" w:bidi="ar"/>
        </w:rPr>
        <w:t>5.</w:t>
      </w:r>
      <w:r>
        <w:rPr>
          <w:rFonts w:hint="default" w:ascii="Times New Roman" w:hAnsi="Times New Roman" w:eastAsia="仿宋_GB2312" w:cs="Times New Roman"/>
          <w:b/>
          <w:bCs/>
          <w:i w:val="0"/>
          <w:iCs w:val="0"/>
          <w:color w:val="auto"/>
          <w:kern w:val="0"/>
          <w:sz w:val="32"/>
          <w:szCs w:val="32"/>
          <w:highlight w:val="none"/>
          <w:u w:val="none"/>
          <w:lang w:val="en-US" w:eastAsia="zh-CN" w:bidi="ar"/>
        </w:rPr>
        <w:t>资金执行准确性</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bCs/>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lang w:val="en" w:eastAsia="zh-CN"/>
        </w:rPr>
        <w:t>农业农村厅印发《关于全力以赴抓好2023年涉农项目资金监管工作的通知》</w:t>
      </w:r>
      <w:r>
        <w:rPr>
          <w:rFonts w:hint="default" w:ascii="Times New Roman" w:hAnsi="Times New Roman"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 w:eastAsia="zh-CN"/>
        </w:rPr>
        <w:t>《关于印发</w:t>
      </w:r>
      <w:r>
        <w:rPr>
          <w:rFonts w:hint="default"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lang w:val="en" w:eastAsia="zh-CN"/>
        </w:rPr>
        <w:t>关于加强农业农村厅涉农资金规范管理的办法（试行）</w:t>
      </w:r>
      <w:r>
        <w:rPr>
          <w:rFonts w:hint="default"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lang w:val="en" w:eastAsia="zh-CN"/>
        </w:rPr>
        <w:t>的通知》等，委托第三方</w:t>
      </w:r>
      <w:r>
        <w:rPr>
          <w:rFonts w:hint="default" w:ascii="Times New Roman" w:hAnsi="Times New Roman" w:eastAsia="仿宋_GB2312" w:cs="Times New Roman"/>
          <w:color w:val="auto"/>
          <w:sz w:val="32"/>
          <w:szCs w:val="32"/>
          <w:highlight w:val="none"/>
          <w:lang w:val="en-US" w:eastAsia="zh-CN"/>
        </w:rPr>
        <w:t>专业机构</w:t>
      </w:r>
      <w:r>
        <w:rPr>
          <w:rFonts w:hint="default" w:ascii="Times New Roman" w:hAnsi="Times New Roman" w:eastAsia="仿宋_GB2312" w:cs="Times New Roman"/>
          <w:color w:val="auto"/>
          <w:sz w:val="32"/>
          <w:szCs w:val="32"/>
          <w:highlight w:val="none"/>
          <w:lang w:val="en" w:eastAsia="zh-CN"/>
        </w:rPr>
        <w:t>对项目开展实地绩效评价，</w:t>
      </w:r>
      <w:r>
        <w:rPr>
          <w:rFonts w:hint="default" w:ascii="Times New Roman" w:hAnsi="Times New Roman" w:eastAsia="仿宋_GB2312" w:cs="Times New Roman"/>
          <w:color w:val="auto"/>
          <w:sz w:val="32"/>
          <w:szCs w:val="32"/>
          <w:highlight w:val="none"/>
          <w:lang w:val="en-US" w:eastAsia="zh-CN"/>
        </w:rPr>
        <w:t>对发现问题通过发提醒函或约谈等形式及时协调推动解决，</w:t>
      </w:r>
      <w:r>
        <w:rPr>
          <w:rFonts w:hint="default" w:ascii="Times New Roman" w:hAnsi="Times New Roman" w:eastAsia="仿宋_GB2312" w:cs="Times New Roman"/>
          <w:color w:val="auto"/>
          <w:sz w:val="32"/>
          <w:szCs w:val="32"/>
          <w:highlight w:val="none"/>
          <w:lang w:val="en" w:eastAsia="zh-CN"/>
        </w:rPr>
        <w:t>督促做好涉农项目资金管理工作。</w:t>
      </w:r>
      <w:r>
        <w:rPr>
          <w:rFonts w:hint="default" w:ascii="Times New Roman" w:hAnsi="Times New Roman" w:eastAsia="仿宋_GB2312" w:cs="Times New Roman"/>
          <w:b w:val="0"/>
          <w:bCs w:val="0"/>
          <w:color w:val="auto"/>
          <w:sz w:val="32"/>
          <w:szCs w:val="32"/>
          <w:highlight w:val="none"/>
          <w:lang w:val="en-US" w:eastAsia="zh-CN"/>
        </w:rPr>
        <w:t>自治区党委政府将</w:t>
      </w:r>
      <w:r>
        <w:rPr>
          <w:rFonts w:hint="default" w:ascii="Times New Roman" w:hAnsi="Times New Roman" w:eastAsia="仿宋_GB2312" w:cs="Times New Roman"/>
          <w:color w:val="auto"/>
          <w:sz w:val="32"/>
          <w:szCs w:val="32"/>
          <w:highlight w:val="none"/>
          <w:lang w:val="en-US" w:eastAsia="zh-CN"/>
        </w:rPr>
        <w:t>涉农项目管理工作列入重点督查内容，定期召开调度会，并对有关情况及时进行通报。厅党组定期听取项目进展情况，主要领导多次赴地州调研，召开项目推进专题会议，督促抓好项目实施质量及资金拨付进度</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抓好资金监管</w:t>
      </w:r>
      <w:r>
        <w:rPr>
          <w:rFonts w:hint="default" w:ascii="Times New Roman" w:hAnsi="Times New Roman" w:cs="Times New Roman"/>
          <w:color w:val="auto"/>
          <w:sz w:val="32"/>
          <w:szCs w:val="32"/>
          <w:highlight w:val="none"/>
          <w:lang w:val="en-US" w:eastAsia="zh-CN"/>
        </w:rPr>
        <w:t>，资金执行准确。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6.</w:t>
      </w:r>
      <w:r>
        <w:rPr>
          <w:rFonts w:hint="default" w:ascii="Times New Roman" w:hAnsi="Times New Roman" w:eastAsia="仿宋_GB2312" w:cs="Times New Roman"/>
          <w:b/>
          <w:bCs/>
          <w:sz w:val="32"/>
          <w:szCs w:val="32"/>
          <w:lang w:val="en-US" w:eastAsia="zh-CN"/>
        </w:rPr>
        <w:t>预算绩效管理情况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按照《中共中央国务院关于全面实施预算绩效管理的意见》、《关于印发&lt;自治区本级部门预算绩效目标管理办法&gt;的通知》（新财预〔2017〕21号</w:t>
      </w:r>
      <w:r>
        <w:rPr>
          <w:rFonts w:hint="eastAsia" w:ascii="Times New Roman" w:hAnsi="Times New Roman"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如期实现年度绩效目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textAlignment w:val="auto"/>
        <w:rPr>
          <w:rFonts w:hint="default"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7.</w:t>
      </w:r>
      <w:r>
        <w:rPr>
          <w:rFonts w:hint="default" w:ascii="Times New Roman" w:hAnsi="Times New Roman" w:eastAsia="仿宋_GB2312" w:cs="Times New Roman"/>
          <w:b/>
          <w:bCs/>
          <w:sz w:val="32"/>
          <w:szCs w:val="32"/>
          <w:lang w:val="en-US" w:eastAsia="zh-CN"/>
        </w:rPr>
        <w:t>支出责任履行情况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对共同财政事权转移支付，按照财政事权和支出责任划分有关规定，足额安排资金履行本级支出责任，支出责任履行情况良好。</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FF0000"/>
          <w:sz w:val="32"/>
          <w:szCs w:val="32"/>
          <w:lang w:val="en-US"/>
        </w:rPr>
      </w:pPr>
      <w:r>
        <w:rPr>
          <w:rFonts w:hint="default" w:ascii="Times New Roman" w:hAnsi="Times New Roman" w:eastAsia="仿宋_GB2312" w:cs="Times New Roman"/>
          <w:sz w:val="32"/>
          <w:szCs w:val="32"/>
          <w:highlight w:val="none"/>
          <w:lang w:val="en-US" w:eastAsia="zh-Hans"/>
        </w:rPr>
        <w:t>项目实施乡镇人民政府为直接责任人，地县农业农村局为项目主管部门对项目资金使用、监督和验收负主体责任；单位主要领导为项目监督和实施第一责任人</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Hans"/>
        </w:rPr>
        <w:t>主动与财政部门做好项目资金对接落实工作；</w:t>
      </w:r>
      <w:r>
        <w:rPr>
          <w:rFonts w:hint="default" w:ascii="Times New Roman" w:hAnsi="Times New Roman" w:eastAsia="仿宋_GB2312" w:cs="Times New Roman"/>
          <w:sz w:val="32"/>
          <w:szCs w:val="32"/>
          <w:highlight w:val="none"/>
          <w:lang w:val="en-US" w:eastAsia="zh-CN"/>
        </w:rPr>
        <w:t>自治区农业农村厅</w:t>
      </w:r>
      <w:r>
        <w:rPr>
          <w:rFonts w:hint="default" w:ascii="Times New Roman" w:hAnsi="Times New Roman" w:eastAsia="仿宋_GB2312" w:cs="Times New Roman"/>
          <w:sz w:val="32"/>
          <w:szCs w:val="32"/>
          <w:highlight w:val="none"/>
          <w:lang w:val="en-US" w:eastAsia="zh-Hans"/>
        </w:rPr>
        <w:t>建立项目执行定期调度督导机制，及时掌握项目执行和资金使用情况，</w:t>
      </w:r>
      <w:r>
        <w:rPr>
          <w:rFonts w:hint="default" w:ascii="Times New Roman" w:hAnsi="Times New Roman" w:eastAsia="仿宋_GB2312" w:cs="Times New Roman"/>
          <w:sz w:val="32"/>
          <w:szCs w:val="32"/>
          <w:highlight w:val="none"/>
          <w:lang w:val="en-US" w:eastAsia="zh-CN"/>
        </w:rPr>
        <w:t>不断总结经验和问题，</w:t>
      </w:r>
      <w:r>
        <w:rPr>
          <w:rFonts w:hint="default" w:ascii="Times New Roman" w:hAnsi="Times New Roman" w:eastAsia="仿宋_GB2312" w:cs="Times New Roman"/>
          <w:sz w:val="32"/>
          <w:szCs w:val="32"/>
          <w:highlight w:val="none"/>
          <w:lang w:val="en-US" w:eastAsia="zh-Hans"/>
        </w:rPr>
        <w:t>项目执行到位、资金使用规范。</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w:t>
      </w:r>
      <w:r>
        <w:rPr>
          <w:rFonts w:hint="default" w:ascii="Times New Roman" w:hAnsi="Times New Roman" w:eastAsia="楷体" w:cs="Times New Roman"/>
          <w:b/>
          <w:bCs/>
          <w:sz w:val="32"/>
          <w:szCs w:val="32"/>
          <w:lang w:val="en-US" w:eastAsia="zh-CN"/>
        </w:rPr>
        <w:t>三</w:t>
      </w:r>
      <w:r>
        <w:rPr>
          <w:rFonts w:hint="default" w:ascii="Times New Roman" w:hAnsi="Times New Roman" w:eastAsia="楷体" w:cs="Times New Roman"/>
          <w:b/>
          <w:bCs/>
          <w:sz w:val="32"/>
          <w:szCs w:val="32"/>
        </w:rPr>
        <w:t>）总体绩效目标完成情况分析</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2023年，</w:t>
      </w:r>
      <w:r>
        <w:rPr>
          <w:rFonts w:hint="default" w:ascii="Times New Roman" w:hAnsi="Times New Roman" w:eastAsia="仿宋_GB2312" w:cs="Times New Roman"/>
          <w:sz w:val="32"/>
          <w:szCs w:val="32"/>
          <w:highlight w:val="none"/>
        </w:rPr>
        <w:t>在项目资金的大力支持下，</w:t>
      </w:r>
      <w:r>
        <w:rPr>
          <w:rFonts w:hint="default" w:ascii="Times New Roman" w:hAnsi="Times New Roman" w:eastAsia="仿宋_GB2312" w:cs="Times New Roman"/>
          <w:sz w:val="32"/>
          <w:szCs w:val="32"/>
          <w:highlight w:val="none"/>
          <w:lang w:val="en-US" w:eastAsia="zh-CN"/>
        </w:rPr>
        <w:t>完成</w:t>
      </w:r>
      <w:r>
        <w:rPr>
          <w:rFonts w:hint="default" w:ascii="Times New Roman" w:hAnsi="Times New Roman" w:eastAsia="仿宋_GB2312" w:cs="Times New Roman"/>
          <w:sz w:val="32"/>
          <w:szCs w:val="32"/>
          <w:highlight w:val="none"/>
        </w:rPr>
        <w:t>支持</w:t>
      </w:r>
      <w:r>
        <w:rPr>
          <w:rFonts w:hint="default" w:ascii="Times New Roman" w:hAnsi="Times New Roman" w:eastAsia="仿宋_GB2312" w:cs="Times New Roman"/>
          <w:sz w:val="32"/>
          <w:szCs w:val="32"/>
          <w:highlight w:val="none"/>
          <w:lang w:val="en-US" w:eastAsia="zh-CN"/>
        </w:rPr>
        <w:t>350个</w:t>
      </w:r>
      <w:r>
        <w:rPr>
          <w:rFonts w:hint="default" w:ascii="Times New Roman" w:hAnsi="Times New Roman" w:eastAsia="仿宋_GB2312" w:cs="Times New Roman"/>
          <w:sz w:val="32"/>
          <w:szCs w:val="32"/>
          <w:highlight w:val="none"/>
        </w:rPr>
        <w:t>农民合作社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202个家庭农场，农业生产全程托管服务面积284.35万亩，培育乡村产业振兴带头人“头雁”600人，高素质农民19002人，基层农技人员4000人</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rPr>
        <w:t>按照项目设定的绩效考核目标，全面落实农业农村部、自治区党委、人民政府以及农业农村厅党组关于</w:t>
      </w:r>
      <w:r>
        <w:rPr>
          <w:rFonts w:hint="default" w:ascii="Times New Roman" w:hAnsi="Times New Roman" w:eastAsia="仿宋_GB2312" w:cs="Times New Roman"/>
          <w:sz w:val="32"/>
          <w:szCs w:val="32"/>
          <w:highlight w:val="none"/>
          <w:lang w:eastAsia="zh-CN"/>
        </w:rPr>
        <w:t>农业经营主体能力提升</w:t>
      </w:r>
      <w:r>
        <w:rPr>
          <w:rFonts w:hint="default" w:ascii="Times New Roman" w:hAnsi="Times New Roman" w:eastAsia="仿宋_GB2312" w:cs="Times New Roman"/>
          <w:sz w:val="32"/>
          <w:szCs w:val="32"/>
          <w:highlight w:val="none"/>
        </w:rPr>
        <w:t>各项工作的安排部署，有力提升</w:t>
      </w:r>
      <w:r>
        <w:rPr>
          <w:rFonts w:hint="default" w:ascii="Times New Roman" w:hAnsi="Times New Roman" w:eastAsia="仿宋_GB2312" w:cs="Times New Roman"/>
          <w:sz w:val="32"/>
          <w:szCs w:val="32"/>
          <w:highlight w:val="none"/>
          <w:lang w:val="en-US" w:eastAsia="zh-CN"/>
        </w:rPr>
        <w:t>资金</w:t>
      </w:r>
      <w:r>
        <w:rPr>
          <w:rFonts w:hint="default" w:ascii="Times New Roman" w:hAnsi="Times New Roman" w:eastAsia="仿宋_GB2312" w:cs="Times New Roman"/>
          <w:sz w:val="32"/>
          <w:szCs w:val="32"/>
          <w:highlight w:val="none"/>
        </w:rPr>
        <w:t>指向性和精准性，强力推动</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资金发放日常监管，充分发挥政策效益，带动新型农业经营主体培育</w:t>
      </w:r>
      <w:r>
        <w:rPr>
          <w:rFonts w:hint="default" w:ascii="Times New Roman" w:hAnsi="Times New Roman" w:cs="Times New Roman"/>
          <w:sz w:val="32"/>
          <w:szCs w:val="32"/>
          <w:highlight w:val="none"/>
          <w:lang w:eastAsia="zh-CN"/>
        </w:rPr>
        <w:t>，高素质农民培育</w:t>
      </w:r>
      <w:r>
        <w:rPr>
          <w:rFonts w:hint="default" w:ascii="Times New Roman" w:hAnsi="Times New Roman" w:eastAsia="仿宋_GB2312" w:cs="Times New Roman"/>
          <w:sz w:val="32"/>
          <w:szCs w:val="32"/>
          <w:highlight w:val="none"/>
        </w:rPr>
        <w:t>健康发展，全面完成既定目标</w:t>
      </w:r>
      <w:r>
        <w:rPr>
          <w:rFonts w:hint="default" w:ascii="Times New Roman" w:hAnsi="Times New Roman" w:cs="Times New Roman"/>
          <w:sz w:val="32"/>
          <w:szCs w:val="32"/>
          <w:highlight w:val="none"/>
          <w:lang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lang w:val="en-US" w:eastAsia="zh-CN"/>
        </w:rPr>
        <w:t>四</w:t>
      </w:r>
      <w:r>
        <w:rPr>
          <w:rFonts w:hint="default" w:ascii="Times New Roman" w:hAnsi="Times New Roman" w:eastAsia="楷体" w:cs="Times New Roman"/>
          <w:b/>
          <w:bCs/>
          <w:sz w:val="32"/>
          <w:szCs w:val="32"/>
          <w:lang w:eastAsia="zh-CN"/>
        </w:rPr>
        <w:t>）</w:t>
      </w:r>
      <w:r>
        <w:rPr>
          <w:rFonts w:hint="default" w:ascii="Times New Roman" w:hAnsi="Times New Roman" w:eastAsia="楷体" w:cs="Times New Roman"/>
          <w:b/>
          <w:bCs/>
          <w:sz w:val="32"/>
          <w:szCs w:val="32"/>
        </w:rPr>
        <w:t>绩效指标完成情况分析</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1.产出指标完成情况</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sz w:val="32"/>
          <w:szCs w:val="32"/>
        </w:rPr>
        <w:t>（1）数量指标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rPr>
        <w:t>a.</w:t>
      </w:r>
      <w:r>
        <w:rPr>
          <w:rFonts w:hint="default" w:ascii="Times New Roman" w:hAnsi="Times New Roman" w:cs="Times New Roman"/>
          <w:sz w:val="32"/>
          <w:szCs w:val="32"/>
          <w:lang w:eastAsia="zh-CN"/>
        </w:rPr>
        <w:t>财政部</w:t>
      </w:r>
      <w:r>
        <w:rPr>
          <w:rFonts w:hint="default" w:ascii="Times New Roman" w:hAnsi="Times New Roman" w:cs="Times New Roman"/>
          <w:sz w:val="32"/>
          <w:szCs w:val="32"/>
        </w:rPr>
        <w:t>随文下达支持的农民合作社数量</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cs="Times New Roman"/>
          <w:sz w:val="32"/>
          <w:szCs w:val="32"/>
          <w:lang w:val="en-US" w:eastAsia="zh-CN"/>
        </w:rPr>
        <w:t>350个，</w:t>
      </w:r>
      <w:r>
        <w:rPr>
          <w:rFonts w:hint="default" w:ascii="Times New Roman" w:hAnsi="Times New Roman" w:eastAsia="仿宋_GB2312" w:cs="Times New Roman"/>
          <w:b w:val="0"/>
          <w:bCs w:val="0"/>
          <w:sz w:val="32"/>
          <w:szCs w:val="36"/>
          <w:lang w:val="en-US" w:eastAsia="zh-CN"/>
        </w:rPr>
        <w:t>我区</w:t>
      </w:r>
      <w:r>
        <w:rPr>
          <w:rFonts w:hint="default" w:ascii="Times New Roman" w:hAnsi="Times New Roman" w:cs="Times New Roman"/>
          <w:sz w:val="32"/>
          <w:szCs w:val="32"/>
        </w:rPr>
        <w:t>实际完成</w:t>
      </w:r>
      <w:r>
        <w:rPr>
          <w:rFonts w:hint="default" w:ascii="Times New Roman" w:hAnsi="Times New Roman" w:cs="Times New Roman"/>
          <w:sz w:val="32"/>
          <w:szCs w:val="32"/>
          <w:lang w:val="en-US" w:eastAsia="zh-CN"/>
        </w:rPr>
        <w:t>350个，完成率100%，偏差率0%。</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b.</w:t>
      </w:r>
      <w:r>
        <w:rPr>
          <w:rFonts w:hint="default" w:ascii="Times New Roman" w:hAnsi="Times New Roman" w:cs="Times New Roman"/>
          <w:sz w:val="32"/>
          <w:szCs w:val="32"/>
          <w:lang w:eastAsia="zh-CN"/>
        </w:rPr>
        <w:t>财政部</w:t>
      </w:r>
      <w:r>
        <w:rPr>
          <w:rFonts w:hint="default" w:ascii="Times New Roman" w:hAnsi="Times New Roman" w:cs="Times New Roman"/>
          <w:sz w:val="32"/>
          <w:szCs w:val="32"/>
          <w:lang w:val="en-US" w:eastAsia="zh-CN"/>
        </w:rPr>
        <w:t>随文下达支持的家庭农场数量</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cs="Times New Roman"/>
          <w:sz w:val="32"/>
          <w:szCs w:val="32"/>
          <w:lang w:val="en-US" w:eastAsia="zh-CN"/>
        </w:rPr>
        <w:t>200个，</w:t>
      </w:r>
      <w:r>
        <w:rPr>
          <w:rFonts w:hint="default" w:ascii="Times New Roman" w:hAnsi="Times New Roman" w:eastAsia="仿宋_GB2312" w:cs="Times New Roman"/>
          <w:b w:val="0"/>
          <w:bCs w:val="0"/>
          <w:sz w:val="32"/>
          <w:szCs w:val="36"/>
          <w:lang w:val="en-US" w:eastAsia="zh-CN"/>
        </w:rPr>
        <w:t>我区</w:t>
      </w:r>
      <w:r>
        <w:rPr>
          <w:rFonts w:hint="default" w:ascii="Times New Roman" w:hAnsi="Times New Roman" w:cs="Times New Roman"/>
          <w:sz w:val="32"/>
          <w:szCs w:val="32"/>
        </w:rPr>
        <w:t>实际完成</w:t>
      </w:r>
      <w:r>
        <w:rPr>
          <w:rFonts w:hint="default" w:ascii="Times New Roman" w:hAnsi="Times New Roman" w:cs="Times New Roman"/>
          <w:sz w:val="32"/>
          <w:szCs w:val="32"/>
          <w:lang w:val="en-US" w:eastAsia="zh-CN"/>
        </w:rPr>
        <w:t>202个，完成率101%，偏差率1%。</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c.</w:t>
      </w:r>
      <w:r>
        <w:rPr>
          <w:rFonts w:hint="default" w:ascii="Times New Roman" w:hAnsi="Times New Roman" w:cs="Times New Roman"/>
          <w:sz w:val="32"/>
          <w:szCs w:val="32"/>
          <w:lang w:eastAsia="zh-CN"/>
        </w:rPr>
        <w:t>财政部</w:t>
      </w:r>
      <w:r>
        <w:rPr>
          <w:rFonts w:hint="default" w:ascii="Times New Roman" w:hAnsi="Times New Roman" w:cs="Times New Roman"/>
          <w:sz w:val="32"/>
          <w:szCs w:val="32"/>
          <w:lang w:val="en-US" w:eastAsia="zh-CN"/>
        </w:rPr>
        <w:t>随文下达农业生产全程托管服务面积</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cs="Times New Roman"/>
          <w:sz w:val="32"/>
          <w:szCs w:val="32"/>
          <w:lang w:val="en-US" w:eastAsia="zh-CN"/>
        </w:rPr>
        <w:t>170万亩，</w:t>
      </w:r>
      <w:r>
        <w:rPr>
          <w:rFonts w:hint="default" w:ascii="Times New Roman" w:hAnsi="Times New Roman" w:eastAsia="仿宋_GB2312" w:cs="Times New Roman"/>
          <w:b w:val="0"/>
          <w:bCs w:val="0"/>
          <w:sz w:val="32"/>
          <w:szCs w:val="36"/>
          <w:lang w:val="en-US" w:eastAsia="zh-CN"/>
        </w:rPr>
        <w:t>我区</w:t>
      </w:r>
      <w:r>
        <w:rPr>
          <w:rFonts w:hint="default" w:ascii="Times New Roman" w:hAnsi="Times New Roman" w:cs="Times New Roman"/>
          <w:sz w:val="32"/>
          <w:szCs w:val="32"/>
          <w:lang w:val="en-US" w:eastAsia="zh-CN"/>
        </w:rPr>
        <w:t>实际完成284.35万亩，完成率167.26%，偏差率67.26%。原因为由于下达任务面积按照100元/亩上限补助标准，各项目县结合实际根据不同作物、不同环节等科学确定财政补助标准，实际补助服务面积均大于任务面积，符合项目实施方案要求。</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d.</w:t>
      </w:r>
      <w:r>
        <w:rPr>
          <w:rFonts w:hint="default" w:ascii="Times New Roman" w:hAnsi="Times New Roman" w:cs="Times New Roman"/>
          <w:sz w:val="32"/>
          <w:szCs w:val="32"/>
          <w:lang w:eastAsia="zh-CN"/>
        </w:rPr>
        <w:t>财政部</w:t>
      </w:r>
      <w:r>
        <w:rPr>
          <w:rFonts w:hint="default" w:ascii="Times New Roman" w:hAnsi="Times New Roman" w:cs="Times New Roman"/>
          <w:sz w:val="32"/>
          <w:szCs w:val="32"/>
          <w:lang w:val="en-US" w:eastAsia="zh-CN"/>
        </w:rPr>
        <w:t>随文下达乡村产业振兴带头人“头雁”培育数量</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cs="Times New Roman"/>
          <w:sz w:val="32"/>
          <w:szCs w:val="32"/>
          <w:lang w:val="en-US" w:eastAsia="zh-CN"/>
        </w:rPr>
        <w:t>600人，</w:t>
      </w:r>
      <w:r>
        <w:rPr>
          <w:rFonts w:hint="default" w:ascii="Times New Roman" w:hAnsi="Times New Roman" w:eastAsia="仿宋_GB2312" w:cs="Times New Roman"/>
          <w:b w:val="0"/>
          <w:bCs w:val="0"/>
          <w:sz w:val="32"/>
          <w:szCs w:val="36"/>
          <w:lang w:val="en-US" w:eastAsia="zh-CN"/>
        </w:rPr>
        <w:t>我区</w:t>
      </w:r>
      <w:r>
        <w:rPr>
          <w:rFonts w:hint="default" w:ascii="Times New Roman" w:hAnsi="Times New Roman" w:cs="Times New Roman"/>
          <w:sz w:val="32"/>
          <w:szCs w:val="32"/>
          <w:lang w:val="en-US" w:eastAsia="zh-CN"/>
        </w:rPr>
        <w:t>实际完成600人，完成率100%，偏差率0%。</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e.</w:t>
      </w:r>
      <w:r>
        <w:rPr>
          <w:rFonts w:hint="default" w:ascii="Times New Roman" w:hAnsi="Times New Roman" w:cs="Times New Roman"/>
          <w:sz w:val="32"/>
          <w:szCs w:val="32"/>
          <w:lang w:eastAsia="zh-CN"/>
        </w:rPr>
        <w:t>财政部</w:t>
      </w:r>
      <w:r>
        <w:rPr>
          <w:rFonts w:hint="default" w:ascii="Times New Roman" w:hAnsi="Times New Roman" w:cs="Times New Roman"/>
          <w:sz w:val="32"/>
          <w:szCs w:val="32"/>
          <w:lang w:val="en-US" w:eastAsia="zh-CN"/>
        </w:rPr>
        <w:t>随文下达高素质农民培育数量</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cs="Times New Roman"/>
          <w:sz w:val="32"/>
          <w:szCs w:val="32"/>
          <w:lang w:val="en-US" w:eastAsia="zh-CN"/>
        </w:rPr>
        <w:t>17088人，</w:t>
      </w:r>
      <w:r>
        <w:rPr>
          <w:rFonts w:hint="default" w:ascii="Times New Roman" w:hAnsi="Times New Roman" w:eastAsia="仿宋_GB2312" w:cs="Times New Roman"/>
          <w:b w:val="0"/>
          <w:bCs w:val="0"/>
          <w:sz w:val="32"/>
          <w:szCs w:val="36"/>
          <w:lang w:val="en-US" w:eastAsia="zh-CN"/>
        </w:rPr>
        <w:t>我区</w:t>
      </w:r>
      <w:r>
        <w:rPr>
          <w:rFonts w:hint="default" w:ascii="Times New Roman" w:hAnsi="Times New Roman" w:cs="Times New Roman"/>
          <w:sz w:val="32"/>
          <w:szCs w:val="32"/>
          <w:lang w:val="en-US" w:eastAsia="zh-CN"/>
        </w:rPr>
        <w:t>实际完成19002人，完成率111.2%，偏差率11.2%。</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f.</w:t>
      </w:r>
      <w:r>
        <w:rPr>
          <w:rFonts w:hint="default" w:ascii="Times New Roman" w:hAnsi="Times New Roman" w:cs="Times New Roman"/>
          <w:sz w:val="32"/>
          <w:szCs w:val="32"/>
          <w:lang w:eastAsia="zh-CN"/>
        </w:rPr>
        <w:t>财政部</w:t>
      </w:r>
      <w:r>
        <w:rPr>
          <w:rFonts w:hint="default" w:ascii="Times New Roman" w:hAnsi="Times New Roman" w:cs="Times New Roman"/>
          <w:sz w:val="32"/>
          <w:szCs w:val="32"/>
          <w:lang w:val="en-US" w:eastAsia="zh-CN"/>
        </w:rPr>
        <w:t>随文下达培育奶业新型经营主体数量</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cs="Times New Roman"/>
          <w:sz w:val="32"/>
          <w:szCs w:val="32"/>
          <w:lang w:val="en-US" w:eastAsia="zh-CN"/>
        </w:rPr>
        <w:t>50个，</w:t>
      </w:r>
      <w:r>
        <w:rPr>
          <w:rFonts w:hint="default" w:ascii="Times New Roman" w:hAnsi="Times New Roman" w:eastAsia="仿宋_GB2312" w:cs="Times New Roman"/>
          <w:b w:val="0"/>
          <w:bCs w:val="0"/>
          <w:sz w:val="32"/>
          <w:szCs w:val="36"/>
          <w:lang w:val="en-US" w:eastAsia="zh-CN"/>
        </w:rPr>
        <w:t>我区</w:t>
      </w:r>
      <w:r>
        <w:rPr>
          <w:rFonts w:hint="default" w:ascii="Times New Roman" w:hAnsi="Times New Roman" w:cs="Times New Roman"/>
          <w:sz w:val="32"/>
          <w:szCs w:val="32"/>
          <w:lang w:val="en-US" w:eastAsia="zh-CN"/>
        </w:rPr>
        <w:t>实际完成50个，完成率100%，偏差率0%。</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g.</w:t>
      </w:r>
      <w:r>
        <w:rPr>
          <w:rFonts w:hint="default" w:ascii="Times New Roman" w:hAnsi="Times New Roman" w:cs="Times New Roman"/>
          <w:sz w:val="32"/>
          <w:szCs w:val="32"/>
          <w:lang w:eastAsia="zh-CN"/>
        </w:rPr>
        <w:t>财政部</w:t>
      </w:r>
      <w:r>
        <w:rPr>
          <w:rFonts w:hint="default" w:ascii="Times New Roman" w:hAnsi="Times New Roman" w:cs="Times New Roman"/>
          <w:sz w:val="32"/>
          <w:szCs w:val="32"/>
          <w:highlight w:val="none"/>
          <w:lang w:val="en-US" w:eastAsia="zh-CN"/>
        </w:rPr>
        <w:t>随文下达基层农技人员培训数量</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cs="Times New Roman"/>
          <w:sz w:val="32"/>
          <w:szCs w:val="32"/>
          <w:highlight w:val="none"/>
          <w:lang w:val="en-US" w:eastAsia="zh-CN"/>
        </w:rPr>
        <w:t>4000人，</w:t>
      </w:r>
      <w:r>
        <w:rPr>
          <w:rFonts w:hint="default" w:ascii="Times New Roman" w:hAnsi="Times New Roman" w:eastAsia="仿宋_GB2312" w:cs="Times New Roman"/>
          <w:b w:val="0"/>
          <w:bCs w:val="0"/>
          <w:sz w:val="32"/>
          <w:szCs w:val="36"/>
          <w:lang w:val="en-US" w:eastAsia="zh-CN"/>
        </w:rPr>
        <w:t>我区</w:t>
      </w:r>
      <w:r>
        <w:rPr>
          <w:rFonts w:hint="default" w:ascii="Times New Roman" w:hAnsi="Times New Roman" w:cs="Times New Roman"/>
          <w:sz w:val="32"/>
          <w:szCs w:val="32"/>
          <w:highlight w:val="none"/>
          <w:lang w:val="en-US" w:eastAsia="zh-CN"/>
        </w:rPr>
        <w:t>实际完成4000人，完成率100%，偏差率0%。</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h.</w:t>
      </w:r>
      <w:r>
        <w:rPr>
          <w:rFonts w:hint="default" w:ascii="Times New Roman" w:hAnsi="Times New Roman" w:cs="Times New Roman"/>
          <w:sz w:val="32"/>
          <w:szCs w:val="32"/>
          <w:lang w:eastAsia="zh-CN"/>
        </w:rPr>
        <w:t>财政部</w:t>
      </w:r>
      <w:r>
        <w:rPr>
          <w:rFonts w:hint="default" w:ascii="Times New Roman" w:hAnsi="Times New Roman" w:cs="Times New Roman"/>
          <w:sz w:val="32"/>
          <w:szCs w:val="32"/>
          <w:lang w:val="en-US" w:eastAsia="zh-CN"/>
        </w:rPr>
        <w:t>随文下达农业科技示范展示基地数量</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cs="Times New Roman"/>
          <w:sz w:val="32"/>
          <w:szCs w:val="32"/>
          <w:lang w:val="en-US" w:eastAsia="zh-CN"/>
        </w:rPr>
        <w:t>166个，</w:t>
      </w:r>
      <w:r>
        <w:rPr>
          <w:rFonts w:hint="default" w:ascii="Times New Roman" w:hAnsi="Times New Roman" w:eastAsia="仿宋_GB2312" w:cs="Times New Roman"/>
          <w:b w:val="0"/>
          <w:bCs w:val="0"/>
          <w:sz w:val="32"/>
          <w:szCs w:val="36"/>
          <w:lang w:val="en-US" w:eastAsia="zh-CN"/>
        </w:rPr>
        <w:t>我区</w:t>
      </w:r>
      <w:r>
        <w:rPr>
          <w:rFonts w:hint="default" w:ascii="Times New Roman" w:hAnsi="Times New Roman" w:cs="Times New Roman"/>
          <w:sz w:val="32"/>
          <w:szCs w:val="32"/>
          <w:lang w:val="en-US" w:eastAsia="zh-CN"/>
        </w:rPr>
        <w:t>实际完成188个，完成率113.25%，偏差率13.25%。</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I.</w:t>
      </w:r>
      <w:r>
        <w:rPr>
          <w:rFonts w:hint="default" w:ascii="Times New Roman" w:hAnsi="Times New Roman" w:cs="Times New Roman"/>
          <w:sz w:val="32"/>
          <w:szCs w:val="32"/>
          <w:lang w:eastAsia="zh-CN"/>
        </w:rPr>
        <w:t>财政部</w:t>
      </w:r>
      <w:r>
        <w:rPr>
          <w:rFonts w:hint="default" w:ascii="Times New Roman" w:hAnsi="Times New Roman" w:cs="Times New Roman"/>
          <w:sz w:val="32"/>
          <w:szCs w:val="32"/>
          <w:lang w:val="en-US" w:eastAsia="zh-CN"/>
        </w:rPr>
        <w:t>随文下达农村实用人才带头人示范培训数量</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cs="Times New Roman"/>
          <w:sz w:val="32"/>
          <w:szCs w:val="32"/>
          <w:lang w:val="en-US" w:eastAsia="zh-CN"/>
        </w:rPr>
        <w:t>900人，</w:t>
      </w:r>
      <w:r>
        <w:rPr>
          <w:rFonts w:hint="default" w:ascii="Times New Roman" w:hAnsi="Times New Roman" w:eastAsia="仿宋_GB2312" w:cs="Times New Roman"/>
          <w:b w:val="0"/>
          <w:bCs w:val="0"/>
          <w:sz w:val="32"/>
          <w:szCs w:val="36"/>
          <w:lang w:val="en-US" w:eastAsia="zh-CN"/>
        </w:rPr>
        <w:t>我区</w:t>
      </w:r>
      <w:r>
        <w:rPr>
          <w:rFonts w:hint="default" w:ascii="Times New Roman" w:hAnsi="Times New Roman" w:cs="Times New Roman"/>
          <w:sz w:val="32"/>
          <w:szCs w:val="32"/>
          <w:lang w:val="en-US" w:eastAsia="zh-CN"/>
        </w:rPr>
        <w:t>实际完成902人，完成率100.22%，偏差率0.22%。</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rPr>
      </w:pPr>
      <w:r>
        <w:rPr>
          <w:rFonts w:hint="default" w:ascii="Times New Roman" w:hAnsi="Times New Roman" w:cs="Times New Roman"/>
          <w:sz w:val="32"/>
        </w:rPr>
        <w:t>（</w:t>
      </w:r>
      <w:r>
        <w:rPr>
          <w:rFonts w:hint="default" w:ascii="Times New Roman" w:hAnsi="Times New Roman" w:cs="Times New Roman"/>
          <w:sz w:val="32"/>
          <w:lang w:val="en-US" w:eastAsia="zh-CN"/>
        </w:rPr>
        <w:t>2</w:t>
      </w:r>
      <w:r>
        <w:rPr>
          <w:rFonts w:hint="default" w:ascii="Times New Roman" w:hAnsi="Times New Roman" w:cs="Times New Roman"/>
          <w:sz w:val="32"/>
        </w:rPr>
        <w:t>）</w:t>
      </w:r>
      <w:r>
        <w:rPr>
          <w:rFonts w:hint="default" w:ascii="Times New Roman" w:hAnsi="Times New Roman" w:cs="Times New Roman"/>
          <w:sz w:val="32"/>
          <w:lang w:val="en-US" w:eastAsia="zh-CN"/>
        </w:rPr>
        <w:t>质量</w:t>
      </w:r>
      <w:r>
        <w:rPr>
          <w:rFonts w:hint="default" w:ascii="Times New Roman" w:hAnsi="Times New Roman" w:cs="Times New Roman"/>
          <w:sz w:val="32"/>
        </w:rPr>
        <w:t>指标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rPr>
        <w:t>a.</w:t>
      </w:r>
      <w:r>
        <w:rPr>
          <w:rFonts w:hint="default" w:ascii="Times New Roman" w:hAnsi="Times New Roman" w:cs="Times New Roman"/>
          <w:sz w:val="32"/>
          <w:szCs w:val="32"/>
          <w:lang w:eastAsia="zh-CN"/>
        </w:rPr>
        <w:t>财政部</w:t>
      </w:r>
      <w:r>
        <w:rPr>
          <w:rFonts w:hint="default" w:ascii="Times New Roman" w:hAnsi="Times New Roman" w:cs="Times New Roman"/>
          <w:sz w:val="32"/>
          <w:szCs w:val="32"/>
        </w:rPr>
        <w:t>随文下达农业主推技术到位率</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cs="Times New Roman"/>
          <w:sz w:val="32"/>
          <w:szCs w:val="32"/>
          <w:lang w:val="en-US" w:eastAsia="zh-CN"/>
        </w:rPr>
        <w:t>95%，</w:t>
      </w:r>
      <w:r>
        <w:rPr>
          <w:rFonts w:hint="default" w:ascii="Times New Roman" w:hAnsi="Times New Roman" w:eastAsia="仿宋_GB2312" w:cs="Times New Roman"/>
          <w:b w:val="0"/>
          <w:bCs w:val="0"/>
          <w:sz w:val="32"/>
          <w:szCs w:val="36"/>
          <w:lang w:val="en-US" w:eastAsia="zh-CN"/>
        </w:rPr>
        <w:t>我区</w:t>
      </w:r>
      <w:r>
        <w:rPr>
          <w:rFonts w:hint="default" w:ascii="Times New Roman" w:hAnsi="Times New Roman" w:cs="Times New Roman"/>
          <w:sz w:val="32"/>
          <w:szCs w:val="32"/>
          <w:lang w:val="en-US" w:eastAsia="zh-CN"/>
        </w:rPr>
        <w:t>实际完成95%，完成率100%，偏差率0%。</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b.</w:t>
      </w:r>
      <w:r>
        <w:rPr>
          <w:rFonts w:hint="default" w:ascii="Times New Roman" w:hAnsi="Times New Roman" w:cs="Times New Roman"/>
          <w:sz w:val="32"/>
          <w:szCs w:val="32"/>
          <w:lang w:eastAsia="zh-CN"/>
        </w:rPr>
        <w:t>财政部</w:t>
      </w:r>
      <w:r>
        <w:rPr>
          <w:rFonts w:hint="default" w:ascii="Times New Roman" w:hAnsi="Times New Roman" w:cs="Times New Roman"/>
          <w:sz w:val="32"/>
          <w:szCs w:val="32"/>
          <w:lang w:val="en-US" w:eastAsia="zh-CN"/>
        </w:rPr>
        <w:t>随文下达新型农业经营主体生产设施条件</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cs="Times New Roman"/>
          <w:sz w:val="32"/>
          <w:szCs w:val="32"/>
          <w:lang w:val="en-US" w:eastAsia="zh-CN"/>
        </w:rPr>
        <w:t>改善，</w:t>
      </w:r>
      <w:r>
        <w:rPr>
          <w:rFonts w:hint="default" w:ascii="Times New Roman" w:hAnsi="Times New Roman" w:eastAsia="仿宋_GB2312" w:cs="Times New Roman"/>
          <w:b w:val="0"/>
          <w:bCs w:val="0"/>
          <w:sz w:val="32"/>
          <w:szCs w:val="36"/>
          <w:lang w:val="en-US" w:eastAsia="zh-CN"/>
        </w:rPr>
        <w:t>我区</w:t>
      </w:r>
      <w:r>
        <w:rPr>
          <w:rFonts w:hint="default" w:ascii="Times New Roman" w:hAnsi="Times New Roman" w:cs="Times New Roman"/>
          <w:sz w:val="32"/>
          <w:szCs w:val="32"/>
          <w:lang w:val="en-US" w:eastAsia="zh-CN"/>
        </w:rPr>
        <w:t>实际完成100%，完成率100%，偏差率0%。</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rPr>
      </w:pPr>
      <w:r>
        <w:rPr>
          <w:rFonts w:hint="default" w:ascii="Times New Roman" w:hAnsi="Times New Roman" w:cs="Times New Roman"/>
          <w:sz w:val="32"/>
        </w:rPr>
        <w:t>（</w:t>
      </w:r>
      <w:r>
        <w:rPr>
          <w:rFonts w:hint="default" w:ascii="Times New Roman" w:hAnsi="Times New Roman" w:cs="Times New Roman"/>
          <w:sz w:val="32"/>
          <w:lang w:val="en-US" w:eastAsia="zh-CN"/>
        </w:rPr>
        <w:t>3</w:t>
      </w:r>
      <w:r>
        <w:rPr>
          <w:rFonts w:hint="default" w:ascii="Times New Roman" w:hAnsi="Times New Roman" w:cs="Times New Roman"/>
          <w:sz w:val="32"/>
        </w:rPr>
        <w:t>）</w:t>
      </w:r>
      <w:r>
        <w:rPr>
          <w:rFonts w:hint="default" w:ascii="Times New Roman" w:hAnsi="Times New Roman" w:cs="Times New Roman"/>
          <w:sz w:val="32"/>
          <w:lang w:val="en-US" w:eastAsia="zh-CN"/>
        </w:rPr>
        <w:t>成本</w:t>
      </w:r>
      <w:r>
        <w:rPr>
          <w:rFonts w:hint="default" w:ascii="Times New Roman" w:hAnsi="Times New Roman" w:cs="Times New Roman"/>
          <w:sz w:val="32"/>
        </w:rPr>
        <w:t>指标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rPr>
        <w:t>a.</w:t>
      </w:r>
      <w:r>
        <w:rPr>
          <w:rFonts w:hint="default" w:ascii="Times New Roman" w:hAnsi="Times New Roman" w:cs="Times New Roman"/>
          <w:sz w:val="32"/>
          <w:szCs w:val="32"/>
          <w:lang w:eastAsia="zh-CN"/>
        </w:rPr>
        <w:t>财政部</w:t>
      </w:r>
      <w:r>
        <w:rPr>
          <w:rFonts w:hint="default" w:ascii="Times New Roman" w:hAnsi="Times New Roman" w:cs="Times New Roman"/>
          <w:sz w:val="32"/>
          <w:szCs w:val="32"/>
        </w:rPr>
        <w:t>随文下达粮油新型经营主体单产水平</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cs="Times New Roman"/>
          <w:sz w:val="32"/>
          <w:szCs w:val="32"/>
        </w:rPr>
        <w:t>提高</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b w:val="0"/>
          <w:bCs w:val="0"/>
          <w:sz w:val="32"/>
          <w:szCs w:val="36"/>
          <w:lang w:val="en-US" w:eastAsia="zh-CN"/>
        </w:rPr>
        <w:t>我区</w:t>
      </w:r>
      <w:r>
        <w:rPr>
          <w:rFonts w:hint="default" w:ascii="Times New Roman" w:hAnsi="Times New Roman" w:cs="Times New Roman"/>
          <w:sz w:val="32"/>
          <w:szCs w:val="32"/>
          <w:lang w:val="en-US" w:eastAsia="zh-CN"/>
        </w:rPr>
        <w:t>实际完成100%，完成率100%，偏差率0%。</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3" w:firstLineChars="200"/>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2.效益指标完成情况</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社会</w:t>
      </w:r>
      <w:r>
        <w:rPr>
          <w:rFonts w:hint="default" w:ascii="Times New Roman" w:hAnsi="Times New Roman" w:cs="Times New Roman"/>
          <w:sz w:val="32"/>
          <w:szCs w:val="32"/>
        </w:rPr>
        <w:t>效益指标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a.</w:t>
      </w:r>
      <w:r>
        <w:rPr>
          <w:rFonts w:hint="default" w:ascii="Times New Roman" w:hAnsi="Times New Roman" w:cs="Times New Roman"/>
          <w:sz w:val="32"/>
          <w:szCs w:val="32"/>
          <w:lang w:eastAsia="zh-CN"/>
        </w:rPr>
        <w:t>财政部</w:t>
      </w:r>
      <w:r>
        <w:rPr>
          <w:rFonts w:hint="default" w:ascii="Times New Roman" w:hAnsi="Times New Roman" w:cs="Times New Roman"/>
          <w:sz w:val="32"/>
          <w:szCs w:val="32"/>
        </w:rPr>
        <w:t>随文下达农业信贷担保业务规模</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cs="Times New Roman"/>
          <w:sz w:val="32"/>
          <w:szCs w:val="32"/>
        </w:rPr>
        <w:t>稳健发展</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b w:val="0"/>
          <w:bCs w:val="0"/>
          <w:sz w:val="32"/>
          <w:szCs w:val="36"/>
          <w:lang w:val="en-US" w:eastAsia="zh-CN"/>
        </w:rPr>
        <w:t>我区</w:t>
      </w:r>
      <w:r>
        <w:rPr>
          <w:rFonts w:hint="default" w:ascii="Times New Roman" w:hAnsi="Times New Roman" w:cs="Times New Roman"/>
          <w:sz w:val="32"/>
          <w:szCs w:val="32"/>
          <w:lang w:val="en-US" w:eastAsia="zh-CN"/>
        </w:rPr>
        <w:t>实际完成100%，完成率100%，偏差率0%。</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b</w:t>
      </w:r>
      <w:r>
        <w:rPr>
          <w:rFonts w:hint="default" w:ascii="Times New Roman" w:hAnsi="Times New Roman" w:cs="Times New Roman"/>
          <w:sz w:val="32"/>
          <w:szCs w:val="32"/>
        </w:rPr>
        <w:t>.</w:t>
      </w:r>
      <w:r>
        <w:rPr>
          <w:rFonts w:hint="default" w:ascii="Times New Roman" w:hAnsi="Times New Roman" w:cs="Times New Roman"/>
          <w:sz w:val="32"/>
          <w:szCs w:val="32"/>
          <w:lang w:eastAsia="zh-CN"/>
        </w:rPr>
        <w:t>财政部</w:t>
      </w:r>
      <w:r>
        <w:rPr>
          <w:rFonts w:hint="default" w:ascii="Times New Roman" w:hAnsi="Times New Roman" w:cs="Times New Roman"/>
          <w:sz w:val="32"/>
          <w:szCs w:val="32"/>
        </w:rPr>
        <w:t>随文下达资金使用</w:t>
      </w:r>
      <w:r>
        <w:rPr>
          <w:rFonts w:hint="default" w:ascii="Times New Roman" w:hAnsi="Times New Roman" w:cs="Times New Roman"/>
          <w:sz w:val="32"/>
          <w:szCs w:val="32"/>
          <w:lang w:val="en-US" w:eastAsia="zh-CN"/>
        </w:rPr>
        <w:t>无</w:t>
      </w:r>
      <w:r>
        <w:rPr>
          <w:rFonts w:hint="default" w:ascii="Times New Roman" w:hAnsi="Times New Roman" w:cs="Times New Roman"/>
          <w:sz w:val="32"/>
          <w:szCs w:val="32"/>
        </w:rPr>
        <w:t>重大违规违纪问题</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cs="Times New Roman"/>
          <w:sz w:val="32"/>
          <w:szCs w:val="32"/>
          <w:lang w:val="en-US" w:eastAsia="zh-CN"/>
        </w:rPr>
        <w:t>无</w:t>
      </w:r>
      <w:r>
        <w:rPr>
          <w:rFonts w:hint="default" w:ascii="Times New Roman" w:hAnsi="Times New Roman" w:cs="Times New Roman"/>
          <w:sz w:val="32"/>
          <w:szCs w:val="32"/>
        </w:rPr>
        <w:t>重大违规违纪问题</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b w:val="0"/>
          <w:bCs w:val="0"/>
          <w:sz w:val="32"/>
          <w:szCs w:val="36"/>
          <w:lang w:val="en-US" w:eastAsia="zh-CN"/>
        </w:rPr>
        <w:t>我区</w:t>
      </w:r>
      <w:r>
        <w:rPr>
          <w:rFonts w:hint="default" w:ascii="Times New Roman" w:hAnsi="Times New Roman" w:cs="Times New Roman"/>
          <w:sz w:val="32"/>
          <w:szCs w:val="32"/>
          <w:lang w:val="en-US" w:eastAsia="zh-CN"/>
        </w:rPr>
        <w:t>实际完成100%，完成率100%，偏差率0%。</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3" w:firstLineChars="200"/>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3.满意度指标完成情况</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rPr>
      </w:pPr>
      <w:r>
        <w:rPr>
          <w:rFonts w:hint="default" w:ascii="Times New Roman" w:hAnsi="Times New Roman" w:cs="Times New Roman"/>
          <w:sz w:val="32"/>
          <w:szCs w:val="32"/>
          <w:lang w:eastAsia="zh-CN"/>
        </w:rPr>
        <w:t>财政部</w:t>
      </w:r>
      <w:r>
        <w:rPr>
          <w:rFonts w:hint="default" w:ascii="Times New Roman" w:hAnsi="Times New Roman" w:cs="Times New Roman"/>
          <w:sz w:val="32"/>
        </w:rPr>
        <w:t>随文下达高素质农民培育对象的满意度</w:t>
      </w:r>
      <w:r>
        <w:rPr>
          <w:rFonts w:hint="default" w:ascii="Times New Roman" w:hAnsi="Times New Roman" w:eastAsia="仿宋_GB2312" w:cs="Times New Roman"/>
          <w:b w:val="0"/>
          <w:bCs w:val="0"/>
          <w:sz w:val="32"/>
          <w:szCs w:val="36"/>
          <w:lang w:val="en-US" w:eastAsia="zh-CN"/>
        </w:rPr>
        <w:t>指标，指标值为</w:t>
      </w:r>
      <w:r>
        <w:rPr>
          <w:rFonts w:hint="default" w:ascii="Times New Roman" w:hAnsi="Times New Roman" w:cs="Times New Roman"/>
          <w:sz w:val="32"/>
        </w:rPr>
        <w:t>≥</w:t>
      </w:r>
      <w:r>
        <w:rPr>
          <w:rFonts w:hint="default" w:ascii="Times New Roman" w:hAnsi="Times New Roman" w:cs="Times New Roman"/>
          <w:sz w:val="32"/>
          <w:lang w:val="en-US" w:eastAsia="zh-CN"/>
        </w:rPr>
        <w:t>85</w:t>
      </w:r>
      <w:r>
        <w:rPr>
          <w:rFonts w:hint="default" w:ascii="Times New Roman" w:hAnsi="Times New Roman" w:cs="Times New Roman"/>
          <w:sz w:val="32"/>
        </w:rPr>
        <w:t>%，</w:t>
      </w:r>
      <w:r>
        <w:rPr>
          <w:rFonts w:hint="default" w:ascii="Times New Roman" w:hAnsi="Times New Roman" w:eastAsia="仿宋_GB2312" w:cs="Times New Roman"/>
          <w:b w:val="0"/>
          <w:bCs w:val="0"/>
          <w:sz w:val="32"/>
          <w:szCs w:val="36"/>
          <w:lang w:val="en-US" w:eastAsia="zh-CN"/>
        </w:rPr>
        <w:t>我区</w:t>
      </w:r>
      <w:r>
        <w:rPr>
          <w:rFonts w:hint="default" w:ascii="Times New Roman" w:hAnsi="Times New Roman" w:cs="Times New Roman"/>
          <w:sz w:val="32"/>
        </w:rPr>
        <w:t>实际完成</w:t>
      </w:r>
      <w:r>
        <w:rPr>
          <w:rFonts w:hint="default" w:ascii="Times New Roman" w:hAnsi="Times New Roman" w:cs="Times New Roman"/>
          <w:sz w:val="32"/>
          <w:lang w:val="en-US" w:eastAsia="zh-CN"/>
        </w:rPr>
        <w:t>93</w:t>
      </w:r>
      <w:r>
        <w:rPr>
          <w:rFonts w:hint="default" w:ascii="Times New Roman" w:hAnsi="Times New Roman" w:cs="Times New Roman"/>
          <w:sz w:val="32"/>
        </w:rPr>
        <w:t>%，完成率10</w:t>
      </w:r>
      <w:r>
        <w:rPr>
          <w:rFonts w:hint="default" w:ascii="Times New Roman" w:hAnsi="Times New Roman" w:cs="Times New Roman"/>
          <w:sz w:val="32"/>
          <w:lang w:val="en-US" w:eastAsia="zh-CN"/>
        </w:rPr>
        <w:t>9.41</w:t>
      </w:r>
      <w:r>
        <w:rPr>
          <w:rFonts w:hint="default" w:ascii="Times New Roman" w:hAnsi="Times New Roman" w:cs="Times New Roman"/>
          <w:sz w:val="32"/>
        </w:rPr>
        <w:t>%，偏差率</w:t>
      </w:r>
      <w:r>
        <w:rPr>
          <w:rFonts w:hint="default" w:ascii="Times New Roman" w:hAnsi="Times New Roman" w:cs="Times New Roman"/>
          <w:sz w:val="32"/>
          <w:lang w:val="en-US" w:eastAsia="zh-CN"/>
        </w:rPr>
        <w:t>9.41</w:t>
      </w:r>
      <w:r>
        <w:rPr>
          <w:rFonts w:hint="default" w:ascii="Times New Roman" w:hAnsi="Times New Roman" w:cs="Times New Roman"/>
          <w:sz w:val="32"/>
        </w:rPr>
        <w:t>%。</w:t>
      </w:r>
    </w:p>
    <w:p>
      <w:pPr>
        <w:keepNext w:val="0"/>
        <w:keepLines w:val="0"/>
        <w:pageBreakBefore w:val="0"/>
        <w:widowControl w:val="0"/>
        <w:numPr>
          <w:ilvl w:val="0"/>
          <w:numId w:val="1"/>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偏离绩效目标的原因和下一步改进措施</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color w:val="auto"/>
          <w:sz w:val="32"/>
          <w:szCs w:val="32"/>
        </w:rPr>
        <w:t>（一）偏离的绩效目标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b/>
          <w:bCs/>
          <w:sz w:val="32"/>
          <w:szCs w:val="32"/>
        </w:rPr>
      </w:pPr>
      <w:r>
        <w:rPr>
          <w:rFonts w:hint="eastAsia" w:ascii="Times New Roman" w:hAnsi="Times New Roman" w:eastAsia="楷体" w:cs="Times New Roman"/>
          <w:b/>
          <w:bCs/>
          <w:sz w:val="32"/>
          <w:szCs w:val="32"/>
          <w:lang w:val="en-US" w:eastAsia="zh-CN"/>
        </w:rPr>
        <w:t>1.</w:t>
      </w:r>
      <w:r>
        <w:rPr>
          <w:rFonts w:hint="default" w:ascii="Times New Roman" w:hAnsi="Times New Roman" w:eastAsia="楷体" w:cs="Times New Roman"/>
          <w:b/>
          <w:bCs/>
          <w:sz w:val="32"/>
          <w:szCs w:val="32"/>
          <w:lang w:val="en-US" w:eastAsia="zh-CN"/>
        </w:rPr>
        <w:t>完成率超出30%及以上指标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农业生产全程托管服务面积170万亩，实际完成284.35万亩，完成率167.26%，偏差率67.26%。原因为由于下达任务面积按照100元/亩上限补助标准，各项目县结合实际根据不同作物、不同环节等科学确定财政补助标准，实际补助服务面积均大于任务面积，符合项目实施方案要求。</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Chars="200"/>
        <w:textAlignment w:val="auto"/>
        <w:rPr>
          <w:rFonts w:hint="default" w:ascii="Times New Roman" w:hAnsi="Times New Roman" w:eastAsia="楷体" w:cs="Times New Roman"/>
          <w:b/>
          <w:bCs/>
          <w:highlight w:val="none"/>
          <w:lang w:val="en-US" w:eastAsia="zh-CN"/>
        </w:rPr>
      </w:pP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val="en-US" w:eastAsia="zh-CN"/>
        </w:rPr>
        <w:t>二</w:t>
      </w: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val="en-US" w:eastAsia="zh-CN"/>
        </w:rPr>
        <w:t>下一步改进措施</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6"/>
          <w:highlight w:val="none"/>
          <w:lang w:val="en-US" w:eastAsia="zh-CN"/>
        </w:rPr>
      </w:pPr>
      <w:r>
        <w:rPr>
          <w:rFonts w:hint="default" w:ascii="Times New Roman" w:hAnsi="Times New Roman" w:eastAsia="仿宋_GB2312" w:cs="Times New Roman"/>
          <w:b/>
          <w:bCs/>
          <w:sz w:val="32"/>
          <w:szCs w:val="36"/>
          <w:highlight w:val="none"/>
          <w:lang w:val="en-US" w:eastAsia="zh-CN"/>
        </w:rPr>
        <w:t>1</w:t>
      </w:r>
      <w:r>
        <w:rPr>
          <w:rFonts w:hint="default" w:ascii="Times New Roman" w:hAnsi="Times New Roman" w:eastAsia="楷体" w:cs="Times New Roman"/>
          <w:b/>
          <w:bCs/>
          <w:kern w:val="2"/>
          <w:sz w:val="32"/>
          <w:szCs w:val="32"/>
          <w:lang w:val="en-US" w:eastAsia="zh-CN" w:bidi="ar-SA"/>
        </w:rPr>
        <w:t>.项目实施过程中存在不足</w:t>
      </w:r>
    </w:p>
    <w:p>
      <w:pPr>
        <w:keepNext w:val="0"/>
        <w:keepLines w:val="0"/>
        <w:pageBreakBefore w:val="0"/>
        <w:widowControl/>
        <w:suppressLineNumbers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仿宋_GB2312" w:cs="Times New Roman"/>
          <w:color w:val="auto"/>
          <w:sz w:val="32"/>
          <w:szCs w:val="32"/>
          <w:lang w:val="en-US" w:eastAsia="zh-CN"/>
        </w:rPr>
        <w:t>部分</w:t>
      </w:r>
      <w:r>
        <w:rPr>
          <w:rFonts w:hint="default" w:ascii="Times New Roman" w:hAnsi="Times New Roman" w:cs="Times New Roman"/>
          <w:color w:val="auto"/>
          <w:sz w:val="32"/>
          <w:szCs w:val="32"/>
          <w:lang w:val="en-US" w:eastAsia="zh-CN"/>
        </w:rPr>
        <w:t>地州农业农村局办理资金支付手续缓慢，未充分考虑项目推进情况和项目程序履行情况，未能按照项目进度来支付资金，预算执行和项目进度存在脱节，造成专项整体执行率较低。</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 w:cs="Times New Roman"/>
          <w:b/>
          <w:bCs/>
          <w:sz w:val="32"/>
          <w:szCs w:val="32"/>
          <w:lang w:val="en-US" w:eastAsia="zh-CN"/>
        </w:rPr>
      </w:pPr>
      <w:r>
        <w:rPr>
          <w:rFonts w:hint="eastAsia" w:eastAsia="楷体" w:cs="Times New Roman"/>
          <w:b/>
          <w:bCs/>
          <w:sz w:val="32"/>
          <w:szCs w:val="32"/>
          <w:lang w:val="en-US" w:eastAsia="zh-CN"/>
        </w:rPr>
        <w:t>2.</w:t>
      </w:r>
      <w:r>
        <w:rPr>
          <w:rFonts w:hint="default" w:ascii="Times New Roman" w:hAnsi="Times New Roman" w:eastAsia="楷体" w:cs="Times New Roman"/>
          <w:b/>
          <w:bCs/>
          <w:sz w:val="32"/>
          <w:szCs w:val="32"/>
          <w:lang w:val="en-US" w:eastAsia="zh-CN"/>
        </w:rPr>
        <w:t>下一步</w:t>
      </w:r>
      <w:r>
        <w:rPr>
          <w:rFonts w:hint="eastAsia" w:eastAsia="楷体" w:cs="Times New Roman"/>
          <w:b/>
          <w:bCs/>
          <w:sz w:val="32"/>
          <w:szCs w:val="32"/>
          <w:lang w:val="en-US" w:eastAsia="zh-CN"/>
        </w:rPr>
        <w:t>工作实施</w:t>
      </w:r>
      <w:r>
        <w:rPr>
          <w:rFonts w:hint="default" w:ascii="Times New Roman" w:hAnsi="Times New Roman" w:eastAsia="楷体" w:cs="Times New Roman"/>
          <w:b/>
          <w:bCs/>
          <w:sz w:val="32"/>
          <w:szCs w:val="32"/>
          <w:lang w:val="en-US" w:eastAsia="zh-CN"/>
        </w:rPr>
        <w:t>改进措施</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自治区农业农村厅将</w:t>
      </w:r>
      <w:r>
        <w:rPr>
          <w:rFonts w:hint="default" w:ascii="Times New Roman" w:hAnsi="Times New Roman" w:eastAsia="仿宋_GB2312" w:cs="Times New Roman"/>
          <w:b w:val="0"/>
          <w:bCs w:val="0"/>
          <w:sz w:val="32"/>
          <w:szCs w:val="36"/>
          <w:highlight w:val="none"/>
          <w:lang w:val="en-US" w:eastAsia="zh-CN"/>
        </w:rPr>
        <w:t>及时完善相关政策、加强资金使用的督导、推动专项任务按时完成、强化绩效目标管理、提升沟通协调能力</w:t>
      </w:r>
      <w:r>
        <w:rPr>
          <w:rFonts w:hint="eastAsia" w:ascii="Times New Roman" w:hAnsi="Times New Roman" w:eastAsia="仿宋_GB2312" w:cs="Times New Roman"/>
          <w:b w:val="0"/>
          <w:bCs w:val="0"/>
          <w:sz w:val="32"/>
          <w:szCs w:val="36"/>
          <w:highlight w:val="none"/>
          <w:lang w:val="en-US" w:eastAsia="zh-CN"/>
        </w:rPr>
        <w:t>。</w:t>
      </w:r>
      <w:r>
        <w:rPr>
          <w:rFonts w:hint="default" w:ascii="Times New Roman" w:hAnsi="Times New Roman" w:eastAsia="仿宋_GB2312" w:cs="Times New Roman"/>
          <w:b w:val="0"/>
          <w:bCs w:val="0"/>
          <w:sz w:val="32"/>
          <w:szCs w:val="36"/>
          <w:highlight w:val="none"/>
          <w:lang w:val="en-US" w:eastAsia="zh-CN"/>
        </w:rPr>
        <w:t>根据实际情况，确保专项资金按要求执行，进一步提高中央财政相关农业转移支付资金的使用效益</w:t>
      </w:r>
      <w:r>
        <w:rPr>
          <w:rFonts w:hint="default" w:ascii="Times New Roman" w:hAnsi="Times New Roman" w:cs="Times New Roman"/>
          <w:b w:val="0"/>
          <w:bCs w:val="0"/>
          <w:sz w:val="32"/>
          <w:szCs w:val="36"/>
          <w:highlight w:val="none"/>
          <w:lang w:val="en-US" w:eastAsia="zh-CN"/>
        </w:rPr>
        <w:t>，</w:t>
      </w:r>
      <w:r>
        <w:rPr>
          <w:rFonts w:hint="default" w:ascii="Times New Roman" w:hAnsi="Times New Roman" w:eastAsia="仿宋_GB2312" w:cs="Times New Roman"/>
          <w:b w:val="0"/>
          <w:bCs w:val="0"/>
          <w:sz w:val="32"/>
          <w:szCs w:val="36"/>
          <w:highlight w:val="none"/>
          <w:lang w:val="en-US" w:eastAsia="zh-CN"/>
        </w:rPr>
        <w:t>加强资金执行过程管理和制度落实落地。及时调度各类项目开复工及项目实施进度情况，梳理总结项目执行存在的问题，压实各环节责任，进一步加快项目实施进度和资金支出率。</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四、绩效自评结果拟应用和公开情况</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highlight w:val="none"/>
        </w:rPr>
      </w:pPr>
      <w:r>
        <w:rPr>
          <w:rFonts w:hint="eastAsia" w:cs="Times New Roman"/>
          <w:sz w:val="32"/>
          <w:szCs w:val="32"/>
          <w:highlight w:val="none"/>
          <w:lang w:eastAsia="zh-CN"/>
        </w:rPr>
        <w:t>（</w:t>
      </w:r>
      <w:r>
        <w:rPr>
          <w:rFonts w:hint="eastAsia" w:cs="Times New Roman"/>
          <w:sz w:val="32"/>
          <w:szCs w:val="32"/>
          <w:highlight w:val="none"/>
          <w:lang w:val="en-US" w:eastAsia="zh-CN"/>
        </w:rPr>
        <w:t>一</w:t>
      </w:r>
      <w:r>
        <w:rPr>
          <w:rFonts w:hint="eastAsia" w:cs="Times New Roman"/>
          <w:sz w:val="32"/>
          <w:szCs w:val="32"/>
          <w:highlight w:val="none"/>
          <w:lang w:eastAsia="zh-CN"/>
        </w:rPr>
        <w:t>）</w:t>
      </w:r>
      <w:r>
        <w:rPr>
          <w:rFonts w:hint="default" w:ascii="Times New Roman" w:hAnsi="Times New Roman" w:cs="Times New Roman"/>
          <w:sz w:val="32"/>
          <w:szCs w:val="32"/>
          <w:highlight w:val="none"/>
        </w:rPr>
        <w:t>按照财政部《项目支出绩效评价管理办法》（财预〔2020〕10号）规定，单位自评标准是：预算执行10分，产出指标50分，效益指标30分，服务对象满意度指标10分。经自评，202</w:t>
      </w:r>
      <w:r>
        <w:rPr>
          <w:rFonts w:hint="default" w:ascii="Times New Roman" w:hAnsi="Times New Roman" w:cs="Times New Roman"/>
          <w:sz w:val="32"/>
          <w:szCs w:val="32"/>
          <w:highlight w:val="none"/>
          <w:lang w:val="en-US" w:eastAsia="zh-CN"/>
        </w:rPr>
        <w:t>3</w:t>
      </w:r>
      <w:r>
        <w:rPr>
          <w:rFonts w:hint="default" w:ascii="Times New Roman" w:hAnsi="Times New Roman" w:cs="Times New Roman"/>
          <w:sz w:val="32"/>
          <w:szCs w:val="32"/>
          <w:highlight w:val="none"/>
        </w:rPr>
        <w:t>年度中央农业经营主体能力提升资金项目综合评价自评得分为</w:t>
      </w:r>
      <w:r>
        <w:rPr>
          <w:rFonts w:hint="default" w:ascii="Times New Roman" w:hAnsi="Times New Roman" w:cs="Times New Roman"/>
          <w:sz w:val="32"/>
          <w:szCs w:val="32"/>
          <w:highlight w:val="none"/>
          <w:lang w:val="en-US" w:eastAsia="zh-CN"/>
        </w:rPr>
        <w:t>97.8</w:t>
      </w:r>
      <w:r>
        <w:rPr>
          <w:rFonts w:hint="default" w:ascii="Times New Roman" w:hAnsi="Times New Roman" w:cs="Times New Roman"/>
          <w:sz w:val="32"/>
          <w:szCs w:val="32"/>
          <w:highlight w:val="none"/>
        </w:rPr>
        <w:t>分，其中：预算执行</w:t>
      </w:r>
      <w:r>
        <w:rPr>
          <w:rFonts w:hint="default" w:ascii="Times New Roman" w:hAnsi="Times New Roman" w:cs="Times New Roman"/>
          <w:sz w:val="32"/>
          <w:szCs w:val="32"/>
          <w:highlight w:val="none"/>
          <w:lang w:val="en-US" w:eastAsia="zh-CN"/>
        </w:rPr>
        <w:t>7.8</w:t>
      </w:r>
      <w:r>
        <w:rPr>
          <w:rFonts w:hint="default" w:ascii="Times New Roman" w:hAnsi="Times New Roman" w:cs="Times New Roman"/>
          <w:sz w:val="32"/>
          <w:szCs w:val="32"/>
          <w:highlight w:val="none"/>
        </w:rPr>
        <w:t>分、产出指标</w:t>
      </w:r>
      <w:r>
        <w:rPr>
          <w:rFonts w:hint="default" w:ascii="Times New Roman" w:hAnsi="Times New Roman" w:cs="Times New Roman"/>
          <w:sz w:val="32"/>
          <w:szCs w:val="32"/>
          <w:highlight w:val="none"/>
          <w:lang w:val="en-US" w:eastAsia="zh-CN"/>
        </w:rPr>
        <w:t>50</w:t>
      </w:r>
      <w:r>
        <w:rPr>
          <w:rFonts w:hint="default" w:ascii="Times New Roman" w:hAnsi="Times New Roman" w:cs="Times New Roman"/>
          <w:sz w:val="32"/>
          <w:szCs w:val="32"/>
          <w:highlight w:val="none"/>
        </w:rPr>
        <w:t>分、效益指标</w:t>
      </w:r>
      <w:r>
        <w:rPr>
          <w:rFonts w:hint="default" w:ascii="Times New Roman" w:hAnsi="Times New Roman" w:cs="Times New Roman"/>
          <w:sz w:val="32"/>
          <w:szCs w:val="32"/>
          <w:highlight w:val="none"/>
          <w:lang w:val="en-US" w:eastAsia="zh-CN"/>
        </w:rPr>
        <w:t>30</w:t>
      </w:r>
      <w:r>
        <w:rPr>
          <w:rFonts w:hint="default" w:ascii="Times New Roman" w:hAnsi="Times New Roman" w:cs="Times New Roman"/>
          <w:sz w:val="32"/>
          <w:szCs w:val="32"/>
          <w:highlight w:val="none"/>
        </w:rPr>
        <w:t>分、服务对象满意度指标</w:t>
      </w:r>
      <w:r>
        <w:rPr>
          <w:rFonts w:hint="default" w:ascii="Times New Roman" w:hAnsi="Times New Roman" w:cs="Times New Roman"/>
          <w:sz w:val="32"/>
          <w:szCs w:val="32"/>
          <w:highlight w:val="none"/>
          <w:lang w:val="en-US" w:eastAsia="zh-CN"/>
        </w:rPr>
        <w:t>10</w:t>
      </w:r>
      <w:r>
        <w:rPr>
          <w:rFonts w:hint="default" w:ascii="Times New Roman" w:hAnsi="Times New Roman" w:cs="Times New Roman"/>
          <w:sz w:val="32"/>
          <w:szCs w:val="32"/>
          <w:highlight w:val="none"/>
        </w:rPr>
        <w:t>分，自评结果为“</w:t>
      </w:r>
      <w:r>
        <w:rPr>
          <w:rFonts w:hint="default" w:ascii="Times New Roman" w:hAnsi="Times New Roman" w:cs="Times New Roman"/>
          <w:sz w:val="32"/>
          <w:szCs w:val="32"/>
          <w:highlight w:val="none"/>
          <w:lang w:val="en-US" w:eastAsia="zh-CN"/>
        </w:rPr>
        <w:t>优</w:t>
      </w:r>
      <w:r>
        <w:rPr>
          <w:rFonts w:hint="default" w:ascii="Times New Roman" w:hAnsi="Times New Roman" w:cs="Times New Roman"/>
          <w:sz w:val="32"/>
          <w:szCs w:val="32"/>
          <w:highlight w:val="none"/>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highlight w:val="green"/>
        </w:rPr>
      </w:pPr>
      <w:r>
        <w:rPr>
          <w:rFonts w:hint="eastAsia" w:cs="Times New Roman"/>
          <w:b w:val="0"/>
          <w:bCs w:val="0"/>
          <w:color w:val="auto"/>
          <w:sz w:val="32"/>
          <w:szCs w:val="36"/>
          <w:lang w:val="en-US" w:eastAsia="zh-CN"/>
        </w:rPr>
        <w:t>（二）</w:t>
      </w:r>
      <w:r>
        <w:rPr>
          <w:rFonts w:hint="default" w:ascii="Times New Roman" w:hAnsi="Times New Roman" w:eastAsia="仿宋_GB2312" w:cs="Times New Roman"/>
          <w:b w:val="0"/>
          <w:bCs w:val="0"/>
          <w:color w:val="auto"/>
          <w:sz w:val="32"/>
          <w:szCs w:val="36"/>
          <w:lang w:val="en-US" w:eastAsia="zh-CN"/>
        </w:rPr>
        <w:t>自治区农业农村厅高度重视绩效自评结果的应用工作，积极探索和建立与预算管理相结合的有效机制，着力</w:t>
      </w:r>
      <w:r>
        <w:rPr>
          <w:rFonts w:hint="eastAsia" w:ascii="Times New Roman" w:hAnsi="Times New Roman" w:cs="Times New Roman"/>
          <w:b w:val="0"/>
          <w:bCs w:val="0"/>
          <w:color w:val="auto"/>
          <w:sz w:val="32"/>
          <w:szCs w:val="36"/>
          <w:lang w:val="en-US" w:eastAsia="zh-CN"/>
        </w:rPr>
        <w:t>增强</w:t>
      </w:r>
      <w:r>
        <w:rPr>
          <w:rFonts w:hint="default" w:ascii="Times New Roman" w:hAnsi="Times New Roman" w:eastAsia="仿宋_GB2312" w:cs="Times New Roman"/>
          <w:b w:val="0"/>
          <w:bCs w:val="0"/>
          <w:color w:val="auto"/>
          <w:sz w:val="32"/>
          <w:szCs w:val="36"/>
          <w:lang w:val="en-US" w:eastAsia="zh-CN"/>
        </w:rPr>
        <w:t>绩效意识和财政资金的使用效益。</w:t>
      </w:r>
      <w:r>
        <w:rPr>
          <w:rFonts w:hint="default" w:ascii="Times New Roman" w:hAnsi="Times New Roman" w:cs="Times New Roman"/>
          <w:sz w:val="32"/>
          <w:szCs w:val="32"/>
          <w:lang w:val="en-US"/>
        </w:rPr>
        <w:t>农业经营主体能力提升</w:t>
      </w:r>
      <w:r>
        <w:rPr>
          <w:rFonts w:hint="default" w:ascii="Times New Roman" w:hAnsi="Times New Roman" w:eastAsia="仿宋_GB2312" w:cs="Times New Roman"/>
          <w:b w:val="0"/>
          <w:bCs w:val="0"/>
          <w:color w:val="auto"/>
          <w:sz w:val="32"/>
          <w:szCs w:val="36"/>
          <w:lang w:val="en-US" w:eastAsia="zh-CN"/>
        </w:rPr>
        <w:t>转移支付资金的绩效自评结果、执行情况等将作为下一年安排项目资金的依据，对于绩效自评差的、执行进度慢的地州，将在分配下一年度资金时酌情扣减。</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rPr>
      </w:pPr>
      <w:r>
        <w:rPr>
          <w:rFonts w:hint="eastAsia" w:cs="Times New Roman"/>
          <w:sz w:val="32"/>
          <w:szCs w:val="32"/>
          <w:lang w:eastAsia="zh-CN"/>
        </w:rPr>
        <w:t>（</w:t>
      </w:r>
      <w:r>
        <w:rPr>
          <w:rFonts w:hint="eastAsia" w:cs="Times New Roman"/>
          <w:sz w:val="32"/>
          <w:szCs w:val="32"/>
          <w:lang w:val="en-US" w:eastAsia="zh-CN"/>
        </w:rPr>
        <w:t>三</w:t>
      </w:r>
      <w:r>
        <w:rPr>
          <w:rFonts w:hint="eastAsia" w:cs="Times New Roman"/>
          <w:sz w:val="32"/>
          <w:szCs w:val="32"/>
          <w:lang w:eastAsia="zh-CN"/>
        </w:rPr>
        <w:t>）</w:t>
      </w:r>
      <w:r>
        <w:rPr>
          <w:rFonts w:hint="default" w:ascii="Times New Roman" w:hAnsi="Times New Roman" w:cs="Times New Roman"/>
          <w:sz w:val="32"/>
          <w:szCs w:val="32"/>
        </w:rPr>
        <w:t>评价结果将在</w:t>
      </w:r>
      <w:r>
        <w:rPr>
          <w:rFonts w:hint="default" w:ascii="Times New Roman" w:hAnsi="Times New Roman" w:cs="Times New Roman"/>
          <w:sz w:val="32"/>
          <w:szCs w:val="32"/>
          <w:lang w:eastAsia="zh-CN"/>
        </w:rPr>
        <w:t>自治区农业农村厅、自治区</w:t>
      </w:r>
      <w:r>
        <w:rPr>
          <w:rFonts w:hint="default" w:ascii="Times New Roman" w:hAnsi="Times New Roman" w:cs="Times New Roman"/>
          <w:sz w:val="32"/>
          <w:szCs w:val="32"/>
          <w:highlight w:val="none"/>
          <w:lang w:eastAsia="zh-CN"/>
        </w:rPr>
        <w:t>财政厅</w:t>
      </w:r>
      <w:r>
        <w:rPr>
          <w:rFonts w:hint="default" w:ascii="Times New Roman" w:hAnsi="Times New Roman" w:cs="Times New Roman"/>
          <w:color w:val="000000"/>
          <w:sz w:val="32"/>
          <w:szCs w:val="32"/>
        </w:rPr>
        <w:t>门户网站</w:t>
      </w:r>
      <w:r>
        <w:rPr>
          <w:rFonts w:hint="default" w:ascii="Times New Roman" w:hAnsi="Times New Roman" w:cs="Times New Roman"/>
          <w:sz w:val="32"/>
          <w:szCs w:val="32"/>
          <w:highlight w:val="none"/>
        </w:rPr>
        <w:t>进行</w:t>
      </w:r>
      <w:r>
        <w:rPr>
          <w:rFonts w:hint="default" w:ascii="Times New Roman" w:hAnsi="Times New Roman" w:cs="Times New Roman"/>
          <w:sz w:val="32"/>
          <w:szCs w:val="32"/>
        </w:rPr>
        <w:t>公示公开，广泛接受社会监督。</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五、其他需要说明的问题</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中央巡视、各级审计和财政监督中未发现问题。</w:t>
      </w:r>
    </w:p>
    <w:p>
      <w:pPr>
        <w:keepNext w:val="0"/>
        <w:keepLines w:val="0"/>
        <w:pageBreakBefore w:val="0"/>
        <w:widowControl w:val="0"/>
        <w:numPr>
          <w:ilvl w:val="0"/>
          <w:numId w:val="2"/>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附件</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rPr>
      </w:pPr>
      <w:r>
        <w:rPr>
          <w:rFonts w:hint="default" w:ascii="Times New Roman" w:hAnsi="Times New Roman" w:cs="Times New Roman"/>
          <w:sz w:val="32"/>
          <w:szCs w:val="32"/>
        </w:rPr>
        <w:t>附件：</w:t>
      </w:r>
      <w:r>
        <w:rPr>
          <w:rFonts w:hint="default" w:ascii="Times New Roman" w:hAnsi="Times New Roman" w:cs="Times New Roman"/>
          <w:sz w:val="32"/>
          <w:szCs w:val="32"/>
          <w:lang w:val="en-US"/>
        </w:rPr>
        <w:t>农业经营主体能力提升资金转移支付</w:t>
      </w:r>
      <w:r>
        <w:rPr>
          <w:rFonts w:hint="default" w:ascii="Times New Roman" w:hAnsi="Times New Roman" w:cs="Times New Roman"/>
          <w:sz w:val="32"/>
          <w:szCs w:val="32"/>
          <w:lang w:val="en-US" w:eastAsia="zh-CN"/>
        </w:rPr>
        <w:t>区域（目标）</w:t>
      </w:r>
      <w:r>
        <w:rPr>
          <w:rFonts w:hint="default" w:ascii="Times New Roman" w:hAnsi="Times New Roman" w:cs="Times New Roman"/>
          <w:sz w:val="32"/>
          <w:szCs w:val="32"/>
          <w:lang w:val="en-US"/>
        </w:rPr>
        <w:t>绩效</w:t>
      </w:r>
      <w:r>
        <w:rPr>
          <w:rFonts w:hint="default" w:ascii="Times New Roman" w:hAnsi="Times New Roman" w:cs="Times New Roman"/>
          <w:sz w:val="32"/>
          <w:szCs w:val="32"/>
          <w:lang w:val="en-US" w:eastAsia="zh-CN"/>
        </w:rPr>
        <w:t>目标</w:t>
      </w:r>
      <w:r>
        <w:rPr>
          <w:rFonts w:hint="default" w:ascii="Times New Roman" w:hAnsi="Times New Roman" w:cs="Times New Roman"/>
          <w:sz w:val="32"/>
          <w:szCs w:val="32"/>
          <w:lang w:val="en-US"/>
        </w:rPr>
        <w:t>自评表</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val="en-US" w:eastAsia="zh-CN"/>
        </w:rPr>
      </w:pPr>
    </w:p>
    <w:p>
      <w:pPr>
        <w:pStyle w:val="12"/>
        <w:rPr>
          <w:rFonts w:hint="default" w:ascii="Times New Roman" w:hAnsi="Times New Roman" w:cs="Times New Roman"/>
          <w:lang w:val="en-US" w:eastAsia="zh-CN"/>
        </w:rPr>
        <w:sectPr>
          <w:pgSz w:w="11906" w:h="16838"/>
          <w:pgMar w:top="1440" w:right="1800" w:bottom="1440" w:left="1800" w:header="851" w:footer="992" w:gutter="0"/>
          <w:pgNumType w:fmt="decimal"/>
          <w:cols w:space="425" w:num="1"/>
          <w:docGrid w:type="lines" w:linePitch="312" w:charSpace="0"/>
        </w:sectPr>
      </w:pPr>
    </w:p>
    <w:p>
      <w:pPr>
        <w:pStyle w:val="11"/>
        <w:spacing w:line="600" w:lineRule="exact"/>
        <w:ind w:firstLine="640" w:firstLineChars="200"/>
        <w:jc w:val="center"/>
        <w:rPr>
          <w:rFonts w:hint="default" w:ascii="Times New Roman" w:hAnsi="Times New Roman" w:eastAsia="仿宋_GB2312" w:cs="Times New Roman"/>
          <w:b/>
          <w:bCs/>
          <w:kern w:val="0"/>
          <w:sz w:val="32"/>
          <w:szCs w:val="32"/>
          <w:lang w:val="en-US"/>
        </w:rPr>
      </w:pPr>
      <w:r>
        <w:rPr>
          <w:rFonts w:hint="default" w:ascii="Times New Roman" w:hAnsi="Times New Roman" w:eastAsia="方正小标宋_GBK" w:cs="Times New Roman"/>
          <w:b w:val="0"/>
          <w:bCs w:val="0"/>
          <w:kern w:val="0"/>
          <w:sz w:val="32"/>
          <w:szCs w:val="32"/>
          <w:lang w:val="en-US"/>
        </w:rPr>
        <w:t>农业经营主体能力提升资金转移支付</w:t>
      </w:r>
      <w:r>
        <w:rPr>
          <w:rFonts w:hint="default" w:ascii="Times New Roman" w:hAnsi="Times New Roman" w:eastAsia="方正小标宋_GBK" w:cs="Times New Roman"/>
          <w:b w:val="0"/>
          <w:bCs w:val="0"/>
          <w:kern w:val="0"/>
          <w:sz w:val="32"/>
          <w:szCs w:val="32"/>
          <w:lang w:val="en-US" w:eastAsia="zh-CN"/>
        </w:rPr>
        <w:t>区域（目标）</w:t>
      </w:r>
      <w:r>
        <w:rPr>
          <w:rFonts w:hint="default" w:ascii="Times New Roman" w:hAnsi="Times New Roman" w:eastAsia="方正小标宋_GBK" w:cs="Times New Roman"/>
          <w:b w:val="0"/>
          <w:bCs w:val="0"/>
          <w:kern w:val="0"/>
          <w:sz w:val="32"/>
          <w:szCs w:val="32"/>
          <w:lang w:val="en-US"/>
        </w:rPr>
        <w:t>绩效</w:t>
      </w:r>
      <w:r>
        <w:rPr>
          <w:rFonts w:hint="default" w:ascii="Times New Roman" w:hAnsi="Times New Roman" w:eastAsia="方正小标宋_GBK" w:cs="Times New Roman"/>
          <w:b w:val="0"/>
          <w:bCs w:val="0"/>
          <w:kern w:val="0"/>
          <w:sz w:val="32"/>
          <w:szCs w:val="32"/>
          <w:lang w:val="en-US" w:eastAsia="zh-CN"/>
        </w:rPr>
        <w:t>目标</w:t>
      </w:r>
      <w:r>
        <w:rPr>
          <w:rFonts w:hint="default" w:ascii="Times New Roman" w:hAnsi="Times New Roman" w:eastAsia="方正小标宋_GBK" w:cs="Times New Roman"/>
          <w:b w:val="0"/>
          <w:bCs w:val="0"/>
          <w:kern w:val="0"/>
          <w:sz w:val="32"/>
          <w:szCs w:val="32"/>
          <w:lang w:val="en-US"/>
        </w:rPr>
        <w:t>自评表</w:t>
      </w:r>
    </w:p>
    <w:tbl>
      <w:tblPr>
        <w:tblStyle w:val="13"/>
        <w:tblW w:w="53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05"/>
        <w:gridCol w:w="1392"/>
        <w:gridCol w:w="1803"/>
        <w:gridCol w:w="1515"/>
        <w:gridCol w:w="1245"/>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82" w:type="pct"/>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转移支付（项目）名称</w:t>
            </w:r>
          </w:p>
        </w:tc>
        <w:tc>
          <w:tcPr>
            <w:tcW w:w="4017" w:type="pct"/>
            <w:gridSpan w:val="5"/>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spacing w:val="-1"/>
                <w:sz w:val="16"/>
                <w:szCs w:val="16"/>
              </w:rPr>
              <w:t>农业经营主体能力提升资金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82"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4017" w:type="pct"/>
            <w:gridSpan w:val="5"/>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982"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中央主管部门</w:t>
            </w:r>
          </w:p>
        </w:tc>
        <w:tc>
          <w:tcPr>
            <w:tcW w:w="4017" w:type="pct"/>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财政部、农业农村部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982"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地方主管部门</w:t>
            </w:r>
          </w:p>
        </w:tc>
        <w:tc>
          <w:tcPr>
            <w:tcW w:w="1762"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自治区财政厅、农业农村厅</w:t>
            </w:r>
          </w:p>
        </w:tc>
        <w:tc>
          <w:tcPr>
            <w:tcW w:w="83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资金使用单位</w:t>
            </w:r>
          </w:p>
        </w:tc>
        <w:tc>
          <w:tcPr>
            <w:tcW w:w="1420"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县市农业农村局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982" w:type="pct"/>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资金投入情况</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（万元）</w:t>
            </w:r>
          </w:p>
        </w:tc>
        <w:tc>
          <w:tcPr>
            <w:tcW w:w="767"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994"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全年预算数（A</w:t>
            </w:r>
            <w:r>
              <w:rPr>
                <w:rFonts w:hint="eastAsia" w:ascii="Times New Roman" w:hAnsi="Times New Roman" w:eastAsia="宋体" w:cs="Times New Roman"/>
                <w:i w:val="0"/>
                <w:iCs w:val="0"/>
                <w:color w:val="000000"/>
                <w:kern w:val="0"/>
                <w:sz w:val="16"/>
                <w:szCs w:val="16"/>
                <w:u w:val="none"/>
                <w:lang w:val="en-US" w:eastAsia="zh-CN" w:bidi="ar"/>
              </w:rPr>
              <w:t>）</w:t>
            </w:r>
          </w:p>
        </w:tc>
        <w:tc>
          <w:tcPr>
            <w:tcW w:w="83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全年执行数（B</w:t>
            </w:r>
            <w:r>
              <w:rPr>
                <w:rFonts w:hint="eastAsia" w:ascii="Times New Roman" w:hAnsi="Times New Roman" w:eastAsia="宋体" w:cs="Times New Roman"/>
                <w:i w:val="0"/>
                <w:iCs w:val="0"/>
                <w:color w:val="000000"/>
                <w:kern w:val="0"/>
                <w:sz w:val="16"/>
                <w:szCs w:val="16"/>
                <w:u w:val="none"/>
                <w:lang w:val="en-US" w:eastAsia="zh-CN" w:bidi="ar"/>
              </w:rPr>
              <w:t>）</w:t>
            </w:r>
          </w:p>
        </w:tc>
        <w:tc>
          <w:tcPr>
            <w:tcW w:w="1420"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预算执行率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982"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年度资金总额：</w:t>
            </w:r>
          </w:p>
        </w:tc>
        <w:tc>
          <w:tcPr>
            <w:tcW w:w="9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2"/>
                <w:sz w:val="16"/>
                <w:szCs w:val="16"/>
                <w:lang w:val="en-US" w:eastAsia="zh-CN"/>
              </w:rPr>
            </w:pPr>
            <w:r>
              <w:rPr>
                <w:rFonts w:hint="default" w:ascii="Times New Roman" w:hAnsi="Times New Roman" w:eastAsia="宋体" w:cs="Times New Roman"/>
                <w:spacing w:val="-2"/>
                <w:sz w:val="16"/>
                <w:szCs w:val="16"/>
              </w:rPr>
              <w:t>69601</w:t>
            </w: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2"/>
                <w:sz w:val="16"/>
                <w:szCs w:val="16"/>
                <w:lang w:val="en-US" w:eastAsia="zh-CN"/>
              </w:rPr>
            </w:pPr>
            <w:r>
              <w:rPr>
                <w:rFonts w:hint="default" w:ascii="Times New Roman" w:hAnsi="Times New Roman" w:eastAsia="宋体" w:cs="Times New Roman"/>
                <w:spacing w:val="-2"/>
                <w:sz w:val="16"/>
                <w:szCs w:val="16"/>
                <w:lang w:val="en-US" w:eastAsia="zh-CN"/>
              </w:rPr>
              <w:t>54259.92</w:t>
            </w:r>
          </w:p>
        </w:tc>
        <w:tc>
          <w:tcPr>
            <w:tcW w:w="1420"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2"/>
                <w:sz w:val="16"/>
                <w:szCs w:val="16"/>
                <w:lang w:val="en-US" w:eastAsia="zh-CN"/>
              </w:rPr>
            </w:pPr>
            <w:r>
              <w:rPr>
                <w:rFonts w:hint="default" w:ascii="Times New Roman" w:hAnsi="Times New Roman" w:eastAsia="宋体" w:cs="Times New Roman"/>
                <w:spacing w:val="-2"/>
                <w:sz w:val="16"/>
                <w:szCs w:val="16"/>
                <w:lang w:val="en-US" w:eastAsia="zh-CN"/>
              </w:rPr>
              <w:t>77.96%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982"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其中：中央财政资金</w:t>
            </w:r>
          </w:p>
        </w:tc>
        <w:tc>
          <w:tcPr>
            <w:tcW w:w="9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2"/>
                <w:sz w:val="16"/>
                <w:szCs w:val="16"/>
                <w:lang w:val="en-US" w:eastAsia="zh-CN"/>
              </w:rPr>
            </w:pPr>
            <w:r>
              <w:rPr>
                <w:rFonts w:hint="default" w:ascii="Times New Roman" w:hAnsi="Times New Roman" w:eastAsia="宋体" w:cs="Times New Roman"/>
                <w:spacing w:val="-2"/>
                <w:sz w:val="16"/>
                <w:szCs w:val="16"/>
              </w:rPr>
              <w:t>69601</w:t>
            </w: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2"/>
                <w:sz w:val="16"/>
                <w:szCs w:val="16"/>
                <w:lang w:val="en-US" w:eastAsia="zh-CN"/>
              </w:rPr>
            </w:pPr>
            <w:r>
              <w:rPr>
                <w:rFonts w:hint="default" w:ascii="Times New Roman" w:hAnsi="Times New Roman" w:eastAsia="宋体" w:cs="Times New Roman"/>
                <w:spacing w:val="-2"/>
                <w:sz w:val="16"/>
                <w:szCs w:val="16"/>
                <w:lang w:val="en-US" w:eastAsia="zh-CN"/>
              </w:rPr>
              <w:t>54259.92</w:t>
            </w:r>
          </w:p>
        </w:tc>
        <w:tc>
          <w:tcPr>
            <w:tcW w:w="1420"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2"/>
                <w:sz w:val="16"/>
                <w:szCs w:val="16"/>
                <w:lang w:val="en-US" w:eastAsia="zh-CN"/>
              </w:rPr>
            </w:pPr>
            <w:r>
              <w:rPr>
                <w:rFonts w:hint="default" w:ascii="Times New Roman" w:hAnsi="Times New Roman" w:eastAsia="宋体" w:cs="Times New Roman"/>
                <w:spacing w:val="-2"/>
                <w:sz w:val="16"/>
                <w:szCs w:val="16"/>
                <w:lang w:val="en-US" w:eastAsia="zh-CN"/>
              </w:rPr>
              <w:t>77.96%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982"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地方资金</w:t>
            </w:r>
          </w:p>
        </w:tc>
        <w:tc>
          <w:tcPr>
            <w:tcW w:w="9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rPr>
            </w:pPr>
          </w:p>
        </w:tc>
        <w:tc>
          <w:tcPr>
            <w:tcW w:w="1420"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982"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其他资金</w:t>
            </w:r>
          </w:p>
        </w:tc>
        <w:tc>
          <w:tcPr>
            <w:tcW w:w="994"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none"/>
                <w:u w:val="none"/>
                <w:lang w:val="en-US" w:eastAsia="zh-CN"/>
              </w:rPr>
            </w:pPr>
          </w:p>
        </w:tc>
        <w:tc>
          <w:tcPr>
            <w:tcW w:w="835"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none"/>
                <w:u w:val="none"/>
                <w:lang w:val="en-US" w:eastAsia="zh-CN"/>
              </w:rPr>
            </w:pPr>
          </w:p>
        </w:tc>
        <w:tc>
          <w:tcPr>
            <w:tcW w:w="1420"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82" w:type="pct"/>
            <w:gridSpan w:val="2"/>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资金管理情况</w:t>
            </w:r>
          </w:p>
        </w:tc>
        <w:tc>
          <w:tcPr>
            <w:tcW w:w="767"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1829"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情况说明</w:t>
            </w:r>
          </w:p>
        </w:tc>
        <w:tc>
          <w:tcPr>
            <w:tcW w:w="1420"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存在问题和改进措施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982"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分配科学性</w:t>
            </w:r>
          </w:p>
        </w:tc>
        <w:tc>
          <w:tcPr>
            <w:tcW w:w="182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按照《财政部 农业农村部关于印发农业相关转移支付资金管理办法的通知》（财农〔2023〕11号）要求，聚焦稳粮保供、大豆油料扩种、巩固拓展脱贫攻坚成果同乡村振兴有效衔接等国家重点工作任务，结合上年度项目完成情况及绩效评价结果，以及本年度承担的任务情况进行测算分配资金。</w:t>
            </w:r>
          </w:p>
        </w:tc>
        <w:tc>
          <w:tcPr>
            <w:tcW w:w="1420"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982"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下达及时性</w:t>
            </w:r>
          </w:p>
        </w:tc>
        <w:tc>
          <w:tcPr>
            <w:tcW w:w="182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2023年4月《财政部关于下达2023年农业经营主体能力提升资金预算的通知》（财农〔2023〕24号），财政部下达我区项目资金69601万元。2023年5月自治区财政厅《关于下达2023年中央农业经营主体能力提升资金预算的通知》（新财农〔2023〕38号）将资金分解下达相关地州，资金分解下达及时。</w:t>
            </w:r>
          </w:p>
        </w:tc>
        <w:tc>
          <w:tcPr>
            <w:tcW w:w="1420"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982"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拨付合规性</w:t>
            </w:r>
          </w:p>
        </w:tc>
        <w:tc>
          <w:tcPr>
            <w:tcW w:w="182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按照《财政部 农业农村部关于修订农业相关转移支付资金管理办法的通知》</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财农〔2022〕25号）文件的“第三章 资金分配和预算下达”要求，严格按照国库集中支付制度有关规定支付资金，未出现违规将资金从国库转入财政专户或支付到预算单位实有资金账户等问题。</w:t>
            </w:r>
          </w:p>
        </w:tc>
        <w:tc>
          <w:tcPr>
            <w:tcW w:w="1420"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982"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使用规范性</w:t>
            </w:r>
          </w:p>
        </w:tc>
        <w:tc>
          <w:tcPr>
            <w:tcW w:w="182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项目县严格《财政部 农业农村部关于修订农业相关转移支付资金管理办法的通知》（财农〔2022〕25号）等文件要求，建立资金使用台账，加强资金监管，规范资金使用。资金使用符合中央财政农业经营主体能力提升资金使用范围要求，在中央巡视、各级审计和财政监督中未发现问题。</w:t>
            </w:r>
          </w:p>
        </w:tc>
        <w:tc>
          <w:tcPr>
            <w:tcW w:w="1420"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982"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执行准确性</w:t>
            </w:r>
          </w:p>
        </w:tc>
        <w:tc>
          <w:tcPr>
            <w:tcW w:w="182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强化监督检查，确保取得实效。加强高位推动。自治区党委政府将涉农项目管理工作列入重点督查内容，定期召开调度会，并对有关情况及时进行通报。厅党组定期听取项目进展情况，主要领导多次赴地州调研，召开项目推进专题会议，督促抓好项目实施质量及资金拨付进度。抓好资金监管。自治区</w:t>
            </w:r>
            <w:r>
              <w:rPr>
                <w:rFonts w:hint="default" w:ascii="Times New Roman" w:hAnsi="Times New Roman" w:eastAsia="宋体" w:cs="Times New Roman"/>
                <w:i w:val="0"/>
                <w:iCs w:val="0"/>
                <w:color w:val="000000"/>
                <w:kern w:val="0"/>
                <w:sz w:val="16"/>
                <w:szCs w:val="16"/>
                <w:u w:val="none"/>
                <w:lang w:val="en" w:eastAsia="zh-CN" w:bidi="ar"/>
              </w:rPr>
              <w:t>农业农村厅印发《关于全力以赴抓好2023年涉农项目资金监管工作的通知》《关于印发</w:t>
            </w:r>
            <w:r>
              <w:rPr>
                <w:rFonts w:hint="default" w:ascii="Times New Roman" w:hAnsi="Times New Roman" w:eastAsia="宋体" w:cs="Times New Roman"/>
                <w:i w:val="0"/>
                <w:iCs w:val="0"/>
                <w:color w:val="000000"/>
                <w:kern w:val="0"/>
                <w:sz w:val="16"/>
                <w:szCs w:val="16"/>
                <w:u w:val="none"/>
                <w:lang w:val="en-US" w:eastAsia="zh-CN" w:bidi="ar"/>
              </w:rPr>
              <w:t>&lt;</w:t>
            </w:r>
            <w:r>
              <w:rPr>
                <w:rFonts w:hint="default" w:ascii="Times New Roman" w:hAnsi="Times New Roman" w:eastAsia="宋体" w:cs="Times New Roman"/>
                <w:i w:val="0"/>
                <w:iCs w:val="0"/>
                <w:color w:val="000000"/>
                <w:kern w:val="0"/>
                <w:sz w:val="16"/>
                <w:szCs w:val="16"/>
                <w:u w:val="none"/>
                <w:lang w:val="en" w:eastAsia="zh-CN" w:bidi="ar"/>
              </w:rPr>
              <w:t>关于加强农业农村厅涉农资金规范管理的办法（试行）</w:t>
            </w:r>
            <w:r>
              <w:rPr>
                <w:rFonts w:hint="default" w:ascii="Times New Roman" w:hAnsi="Times New Roman" w:eastAsia="宋体" w:cs="Times New Roman"/>
                <w:i w:val="0"/>
                <w:iCs w:val="0"/>
                <w:color w:val="000000"/>
                <w:kern w:val="0"/>
                <w:sz w:val="16"/>
                <w:szCs w:val="16"/>
                <w:u w:val="none"/>
                <w:lang w:val="en-US" w:eastAsia="zh-CN" w:bidi="ar"/>
              </w:rPr>
              <w:t>&gt;</w:t>
            </w:r>
            <w:r>
              <w:rPr>
                <w:rFonts w:hint="default" w:ascii="Times New Roman" w:hAnsi="Times New Roman" w:eastAsia="宋体" w:cs="Times New Roman"/>
                <w:i w:val="0"/>
                <w:iCs w:val="0"/>
                <w:color w:val="000000"/>
                <w:kern w:val="0"/>
                <w:sz w:val="16"/>
                <w:szCs w:val="16"/>
                <w:u w:val="none"/>
                <w:lang w:val="en" w:eastAsia="zh-CN" w:bidi="ar"/>
              </w:rPr>
              <w:t>的通知》等，委托第三方</w:t>
            </w:r>
            <w:r>
              <w:rPr>
                <w:rFonts w:hint="default" w:ascii="Times New Roman" w:hAnsi="Times New Roman" w:eastAsia="宋体" w:cs="Times New Roman"/>
                <w:i w:val="0"/>
                <w:iCs w:val="0"/>
                <w:color w:val="000000"/>
                <w:kern w:val="0"/>
                <w:sz w:val="16"/>
                <w:szCs w:val="16"/>
                <w:u w:val="none"/>
                <w:lang w:val="en-US" w:eastAsia="zh-CN" w:bidi="ar"/>
              </w:rPr>
              <w:t>专业机构</w:t>
            </w:r>
            <w:r>
              <w:rPr>
                <w:rFonts w:hint="default" w:ascii="Times New Roman" w:hAnsi="Times New Roman" w:eastAsia="宋体" w:cs="Times New Roman"/>
                <w:i w:val="0"/>
                <w:iCs w:val="0"/>
                <w:color w:val="000000"/>
                <w:kern w:val="0"/>
                <w:sz w:val="16"/>
                <w:szCs w:val="16"/>
                <w:u w:val="none"/>
                <w:lang w:val="en" w:eastAsia="zh-CN" w:bidi="ar"/>
              </w:rPr>
              <w:t>对历年项目开展实地绩效评价，</w:t>
            </w:r>
            <w:r>
              <w:rPr>
                <w:rFonts w:hint="default" w:ascii="Times New Roman" w:hAnsi="Times New Roman" w:eastAsia="宋体" w:cs="Times New Roman"/>
                <w:i w:val="0"/>
                <w:iCs w:val="0"/>
                <w:color w:val="000000"/>
                <w:kern w:val="0"/>
                <w:sz w:val="16"/>
                <w:szCs w:val="16"/>
                <w:u w:val="none"/>
                <w:lang w:val="en-US" w:eastAsia="zh-CN" w:bidi="ar"/>
              </w:rPr>
              <w:t>对发现问题通过发提醒函或约谈等形式及时协调推动解决，</w:t>
            </w:r>
            <w:r>
              <w:rPr>
                <w:rFonts w:hint="default" w:ascii="Times New Roman" w:hAnsi="Times New Roman" w:eastAsia="宋体" w:cs="Times New Roman"/>
                <w:i w:val="0"/>
                <w:iCs w:val="0"/>
                <w:color w:val="000000"/>
                <w:kern w:val="0"/>
                <w:sz w:val="16"/>
                <w:szCs w:val="16"/>
                <w:u w:val="none"/>
                <w:lang w:val="en" w:eastAsia="zh-CN" w:bidi="ar"/>
              </w:rPr>
              <w:t>督促做好涉农项目资金管理工作。</w:t>
            </w:r>
          </w:p>
        </w:tc>
        <w:tc>
          <w:tcPr>
            <w:tcW w:w="1420"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7" w:hRule="atLeast"/>
          <w:jc w:val="center"/>
        </w:trPr>
        <w:tc>
          <w:tcPr>
            <w:tcW w:w="982"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预算绩效管理情况</w:t>
            </w:r>
          </w:p>
        </w:tc>
        <w:tc>
          <w:tcPr>
            <w:tcW w:w="182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按照《中共中央国务院关于全面实施预算绩效管理的意见》、《关于印发&lt;自治区本级部门预算绩效目标管理办法&gt;的通知》（新财预〔2017〕21号</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确保资金安全规范使用，确保年度绩效目标如期实现。</w:t>
            </w:r>
          </w:p>
        </w:tc>
        <w:tc>
          <w:tcPr>
            <w:tcW w:w="1420"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7" w:hRule="atLeast"/>
          <w:jc w:val="center"/>
        </w:trPr>
        <w:tc>
          <w:tcPr>
            <w:tcW w:w="982"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支出责任履行情况</w:t>
            </w:r>
          </w:p>
        </w:tc>
        <w:tc>
          <w:tcPr>
            <w:tcW w:w="182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对共同财政事权转移支付，按照财政事权和支出责任划分有关规定，足额安排资金履行本级支出责任，支出责任履行情况良好。</w:t>
            </w:r>
            <w:r>
              <w:rPr>
                <w:rFonts w:hint="default" w:ascii="Times New Roman" w:hAnsi="Times New Roman" w:eastAsia="宋体" w:cs="Times New Roman"/>
                <w:i w:val="0"/>
                <w:iCs w:val="0"/>
                <w:color w:val="000000"/>
                <w:kern w:val="0"/>
                <w:sz w:val="16"/>
                <w:szCs w:val="16"/>
                <w:u w:val="none"/>
                <w:lang w:val="en-US" w:eastAsia="zh-Hans" w:bidi="ar"/>
              </w:rPr>
              <w:t>项目实施乡镇人民政府为直接责任人，地州市县农业农村局为项目主管部门对项目资金使用、监督和验收负主体责任；单位主要领导为项目监督和实施第一责任人</w:t>
            </w:r>
            <w:r>
              <w:rPr>
                <w:rFonts w:hint="default"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Hans" w:bidi="ar"/>
              </w:rPr>
              <w:t>主动与财政部门做好项目资金对接落实工作，确保资金及时到位，安全使用；</w:t>
            </w:r>
            <w:r>
              <w:rPr>
                <w:rFonts w:hint="default" w:ascii="Times New Roman" w:hAnsi="Times New Roman" w:eastAsia="宋体" w:cs="Times New Roman"/>
                <w:i w:val="0"/>
                <w:iCs w:val="0"/>
                <w:color w:val="000000"/>
                <w:kern w:val="0"/>
                <w:sz w:val="16"/>
                <w:szCs w:val="16"/>
                <w:u w:val="none"/>
                <w:lang w:val="en-US" w:eastAsia="zh-CN" w:bidi="ar"/>
              </w:rPr>
              <w:t>自治区农业农村厅</w:t>
            </w:r>
            <w:r>
              <w:rPr>
                <w:rFonts w:hint="default" w:ascii="Times New Roman" w:hAnsi="Times New Roman" w:eastAsia="宋体" w:cs="Times New Roman"/>
                <w:i w:val="0"/>
                <w:iCs w:val="0"/>
                <w:color w:val="000000"/>
                <w:kern w:val="0"/>
                <w:sz w:val="16"/>
                <w:szCs w:val="16"/>
                <w:u w:val="none"/>
                <w:lang w:val="en-US" w:eastAsia="zh-Hans" w:bidi="ar"/>
              </w:rPr>
              <w:t>建立项目执行定期调度督导机制，及时掌握项目执行和资金使用情况，</w:t>
            </w:r>
            <w:r>
              <w:rPr>
                <w:rFonts w:hint="default" w:ascii="Times New Roman" w:hAnsi="Times New Roman" w:eastAsia="宋体" w:cs="Times New Roman"/>
                <w:i w:val="0"/>
                <w:iCs w:val="0"/>
                <w:color w:val="000000"/>
                <w:kern w:val="0"/>
                <w:sz w:val="16"/>
                <w:szCs w:val="16"/>
                <w:u w:val="none"/>
                <w:lang w:val="en-US" w:eastAsia="zh-CN" w:bidi="ar"/>
              </w:rPr>
              <w:t>不断总结经验和问题，</w:t>
            </w:r>
            <w:r>
              <w:rPr>
                <w:rFonts w:hint="default" w:ascii="Times New Roman" w:hAnsi="Times New Roman" w:eastAsia="宋体" w:cs="Times New Roman"/>
                <w:i w:val="0"/>
                <w:iCs w:val="0"/>
                <w:color w:val="000000"/>
                <w:kern w:val="0"/>
                <w:sz w:val="16"/>
                <w:szCs w:val="16"/>
                <w:u w:val="none"/>
                <w:lang w:val="en-US" w:eastAsia="zh-Hans" w:bidi="ar"/>
              </w:rPr>
              <w:t>确保项目执行到位、资金使用规范。</w:t>
            </w:r>
          </w:p>
        </w:tc>
        <w:tc>
          <w:tcPr>
            <w:tcW w:w="1420"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5"/>
                <w:szCs w:val="15"/>
                <w:highlight w:val="none"/>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7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总体目标完成情况</w:t>
            </w:r>
          </w:p>
        </w:tc>
        <w:tc>
          <w:tcPr>
            <w:tcW w:w="2371" w:type="pct"/>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总体目标</w:t>
            </w:r>
          </w:p>
        </w:tc>
        <w:tc>
          <w:tcPr>
            <w:tcW w:w="2255" w:type="pct"/>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2371" w:type="pct"/>
            <w:gridSpan w:val="3"/>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z w:val="16"/>
                <w:szCs w:val="16"/>
              </w:rPr>
            </w:pPr>
            <w:r>
              <w:rPr>
                <w:rFonts w:hint="default" w:ascii="Times New Roman" w:hAnsi="Times New Roman" w:eastAsia="宋体" w:cs="Times New Roman"/>
                <w:sz w:val="16"/>
                <w:szCs w:val="16"/>
              </w:rPr>
              <w:t>按照相关规划或实施方案，结合地方实际支持农业经营主体能力提升。</w:t>
            </w:r>
          </w:p>
        </w:tc>
        <w:tc>
          <w:tcPr>
            <w:tcW w:w="2255" w:type="pct"/>
            <w:gridSpan w:val="3"/>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sz w:val="16"/>
                <w:szCs w:val="16"/>
              </w:rPr>
            </w:pPr>
            <w:r>
              <w:rPr>
                <w:rFonts w:hint="default" w:ascii="Times New Roman" w:hAnsi="Times New Roman" w:eastAsia="宋体" w:cs="Times New Roman"/>
                <w:sz w:val="16"/>
                <w:szCs w:val="16"/>
                <w:lang w:val="en-US" w:eastAsia="zh-CN"/>
              </w:rPr>
              <w:t>2023年，在2023年，在项目资金的大力支持下，完成支持350个农民合作社，202个家庭农场，农业生产全程托管服务面积284.35万亩，培育乡村产业振兴带头人“头雁”600人，高素质农民19002人，基层农技人员4000人。按照项目设定的绩效考核目标，全面落实农业农村部、自治区党委、人民政府以及农业农村厅党组关于农业经营主体能力提升各项工作的安排部署，有力提升资金指向性和精准性，强力推动项目资金发放日常监管，充分发挥政策效益，带动新型农业经营主体培育，高素质农民培育健康发展，全面完成既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2371"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2255"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2371"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2255"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372"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绩</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效</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标</w:t>
            </w:r>
          </w:p>
        </w:tc>
        <w:tc>
          <w:tcPr>
            <w:tcW w:w="609"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一级指标</w:t>
            </w:r>
          </w:p>
        </w:tc>
        <w:tc>
          <w:tcPr>
            <w:tcW w:w="76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二级指标</w:t>
            </w:r>
          </w:p>
        </w:tc>
        <w:tc>
          <w:tcPr>
            <w:tcW w:w="994"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三级指标</w:t>
            </w:r>
          </w:p>
        </w:tc>
        <w:tc>
          <w:tcPr>
            <w:tcW w:w="83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指标值</w:t>
            </w:r>
          </w:p>
        </w:tc>
        <w:tc>
          <w:tcPr>
            <w:tcW w:w="6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全年实际完成值</w:t>
            </w:r>
          </w:p>
        </w:tc>
        <w:tc>
          <w:tcPr>
            <w:tcW w:w="733"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未完成原因和改进措施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09"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产出指标</w:t>
            </w:r>
          </w:p>
        </w:tc>
        <w:tc>
          <w:tcPr>
            <w:tcW w:w="767"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数量指标</w:t>
            </w:r>
          </w:p>
        </w:tc>
        <w:tc>
          <w:tcPr>
            <w:tcW w:w="994" w:type="pct"/>
            <w:noWrap w:val="0"/>
            <w:vAlign w:val="center"/>
          </w:tcPr>
          <w:p>
            <w:pPr>
              <w:keepNext w:val="0"/>
              <w:keepLines w:val="0"/>
              <w:pageBreakBefore w:val="0"/>
              <w:kinsoku/>
              <w:wordWrap/>
              <w:overflowPunct/>
              <w:topLinePunct w:val="0"/>
              <w:autoSpaceDE/>
              <w:autoSpaceDN/>
              <w:bidi w:val="0"/>
              <w:adjustRightInd/>
              <w:snapToGrid/>
              <w:spacing w:before="111" w:line="0" w:lineRule="atLeast"/>
              <w:ind w:left="2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支持的农民合作社数量</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个</w:t>
            </w:r>
            <w:r>
              <w:rPr>
                <w:rFonts w:hint="eastAsia" w:ascii="Times New Roman" w:hAnsi="Times New Roman" w:eastAsia="宋体" w:cs="Times New Roman"/>
                <w:spacing w:val="2"/>
                <w:sz w:val="16"/>
                <w:szCs w:val="16"/>
                <w:lang w:eastAsia="zh-CN"/>
              </w:rPr>
              <w:t>）</w:t>
            </w: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3"/>
                <w:sz w:val="16"/>
                <w:szCs w:val="16"/>
              </w:rPr>
              <w:t>350</w:t>
            </w:r>
          </w:p>
        </w:tc>
        <w:tc>
          <w:tcPr>
            <w:tcW w:w="6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3"/>
                <w:sz w:val="16"/>
                <w:szCs w:val="16"/>
              </w:rPr>
              <w:t>350</w:t>
            </w:r>
          </w:p>
        </w:tc>
        <w:tc>
          <w:tcPr>
            <w:tcW w:w="733"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09"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6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94" w:type="pct"/>
            <w:noWrap w:val="0"/>
            <w:vAlign w:val="center"/>
          </w:tcPr>
          <w:p>
            <w:pPr>
              <w:keepNext w:val="0"/>
              <w:keepLines w:val="0"/>
              <w:pageBreakBefore w:val="0"/>
              <w:kinsoku/>
              <w:wordWrap/>
              <w:overflowPunct/>
              <w:topLinePunct w:val="0"/>
              <w:autoSpaceDE/>
              <w:autoSpaceDN/>
              <w:bidi w:val="0"/>
              <w:adjustRightInd/>
              <w:snapToGrid/>
              <w:spacing w:before="111" w:line="0" w:lineRule="atLeast"/>
              <w:ind w:left="2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支持的家庭农场数量</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个</w:t>
            </w:r>
            <w:r>
              <w:rPr>
                <w:rFonts w:hint="eastAsia" w:ascii="Times New Roman" w:hAnsi="Times New Roman" w:eastAsia="宋体" w:cs="Times New Roman"/>
                <w:spacing w:val="2"/>
                <w:sz w:val="16"/>
                <w:szCs w:val="16"/>
                <w:lang w:eastAsia="zh-CN"/>
              </w:rPr>
              <w:t>）</w:t>
            </w: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200</w:t>
            </w:r>
          </w:p>
        </w:tc>
        <w:tc>
          <w:tcPr>
            <w:tcW w:w="6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202</w:t>
            </w:r>
          </w:p>
        </w:tc>
        <w:tc>
          <w:tcPr>
            <w:tcW w:w="733"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09"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6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94" w:type="pct"/>
            <w:noWrap w:val="0"/>
            <w:vAlign w:val="center"/>
          </w:tcPr>
          <w:p>
            <w:pPr>
              <w:keepNext w:val="0"/>
              <w:keepLines w:val="0"/>
              <w:pageBreakBefore w:val="0"/>
              <w:kinsoku/>
              <w:wordWrap/>
              <w:overflowPunct/>
              <w:topLinePunct w:val="0"/>
              <w:autoSpaceDE/>
              <w:autoSpaceDN/>
              <w:bidi w:val="0"/>
              <w:adjustRightInd/>
              <w:snapToGrid/>
              <w:spacing w:before="112" w:line="0" w:lineRule="atLeast"/>
              <w:ind w:left="2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农业生产全程托管服务面积</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万亩</w:t>
            </w:r>
            <w:r>
              <w:rPr>
                <w:rFonts w:hint="eastAsia" w:ascii="Times New Roman" w:hAnsi="Times New Roman" w:eastAsia="宋体" w:cs="Times New Roman"/>
                <w:spacing w:val="2"/>
                <w:sz w:val="16"/>
                <w:szCs w:val="16"/>
                <w:lang w:eastAsia="zh-CN"/>
              </w:rPr>
              <w:t>）</w:t>
            </w: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5"/>
                <w:sz w:val="16"/>
                <w:szCs w:val="16"/>
              </w:rPr>
            </w:pPr>
            <w:r>
              <w:rPr>
                <w:rFonts w:hint="default" w:ascii="Times New Roman" w:hAnsi="Times New Roman" w:eastAsia="宋体" w:cs="Times New Roman"/>
                <w:spacing w:val="-5"/>
                <w:sz w:val="16"/>
                <w:szCs w:val="16"/>
              </w:rPr>
              <w:t>170</w:t>
            </w:r>
          </w:p>
        </w:tc>
        <w:tc>
          <w:tcPr>
            <w:tcW w:w="6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5"/>
                <w:sz w:val="16"/>
                <w:szCs w:val="16"/>
                <w:lang w:val="en-US" w:eastAsia="zh-CN"/>
              </w:rPr>
            </w:pPr>
            <w:r>
              <w:rPr>
                <w:rFonts w:hint="default" w:ascii="Times New Roman" w:hAnsi="Times New Roman" w:eastAsia="宋体" w:cs="Times New Roman"/>
                <w:spacing w:val="-5"/>
                <w:sz w:val="16"/>
                <w:szCs w:val="16"/>
                <w:lang w:val="en-US" w:eastAsia="zh-CN"/>
              </w:rPr>
              <w:t>284.35</w:t>
            </w:r>
          </w:p>
        </w:tc>
        <w:tc>
          <w:tcPr>
            <w:tcW w:w="733"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spacing w:val="-5"/>
                <w:sz w:val="16"/>
                <w:szCs w:val="16"/>
                <w:lang w:val="en-US" w:eastAsia="zh-CN"/>
              </w:rPr>
            </w:pPr>
            <w:r>
              <w:rPr>
                <w:rFonts w:hint="default" w:ascii="Times New Roman" w:hAnsi="Times New Roman" w:eastAsia="宋体" w:cs="Times New Roman"/>
                <w:spacing w:val="-5"/>
                <w:sz w:val="16"/>
                <w:szCs w:val="16"/>
                <w:lang w:val="en-US" w:eastAsia="zh-CN"/>
              </w:rPr>
              <w:t>绩效指标完成167.26%，主要由于下达任务面积按照100元/亩上限补助标准，各项目县结合实际根据不同作物、不同环节等科学确定财政补助标准，实际补助服务面积均大于任务面积，符合项目实施方案要求。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09"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6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94" w:type="pct"/>
            <w:noWrap w:val="0"/>
            <w:vAlign w:val="center"/>
          </w:tcPr>
          <w:p>
            <w:pPr>
              <w:keepNext w:val="0"/>
              <w:keepLines w:val="0"/>
              <w:pageBreakBefore w:val="0"/>
              <w:kinsoku/>
              <w:wordWrap/>
              <w:overflowPunct/>
              <w:topLinePunct w:val="0"/>
              <w:autoSpaceDE/>
              <w:autoSpaceDN/>
              <w:bidi w:val="0"/>
              <w:adjustRightInd/>
              <w:snapToGrid/>
              <w:spacing w:before="112" w:line="0" w:lineRule="atLeast"/>
              <w:ind w:left="2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绿色种养循环农业试点县数量</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个</w:t>
            </w:r>
            <w:r>
              <w:rPr>
                <w:rFonts w:hint="eastAsia" w:ascii="Times New Roman" w:hAnsi="Times New Roman" w:eastAsia="宋体" w:cs="Times New Roman"/>
                <w:spacing w:val="2"/>
                <w:sz w:val="16"/>
                <w:szCs w:val="16"/>
                <w:lang w:eastAsia="zh-CN"/>
              </w:rPr>
              <w:t>）</w:t>
            </w: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position w:val="-1"/>
                <w:sz w:val="9"/>
                <w:szCs w:val="9"/>
              </w:rPr>
              <w:t>——</w:t>
            </w:r>
          </w:p>
        </w:tc>
        <w:tc>
          <w:tcPr>
            <w:tcW w:w="6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c>
          <w:tcPr>
            <w:tcW w:w="733"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09"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6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94" w:type="pct"/>
            <w:noWrap w:val="0"/>
            <w:vAlign w:val="center"/>
          </w:tcPr>
          <w:p>
            <w:pPr>
              <w:keepNext w:val="0"/>
              <w:keepLines w:val="0"/>
              <w:pageBreakBefore w:val="0"/>
              <w:kinsoku/>
              <w:wordWrap/>
              <w:overflowPunct/>
              <w:topLinePunct w:val="0"/>
              <w:autoSpaceDE/>
              <w:autoSpaceDN/>
              <w:bidi w:val="0"/>
              <w:adjustRightInd/>
              <w:snapToGrid/>
              <w:spacing w:before="111" w:line="0" w:lineRule="atLeast"/>
              <w:ind w:left="23" w:leftChars="0"/>
              <w:jc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spacing w:val="1"/>
                <w:sz w:val="16"/>
                <w:szCs w:val="16"/>
                <w:highlight w:val="none"/>
              </w:rPr>
              <w:t>乡村产业振兴带头人“头雁”培育数量</w:t>
            </w:r>
            <w:r>
              <w:rPr>
                <w:rFonts w:hint="eastAsia" w:ascii="Times New Roman" w:hAnsi="Times New Roman" w:eastAsia="宋体" w:cs="Times New Roman"/>
                <w:spacing w:val="1"/>
                <w:sz w:val="16"/>
                <w:szCs w:val="16"/>
                <w:highlight w:val="none"/>
                <w:lang w:eastAsia="zh-CN"/>
              </w:rPr>
              <w:t>（</w:t>
            </w:r>
            <w:r>
              <w:rPr>
                <w:rFonts w:hint="default" w:ascii="Times New Roman" w:hAnsi="Times New Roman" w:eastAsia="宋体" w:cs="Times New Roman"/>
                <w:spacing w:val="1"/>
                <w:sz w:val="16"/>
                <w:szCs w:val="16"/>
                <w:highlight w:val="none"/>
              </w:rPr>
              <w:t>人</w:t>
            </w:r>
            <w:r>
              <w:rPr>
                <w:rFonts w:hint="eastAsia" w:ascii="Times New Roman" w:hAnsi="Times New Roman" w:eastAsia="宋体" w:cs="Times New Roman"/>
                <w:spacing w:val="1"/>
                <w:sz w:val="16"/>
                <w:szCs w:val="16"/>
                <w:highlight w:val="none"/>
                <w:lang w:eastAsia="zh-CN"/>
              </w:rPr>
              <w:t>）</w:t>
            </w: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spacing w:val="-2"/>
                <w:sz w:val="16"/>
                <w:szCs w:val="16"/>
                <w:highlight w:val="none"/>
              </w:rPr>
              <w:t>600</w:t>
            </w:r>
          </w:p>
        </w:tc>
        <w:tc>
          <w:tcPr>
            <w:tcW w:w="6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3"/>
                <w:sz w:val="16"/>
                <w:szCs w:val="16"/>
                <w:highlight w:val="none"/>
                <w:lang w:val="en-US" w:eastAsia="zh-CN"/>
              </w:rPr>
            </w:pPr>
            <w:r>
              <w:rPr>
                <w:rFonts w:hint="default" w:ascii="Times New Roman" w:hAnsi="Times New Roman" w:eastAsia="宋体" w:cs="Times New Roman"/>
                <w:spacing w:val="-3"/>
                <w:sz w:val="16"/>
                <w:szCs w:val="16"/>
                <w:highlight w:val="none"/>
                <w:lang w:val="en-US" w:eastAsia="zh-CN"/>
              </w:rPr>
              <w:t>600</w:t>
            </w:r>
          </w:p>
        </w:tc>
        <w:tc>
          <w:tcPr>
            <w:tcW w:w="733"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09"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6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94" w:type="pct"/>
            <w:noWrap w:val="0"/>
            <w:vAlign w:val="center"/>
          </w:tcPr>
          <w:p>
            <w:pPr>
              <w:keepNext w:val="0"/>
              <w:keepLines w:val="0"/>
              <w:pageBreakBefore w:val="0"/>
              <w:kinsoku/>
              <w:wordWrap/>
              <w:overflowPunct/>
              <w:topLinePunct w:val="0"/>
              <w:autoSpaceDE/>
              <w:autoSpaceDN/>
              <w:bidi w:val="0"/>
              <w:adjustRightInd/>
              <w:snapToGrid/>
              <w:spacing w:before="112" w:line="0" w:lineRule="atLeast"/>
              <w:ind w:left="2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高素质农民培育数量</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人</w:t>
            </w:r>
            <w:r>
              <w:rPr>
                <w:rFonts w:hint="eastAsia" w:ascii="Times New Roman" w:hAnsi="Times New Roman" w:eastAsia="宋体" w:cs="Times New Roman"/>
                <w:spacing w:val="2"/>
                <w:sz w:val="16"/>
                <w:szCs w:val="16"/>
                <w:lang w:eastAsia="zh-CN"/>
              </w:rPr>
              <w:t>）</w:t>
            </w: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3"/>
                <w:sz w:val="16"/>
                <w:szCs w:val="16"/>
              </w:rPr>
            </w:pPr>
            <w:r>
              <w:rPr>
                <w:rFonts w:hint="default" w:ascii="Times New Roman" w:hAnsi="Times New Roman" w:eastAsia="宋体" w:cs="Times New Roman"/>
                <w:spacing w:val="-3"/>
                <w:sz w:val="16"/>
                <w:szCs w:val="16"/>
              </w:rPr>
              <w:t>17088</w:t>
            </w:r>
          </w:p>
        </w:tc>
        <w:tc>
          <w:tcPr>
            <w:tcW w:w="6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3"/>
                <w:sz w:val="16"/>
                <w:szCs w:val="16"/>
              </w:rPr>
            </w:pPr>
            <w:r>
              <w:rPr>
                <w:rFonts w:hint="default" w:ascii="Times New Roman" w:hAnsi="Times New Roman" w:eastAsia="宋体" w:cs="Times New Roman"/>
                <w:spacing w:val="-3"/>
                <w:sz w:val="16"/>
                <w:szCs w:val="16"/>
                <w:lang w:val="en-US" w:eastAsia="zh-CN"/>
              </w:rPr>
              <w:t>19002</w:t>
            </w:r>
          </w:p>
        </w:tc>
        <w:tc>
          <w:tcPr>
            <w:tcW w:w="733"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09"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6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94" w:type="pct"/>
            <w:noWrap w:val="0"/>
            <w:vAlign w:val="center"/>
          </w:tcPr>
          <w:p>
            <w:pPr>
              <w:keepNext w:val="0"/>
              <w:keepLines w:val="0"/>
              <w:pageBreakBefore w:val="0"/>
              <w:kinsoku/>
              <w:wordWrap/>
              <w:overflowPunct/>
              <w:topLinePunct w:val="0"/>
              <w:autoSpaceDE/>
              <w:autoSpaceDN/>
              <w:bidi w:val="0"/>
              <w:adjustRightInd/>
              <w:snapToGrid/>
              <w:spacing w:before="112" w:line="0" w:lineRule="atLeast"/>
              <w:ind w:left="23" w:leftChars="0"/>
              <w:jc w:val="center"/>
              <w:rPr>
                <w:rFonts w:hint="default" w:ascii="Times New Roman" w:hAnsi="Times New Roman" w:eastAsia="宋体" w:cs="Times New Roman"/>
                <w:spacing w:val="2"/>
                <w:sz w:val="16"/>
                <w:szCs w:val="16"/>
              </w:rPr>
            </w:pPr>
            <w:r>
              <w:rPr>
                <w:rFonts w:hint="default" w:ascii="Times New Roman" w:hAnsi="Times New Roman" w:eastAsia="宋体" w:cs="Times New Roman"/>
                <w:spacing w:val="2"/>
                <w:sz w:val="16"/>
                <w:szCs w:val="16"/>
              </w:rPr>
              <w:t>培育奶业新型经营主体数量</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个</w:t>
            </w:r>
            <w:r>
              <w:rPr>
                <w:rFonts w:hint="eastAsia" w:ascii="Times New Roman" w:hAnsi="Times New Roman" w:eastAsia="宋体" w:cs="Times New Roman"/>
                <w:spacing w:val="2"/>
                <w:sz w:val="16"/>
                <w:szCs w:val="16"/>
                <w:lang w:eastAsia="zh-CN"/>
              </w:rPr>
              <w:t>）</w:t>
            </w: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3"/>
                <w:sz w:val="16"/>
                <w:szCs w:val="16"/>
              </w:rPr>
            </w:pPr>
            <w:r>
              <w:rPr>
                <w:rFonts w:hint="default" w:ascii="Times New Roman" w:hAnsi="Times New Roman" w:eastAsia="宋体" w:cs="Times New Roman"/>
                <w:spacing w:val="-3"/>
                <w:sz w:val="16"/>
                <w:szCs w:val="16"/>
              </w:rPr>
              <w:t>50</w:t>
            </w:r>
          </w:p>
        </w:tc>
        <w:tc>
          <w:tcPr>
            <w:tcW w:w="6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3"/>
                <w:sz w:val="16"/>
                <w:szCs w:val="16"/>
              </w:rPr>
            </w:pPr>
            <w:r>
              <w:rPr>
                <w:rFonts w:hint="default" w:ascii="Times New Roman" w:hAnsi="Times New Roman" w:eastAsia="宋体" w:cs="Times New Roman"/>
                <w:spacing w:val="-3"/>
                <w:sz w:val="16"/>
                <w:szCs w:val="16"/>
              </w:rPr>
              <w:t>50</w:t>
            </w:r>
          </w:p>
        </w:tc>
        <w:tc>
          <w:tcPr>
            <w:tcW w:w="733"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09"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6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94" w:type="pct"/>
            <w:noWrap w:val="0"/>
            <w:vAlign w:val="center"/>
          </w:tcPr>
          <w:p>
            <w:pPr>
              <w:keepNext w:val="0"/>
              <w:keepLines w:val="0"/>
              <w:pageBreakBefore w:val="0"/>
              <w:kinsoku/>
              <w:wordWrap/>
              <w:overflowPunct/>
              <w:topLinePunct w:val="0"/>
              <w:autoSpaceDE/>
              <w:autoSpaceDN/>
              <w:bidi w:val="0"/>
              <w:adjustRightInd/>
              <w:snapToGrid/>
              <w:spacing w:before="112" w:line="0" w:lineRule="atLeast"/>
              <w:ind w:left="23" w:leftChars="0"/>
              <w:jc w:val="center"/>
              <w:rPr>
                <w:rFonts w:hint="default" w:ascii="Times New Roman" w:hAnsi="Times New Roman" w:eastAsia="宋体" w:cs="Times New Roman"/>
                <w:spacing w:val="2"/>
                <w:sz w:val="16"/>
                <w:szCs w:val="16"/>
                <w:highlight w:val="none"/>
              </w:rPr>
            </w:pPr>
            <w:r>
              <w:rPr>
                <w:rFonts w:hint="default" w:ascii="Times New Roman" w:hAnsi="Times New Roman" w:eastAsia="宋体" w:cs="Times New Roman"/>
                <w:spacing w:val="2"/>
                <w:sz w:val="16"/>
                <w:szCs w:val="16"/>
                <w:highlight w:val="none"/>
              </w:rPr>
              <w:t>基层农技人员培训数量</w:t>
            </w:r>
            <w:r>
              <w:rPr>
                <w:rFonts w:hint="eastAsia" w:ascii="Times New Roman" w:hAnsi="Times New Roman" w:eastAsia="宋体" w:cs="Times New Roman"/>
                <w:spacing w:val="2"/>
                <w:sz w:val="16"/>
                <w:szCs w:val="16"/>
                <w:highlight w:val="none"/>
                <w:lang w:eastAsia="zh-CN"/>
              </w:rPr>
              <w:t>（</w:t>
            </w:r>
            <w:r>
              <w:rPr>
                <w:rFonts w:hint="default" w:ascii="Times New Roman" w:hAnsi="Times New Roman" w:eastAsia="宋体" w:cs="Times New Roman"/>
                <w:spacing w:val="2"/>
                <w:sz w:val="16"/>
                <w:szCs w:val="16"/>
                <w:highlight w:val="none"/>
              </w:rPr>
              <w:t>人</w:t>
            </w:r>
            <w:r>
              <w:rPr>
                <w:rFonts w:hint="eastAsia" w:ascii="Times New Roman" w:hAnsi="Times New Roman" w:eastAsia="宋体" w:cs="Times New Roman"/>
                <w:spacing w:val="2"/>
                <w:sz w:val="16"/>
                <w:szCs w:val="16"/>
                <w:highlight w:val="none"/>
                <w:lang w:eastAsia="zh-CN"/>
              </w:rPr>
              <w:t>）</w:t>
            </w: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3"/>
                <w:sz w:val="16"/>
                <w:szCs w:val="16"/>
                <w:highlight w:val="none"/>
              </w:rPr>
            </w:pPr>
            <w:r>
              <w:rPr>
                <w:rFonts w:hint="default" w:ascii="Times New Roman" w:hAnsi="Times New Roman" w:eastAsia="宋体" w:cs="Times New Roman"/>
                <w:spacing w:val="-3"/>
                <w:sz w:val="16"/>
                <w:szCs w:val="16"/>
                <w:highlight w:val="none"/>
              </w:rPr>
              <w:t>4000</w:t>
            </w:r>
          </w:p>
        </w:tc>
        <w:tc>
          <w:tcPr>
            <w:tcW w:w="6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3"/>
                <w:sz w:val="16"/>
                <w:szCs w:val="16"/>
                <w:highlight w:val="none"/>
                <w:lang w:val="en-US" w:eastAsia="zh-CN"/>
              </w:rPr>
            </w:pPr>
            <w:r>
              <w:rPr>
                <w:rFonts w:hint="default" w:ascii="Times New Roman" w:hAnsi="Times New Roman" w:eastAsia="宋体" w:cs="Times New Roman"/>
                <w:spacing w:val="-3"/>
                <w:sz w:val="16"/>
                <w:szCs w:val="16"/>
                <w:highlight w:val="none"/>
                <w:lang w:val="en-US" w:eastAsia="zh-CN"/>
              </w:rPr>
              <w:t>4000</w:t>
            </w:r>
          </w:p>
        </w:tc>
        <w:tc>
          <w:tcPr>
            <w:tcW w:w="733"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09"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6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94" w:type="pct"/>
            <w:noWrap w:val="0"/>
            <w:vAlign w:val="center"/>
          </w:tcPr>
          <w:p>
            <w:pPr>
              <w:keepNext w:val="0"/>
              <w:keepLines w:val="0"/>
              <w:pageBreakBefore w:val="0"/>
              <w:kinsoku/>
              <w:wordWrap/>
              <w:overflowPunct/>
              <w:topLinePunct w:val="0"/>
              <w:autoSpaceDE/>
              <w:autoSpaceDN/>
              <w:bidi w:val="0"/>
              <w:adjustRightInd/>
              <w:snapToGrid/>
              <w:spacing w:before="112" w:line="0" w:lineRule="atLeast"/>
              <w:ind w:left="23" w:leftChars="0"/>
              <w:jc w:val="center"/>
              <w:rPr>
                <w:rFonts w:hint="default" w:ascii="Times New Roman" w:hAnsi="Times New Roman" w:eastAsia="宋体" w:cs="Times New Roman"/>
                <w:spacing w:val="2"/>
                <w:sz w:val="16"/>
                <w:szCs w:val="16"/>
              </w:rPr>
            </w:pPr>
            <w:r>
              <w:rPr>
                <w:rFonts w:hint="default" w:ascii="Times New Roman" w:hAnsi="Times New Roman" w:eastAsia="宋体" w:cs="Times New Roman"/>
                <w:spacing w:val="2"/>
                <w:sz w:val="16"/>
                <w:szCs w:val="16"/>
              </w:rPr>
              <w:t>农业科技示范展示基地数量</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个</w:t>
            </w:r>
            <w:r>
              <w:rPr>
                <w:rFonts w:hint="eastAsia" w:ascii="Times New Roman" w:hAnsi="Times New Roman" w:eastAsia="宋体" w:cs="Times New Roman"/>
                <w:spacing w:val="2"/>
                <w:sz w:val="16"/>
                <w:szCs w:val="16"/>
                <w:lang w:eastAsia="zh-CN"/>
              </w:rPr>
              <w:t>）</w:t>
            </w: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3"/>
                <w:sz w:val="16"/>
                <w:szCs w:val="16"/>
              </w:rPr>
            </w:pPr>
            <w:r>
              <w:rPr>
                <w:rFonts w:hint="default" w:ascii="Times New Roman" w:hAnsi="Times New Roman" w:eastAsia="宋体" w:cs="Times New Roman"/>
                <w:spacing w:val="-3"/>
                <w:sz w:val="16"/>
                <w:szCs w:val="16"/>
              </w:rPr>
              <w:t>166</w:t>
            </w:r>
          </w:p>
        </w:tc>
        <w:tc>
          <w:tcPr>
            <w:tcW w:w="6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3"/>
                <w:sz w:val="16"/>
                <w:szCs w:val="16"/>
                <w:lang w:val="en-US" w:eastAsia="zh-CN"/>
              </w:rPr>
            </w:pPr>
            <w:r>
              <w:rPr>
                <w:rFonts w:hint="default" w:ascii="Times New Roman" w:hAnsi="Times New Roman" w:eastAsia="宋体" w:cs="Times New Roman"/>
                <w:spacing w:val="-3"/>
                <w:sz w:val="16"/>
                <w:szCs w:val="16"/>
                <w:lang w:val="en-US" w:eastAsia="zh-CN"/>
              </w:rPr>
              <w:t>188</w:t>
            </w:r>
          </w:p>
        </w:tc>
        <w:tc>
          <w:tcPr>
            <w:tcW w:w="733"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09"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6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94" w:type="pct"/>
            <w:noWrap w:val="0"/>
            <w:vAlign w:val="center"/>
          </w:tcPr>
          <w:p>
            <w:pPr>
              <w:keepNext w:val="0"/>
              <w:keepLines w:val="0"/>
              <w:pageBreakBefore w:val="0"/>
              <w:kinsoku/>
              <w:wordWrap/>
              <w:overflowPunct/>
              <w:topLinePunct w:val="0"/>
              <w:autoSpaceDE/>
              <w:autoSpaceDN/>
              <w:bidi w:val="0"/>
              <w:adjustRightInd/>
              <w:snapToGrid/>
              <w:spacing w:before="114" w:line="0" w:lineRule="atLeast"/>
              <w:ind w:left="23"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农村实用人才带头人示范培训数量</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人</w:t>
            </w:r>
            <w:r>
              <w:rPr>
                <w:rFonts w:hint="eastAsia" w:ascii="Times New Roman" w:hAnsi="Times New Roman" w:eastAsia="宋体" w:cs="Times New Roman"/>
                <w:spacing w:val="1"/>
                <w:sz w:val="16"/>
                <w:szCs w:val="16"/>
                <w:lang w:eastAsia="zh-CN"/>
              </w:rPr>
              <w:t>）</w:t>
            </w: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2"/>
                <w:sz w:val="16"/>
                <w:szCs w:val="16"/>
              </w:rPr>
            </w:pPr>
            <w:r>
              <w:rPr>
                <w:rFonts w:hint="default" w:ascii="Times New Roman" w:hAnsi="Times New Roman" w:eastAsia="宋体" w:cs="Times New Roman"/>
                <w:spacing w:val="-2"/>
                <w:sz w:val="16"/>
                <w:szCs w:val="16"/>
              </w:rPr>
              <w:t>900</w:t>
            </w:r>
          </w:p>
        </w:tc>
        <w:tc>
          <w:tcPr>
            <w:tcW w:w="6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2"/>
                <w:sz w:val="16"/>
                <w:szCs w:val="16"/>
                <w:lang w:val="en-US" w:eastAsia="zh-CN"/>
              </w:rPr>
            </w:pPr>
            <w:r>
              <w:rPr>
                <w:rFonts w:hint="default" w:ascii="Times New Roman" w:hAnsi="Times New Roman" w:eastAsia="宋体" w:cs="Times New Roman"/>
                <w:spacing w:val="-2"/>
                <w:sz w:val="16"/>
                <w:szCs w:val="16"/>
                <w:lang w:val="en-US" w:eastAsia="zh-CN"/>
              </w:rPr>
              <w:t>902</w:t>
            </w:r>
          </w:p>
        </w:tc>
        <w:tc>
          <w:tcPr>
            <w:tcW w:w="733"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09"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7"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质量指标</w:t>
            </w:r>
          </w:p>
        </w:tc>
        <w:tc>
          <w:tcPr>
            <w:tcW w:w="994" w:type="pct"/>
            <w:noWrap w:val="0"/>
            <w:vAlign w:val="center"/>
          </w:tcPr>
          <w:p>
            <w:pPr>
              <w:keepNext w:val="0"/>
              <w:keepLines w:val="0"/>
              <w:pageBreakBefore w:val="0"/>
              <w:kinsoku/>
              <w:wordWrap/>
              <w:overflowPunct/>
              <w:topLinePunct w:val="0"/>
              <w:autoSpaceDE/>
              <w:autoSpaceDN/>
              <w:bidi w:val="0"/>
              <w:adjustRightInd/>
              <w:snapToGrid/>
              <w:spacing w:before="115"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农业主推技术到位率</w:t>
            </w: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5"/>
                <w:sz w:val="16"/>
                <w:szCs w:val="16"/>
              </w:rPr>
              <w:t>≥95%</w:t>
            </w:r>
          </w:p>
        </w:tc>
        <w:tc>
          <w:tcPr>
            <w:tcW w:w="6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95%</w:t>
            </w:r>
          </w:p>
        </w:tc>
        <w:tc>
          <w:tcPr>
            <w:tcW w:w="733"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09"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94" w:type="pct"/>
            <w:noWrap w:val="0"/>
            <w:vAlign w:val="center"/>
          </w:tcPr>
          <w:p>
            <w:pPr>
              <w:keepNext w:val="0"/>
              <w:keepLines w:val="0"/>
              <w:pageBreakBefore w:val="0"/>
              <w:kinsoku/>
              <w:wordWrap/>
              <w:overflowPunct/>
              <w:topLinePunct w:val="0"/>
              <w:autoSpaceDE/>
              <w:autoSpaceDN/>
              <w:bidi w:val="0"/>
              <w:adjustRightInd/>
              <w:snapToGrid/>
              <w:spacing w:before="115"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新型农业经营主体生产设施条件</w:t>
            </w: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3"/>
                <w:sz w:val="16"/>
                <w:szCs w:val="16"/>
              </w:rPr>
              <w:t>改善</w:t>
            </w:r>
          </w:p>
        </w:tc>
        <w:tc>
          <w:tcPr>
            <w:tcW w:w="6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100%</w:t>
            </w:r>
          </w:p>
        </w:tc>
        <w:tc>
          <w:tcPr>
            <w:tcW w:w="733"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09"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成本指标</w:t>
            </w:r>
          </w:p>
        </w:tc>
        <w:tc>
          <w:tcPr>
            <w:tcW w:w="994" w:type="pct"/>
            <w:noWrap w:val="0"/>
            <w:vAlign w:val="center"/>
          </w:tcPr>
          <w:p>
            <w:pPr>
              <w:keepNext w:val="0"/>
              <w:keepLines w:val="0"/>
              <w:pageBreakBefore w:val="0"/>
              <w:kinsoku/>
              <w:wordWrap/>
              <w:overflowPunct/>
              <w:topLinePunct w:val="0"/>
              <w:autoSpaceDE/>
              <w:autoSpaceDN/>
              <w:bidi w:val="0"/>
              <w:adjustRightInd/>
              <w:snapToGrid/>
              <w:spacing w:before="115" w:line="0" w:lineRule="atLeast"/>
              <w:jc w:val="center"/>
              <w:rPr>
                <w:rFonts w:hint="default" w:ascii="Times New Roman" w:hAnsi="Times New Roman" w:eastAsia="宋体" w:cs="Times New Roman"/>
                <w:spacing w:val="-1"/>
                <w:sz w:val="16"/>
                <w:szCs w:val="16"/>
              </w:rPr>
            </w:pPr>
            <w:r>
              <w:rPr>
                <w:rFonts w:hint="default" w:ascii="Times New Roman" w:hAnsi="Times New Roman" w:eastAsia="宋体" w:cs="Times New Roman"/>
                <w:spacing w:val="-1"/>
                <w:sz w:val="16"/>
                <w:szCs w:val="16"/>
              </w:rPr>
              <w:t>粮油新型经营主体单产水平</w:t>
            </w: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3"/>
                <w:sz w:val="16"/>
                <w:szCs w:val="16"/>
              </w:rPr>
            </w:pPr>
            <w:r>
              <w:rPr>
                <w:rFonts w:hint="default" w:ascii="Times New Roman" w:hAnsi="Times New Roman" w:eastAsia="宋体" w:cs="Times New Roman"/>
                <w:spacing w:val="-2"/>
                <w:sz w:val="16"/>
                <w:szCs w:val="16"/>
              </w:rPr>
              <w:t>提高</w:t>
            </w:r>
          </w:p>
        </w:tc>
        <w:tc>
          <w:tcPr>
            <w:tcW w:w="6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100%</w:t>
            </w:r>
          </w:p>
        </w:tc>
        <w:tc>
          <w:tcPr>
            <w:tcW w:w="733"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09"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效益指标</w:t>
            </w:r>
          </w:p>
        </w:tc>
        <w:tc>
          <w:tcPr>
            <w:tcW w:w="76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经济效益指标</w:t>
            </w:r>
          </w:p>
        </w:tc>
        <w:tc>
          <w:tcPr>
            <w:tcW w:w="9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现代设施农业产能和发展质量效益</w:t>
            </w: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position w:val="-1"/>
                <w:sz w:val="9"/>
                <w:szCs w:val="9"/>
              </w:rPr>
              <w:t>——</w:t>
            </w:r>
          </w:p>
        </w:tc>
        <w:tc>
          <w:tcPr>
            <w:tcW w:w="6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c>
          <w:tcPr>
            <w:tcW w:w="733"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09"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7"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社会效益指标</w:t>
            </w:r>
          </w:p>
        </w:tc>
        <w:tc>
          <w:tcPr>
            <w:tcW w:w="994" w:type="pct"/>
            <w:noWrap w:val="0"/>
            <w:vAlign w:val="center"/>
          </w:tcPr>
          <w:p>
            <w:pPr>
              <w:keepNext w:val="0"/>
              <w:keepLines w:val="0"/>
              <w:pageBreakBefore w:val="0"/>
              <w:kinsoku/>
              <w:wordWrap/>
              <w:overflowPunct/>
              <w:topLinePunct w:val="0"/>
              <w:autoSpaceDE/>
              <w:autoSpaceDN/>
              <w:bidi w:val="0"/>
              <w:adjustRightInd/>
              <w:snapToGrid/>
              <w:spacing w:before="116"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农业信贷担保业务规模</w:t>
            </w: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稳健发展</w:t>
            </w:r>
          </w:p>
        </w:tc>
        <w:tc>
          <w:tcPr>
            <w:tcW w:w="6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100%</w:t>
            </w:r>
          </w:p>
        </w:tc>
        <w:tc>
          <w:tcPr>
            <w:tcW w:w="733"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09"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994" w:type="pct"/>
            <w:noWrap w:val="0"/>
            <w:vAlign w:val="center"/>
          </w:tcPr>
          <w:p>
            <w:pPr>
              <w:keepNext w:val="0"/>
              <w:keepLines w:val="0"/>
              <w:pageBreakBefore w:val="0"/>
              <w:kinsoku/>
              <w:wordWrap/>
              <w:overflowPunct/>
              <w:topLinePunct w:val="0"/>
              <w:autoSpaceDE/>
              <w:autoSpaceDN/>
              <w:bidi w:val="0"/>
              <w:adjustRightInd/>
              <w:snapToGrid/>
              <w:spacing w:before="116"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z w:val="16"/>
                <w:szCs w:val="16"/>
              </w:rPr>
              <w:t>资金使用重大违规违纪问题</w:t>
            </w: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无</w:t>
            </w:r>
          </w:p>
        </w:tc>
        <w:tc>
          <w:tcPr>
            <w:tcW w:w="6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100%</w:t>
            </w:r>
          </w:p>
        </w:tc>
        <w:tc>
          <w:tcPr>
            <w:tcW w:w="733"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09"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6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可持续影响指标</w:t>
            </w:r>
          </w:p>
        </w:tc>
        <w:tc>
          <w:tcPr>
            <w:tcW w:w="9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建立高效协同重大技术推广机制模式</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套</w:t>
            </w:r>
            <w:r>
              <w:rPr>
                <w:rFonts w:hint="eastAsia" w:ascii="Times New Roman" w:hAnsi="Times New Roman" w:eastAsia="宋体" w:cs="Times New Roman"/>
                <w:spacing w:val="1"/>
                <w:sz w:val="16"/>
                <w:szCs w:val="16"/>
                <w:lang w:eastAsia="zh-CN"/>
              </w:rPr>
              <w:t>）</w:t>
            </w: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position w:val="-1"/>
                <w:sz w:val="9"/>
                <w:szCs w:val="9"/>
              </w:rPr>
              <w:t>——</w:t>
            </w:r>
          </w:p>
        </w:tc>
        <w:tc>
          <w:tcPr>
            <w:tcW w:w="6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c>
          <w:tcPr>
            <w:tcW w:w="733"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372"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09"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满意度指标</w:t>
            </w:r>
          </w:p>
        </w:tc>
        <w:tc>
          <w:tcPr>
            <w:tcW w:w="76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服务对象满意度指标</w:t>
            </w:r>
          </w:p>
        </w:tc>
        <w:tc>
          <w:tcPr>
            <w:tcW w:w="99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z w:val="16"/>
                <w:szCs w:val="16"/>
              </w:rPr>
              <w:t>高素质农民培育对象的满意度</w:t>
            </w:r>
          </w:p>
        </w:tc>
        <w:tc>
          <w:tcPr>
            <w:tcW w:w="83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5"/>
                <w:sz w:val="16"/>
                <w:szCs w:val="16"/>
              </w:rPr>
              <w:t>≥85%</w:t>
            </w:r>
          </w:p>
        </w:tc>
        <w:tc>
          <w:tcPr>
            <w:tcW w:w="6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spacing w:val="-5"/>
                <w:sz w:val="16"/>
                <w:szCs w:val="16"/>
                <w:lang w:val="en-US" w:eastAsia="zh-CN"/>
              </w:rPr>
            </w:pPr>
            <w:r>
              <w:rPr>
                <w:rFonts w:hint="default" w:ascii="Times New Roman" w:hAnsi="Times New Roman" w:eastAsia="宋体" w:cs="Times New Roman"/>
                <w:spacing w:val="-5"/>
                <w:sz w:val="16"/>
                <w:szCs w:val="16"/>
                <w:lang w:val="en-US" w:eastAsia="zh-CN"/>
              </w:rPr>
              <w:t>93%</w:t>
            </w:r>
          </w:p>
        </w:tc>
        <w:tc>
          <w:tcPr>
            <w:tcW w:w="733"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37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说明</w:t>
            </w:r>
          </w:p>
        </w:tc>
        <w:tc>
          <w:tcPr>
            <w:tcW w:w="4627" w:type="pct"/>
            <w:gridSpan w:val="6"/>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无</w:t>
            </w:r>
          </w:p>
        </w:tc>
      </w:tr>
    </w:tbl>
    <w:p>
      <w:pPr>
        <w:rPr>
          <w:rFonts w:hint="default" w:ascii="Times New Roman" w:hAnsi="Times New Roman" w:cs="Times New Roman"/>
          <w:lang w:val="en"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060293-5F3F-4A2F-BA1E-135C1B02A3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8C01106-CE1F-48A3-A0BC-56F6A75AC976}"/>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F386367B-4F5B-4E7F-B914-32DE10D338E9}"/>
  </w:font>
  <w:font w:name="楷体">
    <w:panose1 w:val="02010609060101010101"/>
    <w:charset w:val="86"/>
    <w:family w:val="modern"/>
    <w:pitch w:val="default"/>
    <w:sig w:usb0="800002BF" w:usb1="38CF7CFA" w:usb2="00000016" w:usb3="00000000" w:csb0="00040001" w:csb1="00000000"/>
    <w:embedRegular r:id="rId4" w:fontKey="{A30EFDEF-103E-49BD-8798-F6AB876CC635}"/>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09400"/>
    <w:multiLevelType w:val="singleLevel"/>
    <w:tmpl w:val="1ED09400"/>
    <w:lvl w:ilvl="0" w:tentative="0">
      <w:start w:val="6"/>
      <w:numFmt w:val="chineseCounting"/>
      <w:suff w:val="nothing"/>
      <w:lvlText w:val="%1、"/>
      <w:lvlJc w:val="left"/>
      <w:rPr>
        <w:rFonts w:hint="eastAsia"/>
      </w:rPr>
    </w:lvl>
  </w:abstractNum>
  <w:abstractNum w:abstractNumId="1">
    <w:nsid w:val="4F8A60BA"/>
    <w:multiLevelType w:val="singleLevel"/>
    <w:tmpl w:val="4F8A60B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MjVhOTUwNjA2YjRjN2JmYTliZTZmN2M2ZmQ5NjgifQ=="/>
  </w:docVars>
  <w:rsids>
    <w:rsidRoot w:val="2D8E1A7C"/>
    <w:rsid w:val="00356385"/>
    <w:rsid w:val="01B95422"/>
    <w:rsid w:val="02770C2C"/>
    <w:rsid w:val="066D28A9"/>
    <w:rsid w:val="07192313"/>
    <w:rsid w:val="07A4597F"/>
    <w:rsid w:val="084C1725"/>
    <w:rsid w:val="088F65E8"/>
    <w:rsid w:val="0943093F"/>
    <w:rsid w:val="0A9635BA"/>
    <w:rsid w:val="0ED9579C"/>
    <w:rsid w:val="0F6B1AE6"/>
    <w:rsid w:val="103B17BF"/>
    <w:rsid w:val="11A42091"/>
    <w:rsid w:val="11B5604C"/>
    <w:rsid w:val="12045E40"/>
    <w:rsid w:val="159E329B"/>
    <w:rsid w:val="161B4F44"/>
    <w:rsid w:val="17E471CD"/>
    <w:rsid w:val="196F567B"/>
    <w:rsid w:val="1D6A7912"/>
    <w:rsid w:val="1E362ABC"/>
    <w:rsid w:val="1EDC0824"/>
    <w:rsid w:val="20684BD2"/>
    <w:rsid w:val="20AA5D86"/>
    <w:rsid w:val="24973CD7"/>
    <w:rsid w:val="24D97E4C"/>
    <w:rsid w:val="255E30DE"/>
    <w:rsid w:val="293F6969"/>
    <w:rsid w:val="29447CA8"/>
    <w:rsid w:val="2B425DB0"/>
    <w:rsid w:val="2C620FAB"/>
    <w:rsid w:val="2CEA52EC"/>
    <w:rsid w:val="2D8E1A7C"/>
    <w:rsid w:val="2E534FC4"/>
    <w:rsid w:val="2EE82906"/>
    <w:rsid w:val="30301A67"/>
    <w:rsid w:val="30F87154"/>
    <w:rsid w:val="30FD70A4"/>
    <w:rsid w:val="31490A3E"/>
    <w:rsid w:val="316A5546"/>
    <w:rsid w:val="317365F9"/>
    <w:rsid w:val="32D217EB"/>
    <w:rsid w:val="34C208FD"/>
    <w:rsid w:val="35FD0039"/>
    <w:rsid w:val="37B11547"/>
    <w:rsid w:val="3B4248B2"/>
    <w:rsid w:val="3BF33A92"/>
    <w:rsid w:val="3DA567E1"/>
    <w:rsid w:val="42A94EAA"/>
    <w:rsid w:val="443F5AC6"/>
    <w:rsid w:val="44B3328E"/>
    <w:rsid w:val="488378D9"/>
    <w:rsid w:val="4AC24288"/>
    <w:rsid w:val="4B443DCB"/>
    <w:rsid w:val="4C4A662F"/>
    <w:rsid w:val="4E295882"/>
    <w:rsid w:val="4FFC486B"/>
    <w:rsid w:val="530A54F1"/>
    <w:rsid w:val="53F20208"/>
    <w:rsid w:val="5543118E"/>
    <w:rsid w:val="56DD0123"/>
    <w:rsid w:val="57057FE5"/>
    <w:rsid w:val="58164938"/>
    <w:rsid w:val="59527BF2"/>
    <w:rsid w:val="59C42629"/>
    <w:rsid w:val="5BFCC9F3"/>
    <w:rsid w:val="5E2D7496"/>
    <w:rsid w:val="5E9CD096"/>
    <w:rsid w:val="62344338"/>
    <w:rsid w:val="63AC0B5B"/>
    <w:rsid w:val="63AF10A3"/>
    <w:rsid w:val="644675D8"/>
    <w:rsid w:val="644721A2"/>
    <w:rsid w:val="645953D0"/>
    <w:rsid w:val="6D5E55BB"/>
    <w:rsid w:val="6EB83073"/>
    <w:rsid w:val="6EC111FC"/>
    <w:rsid w:val="71B24E12"/>
    <w:rsid w:val="72064DC4"/>
    <w:rsid w:val="74863DEB"/>
    <w:rsid w:val="792B2230"/>
    <w:rsid w:val="79DD6895"/>
    <w:rsid w:val="7ACB29FF"/>
    <w:rsid w:val="7BAE6AB2"/>
    <w:rsid w:val="7C211032"/>
    <w:rsid w:val="7C7C58EB"/>
    <w:rsid w:val="7F9A0468"/>
    <w:rsid w:val="9F796E6F"/>
    <w:rsid w:val="BFCF2464"/>
    <w:rsid w:val="C7EFB49A"/>
    <w:rsid w:val="FB27BC87"/>
    <w:rsid w:val="FDC30C50"/>
    <w:rsid w:val="FFF97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240" w:lineRule="auto"/>
      <w:outlineLvl w:val="1"/>
    </w:pPr>
    <w:rPr>
      <w:rFonts w:ascii="仿宋_GB2312" w:hAnsi="仿宋_GB231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rFonts w:eastAsia="仿宋"/>
      <w:sz w:val="32"/>
    </w:rPr>
  </w:style>
  <w:style w:type="paragraph" w:styleId="5">
    <w:name w:val="Body Text"/>
    <w:basedOn w:val="1"/>
    <w:qFormat/>
    <w:uiPriority w:val="0"/>
    <w:rPr>
      <w:rFonts w:ascii="宋体" w:hAnsi="宋体" w:eastAsia="宋体" w:cs="宋体"/>
      <w:szCs w:val="32"/>
      <w:lang w:val="zh-CN" w:bidi="zh-CN"/>
    </w:rPr>
  </w:style>
  <w:style w:type="paragraph" w:styleId="6">
    <w:name w:val="Body Text Indent"/>
    <w:basedOn w:val="1"/>
    <w:next w:val="4"/>
    <w:semiHidden/>
    <w:qFormat/>
    <w:uiPriority w:val="99"/>
    <w:pPr>
      <w:spacing w:after="120"/>
      <w:ind w:left="420" w:leftChars="200"/>
    </w:pPr>
  </w:style>
  <w:style w:type="paragraph" w:styleId="7">
    <w:name w:val="Plain Text"/>
    <w:basedOn w:val="1"/>
    <w:autoRedefine/>
    <w:qFormat/>
    <w:uiPriority w:val="0"/>
    <w:rPr>
      <w:rFonts w:ascii="宋体" w:hAnsi="Courier New" w:eastAsia="宋体" w:cs="Times New Roman"/>
      <w:kern w:val="0"/>
      <w:sz w:val="20"/>
      <w:szCs w:val="21"/>
    </w:r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pPr>
      <w:spacing w:before="120" w:after="120"/>
      <w:jc w:val="left"/>
    </w:pPr>
    <w:rPr>
      <w:b/>
      <w:bCs/>
      <w:caps/>
      <w:sz w:val="20"/>
      <w:szCs w:val="20"/>
    </w:rPr>
  </w:style>
  <w:style w:type="paragraph" w:styleId="11">
    <w:name w:val="Body Text First Indent"/>
    <w:basedOn w:val="5"/>
    <w:autoRedefine/>
    <w:qFormat/>
    <w:uiPriority w:val="0"/>
    <w:pPr>
      <w:ind w:firstLine="420" w:firstLineChars="100"/>
    </w:pPr>
  </w:style>
  <w:style w:type="paragraph" w:styleId="12">
    <w:name w:val="Body Text First Indent 2"/>
    <w:basedOn w:val="6"/>
    <w:next w:val="11"/>
    <w:autoRedefine/>
    <w:qFormat/>
    <w:uiPriority w:val="99"/>
    <w:pPr>
      <w:ind w:firstLine="420" w:firstLineChars="200"/>
    </w:pPr>
    <w:rPr>
      <w:rFonts w:ascii="Calibri" w:hAnsi="Calibri"/>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Arial" w:hAnsi="Arial" w:eastAsia="Arial" w:cs="Arial"/>
      <w:sz w:val="21"/>
      <w:szCs w:val="21"/>
      <w:lang w:val="en-US" w:eastAsia="en-US" w:bidi="ar-SA"/>
    </w:rPr>
  </w:style>
  <w:style w:type="paragraph" w:customStyle="1" w:styleId="17">
    <w:name w:val="_Style 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font101"/>
    <w:basedOn w:val="14"/>
    <w:autoRedefine/>
    <w:qFormat/>
    <w:uiPriority w:val="0"/>
    <w:rPr>
      <w:rFonts w:hint="eastAsia" w:ascii="仿宋_GB2312" w:eastAsia="仿宋_GB2312" w:cs="仿宋_GB2312"/>
      <w:color w:val="000000"/>
      <w:sz w:val="16"/>
      <w:szCs w:val="16"/>
      <w:u w:val="none"/>
    </w:rPr>
  </w:style>
  <w:style w:type="character" w:customStyle="1" w:styleId="19">
    <w:name w:val="font71"/>
    <w:basedOn w:val="14"/>
    <w:autoRedefine/>
    <w:qFormat/>
    <w:uiPriority w:val="0"/>
    <w:rPr>
      <w:rFonts w:hint="default" w:ascii="Times New Roman" w:hAnsi="Times New Roman" w:cs="Times New Roman"/>
      <w:color w:val="000000"/>
      <w:sz w:val="16"/>
      <w:szCs w:val="16"/>
      <w:u w:val="none"/>
    </w:rPr>
  </w:style>
  <w:style w:type="character" w:customStyle="1" w:styleId="20">
    <w:name w:val="font151"/>
    <w:basedOn w:val="14"/>
    <w:autoRedefine/>
    <w:qFormat/>
    <w:uiPriority w:val="0"/>
    <w:rPr>
      <w:rFonts w:hint="eastAsia" w:ascii="宋体" w:hAnsi="宋体" w:eastAsia="宋体" w:cs="宋体"/>
      <w:color w:val="000000"/>
      <w:sz w:val="16"/>
      <w:szCs w:val="16"/>
      <w:u w:val="none"/>
    </w:rPr>
  </w:style>
  <w:style w:type="character" w:customStyle="1" w:styleId="21">
    <w:name w:val="font11"/>
    <w:basedOn w:val="14"/>
    <w:autoRedefine/>
    <w:qFormat/>
    <w:uiPriority w:val="0"/>
    <w:rPr>
      <w:rFonts w:hint="eastAsia" w:ascii="宋体" w:hAnsi="宋体" w:eastAsia="宋体" w:cs="宋体"/>
      <w:color w:val="000000"/>
      <w:sz w:val="18"/>
      <w:szCs w:val="18"/>
      <w:u w:val="none"/>
    </w:rPr>
  </w:style>
  <w:style w:type="character" w:customStyle="1" w:styleId="22">
    <w:name w:val="font41"/>
    <w:basedOn w:val="14"/>
    <w:qFormat/>
    <w:uiPriority w:val="0"/>
    <w:rPr>
      <w:rFonts w:hint="eastAsia" w:ascii="仿宋_GB2312" w:eastAsia="仿宋_GB2312" w:cs="仿宋_GB2312"/>
      <w:color w:val="000000"/>
      <w:sz w:val="18"/>
      <w:szCs w:val="18"/>
      <w:u w:val="none"/>
    </w:rPr>
  </w:style>
  <w:style w:type="character" w:customStyle="1" w:styleId="23">
    <w:name w:val="NormalCharacter"/>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2024-03-11T20:50:00Z</dcterms:created>
  <dc:creator>Qin</dc:creator>
  <cp:lastModifiedBy>Qin</cp:lastModifiedBy>
  <cp:lastPrinted>2024-03-29T04:50:00Z</cp:lastPrinted>
  <dcterms:modified xsi:type="dcterms:W3CDTF">2024-04-03T05:09:47Z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5AF718BABB524832B4DED5885100E070_13</vt:lpwstr>
  </property>
</Properties>
</file>