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D8437">
      <w:pPr>
        <w:pStyle w:val="8"/>
        <w:rPr>
          <w:rFonts w:hint="default" w:ascii="Times New Roman" w:hAnsi="Times New Roman" w:eastAsia="仿宋_GB2312" w:cs="Times New Roman"/>
          <w:b w:val="0"/>
          <w:bCs w:val="0"/>
          <w:snapToGrid w:val="0"/>
          <w:color w:val="auto"/>
          <w:sz w:val="32"/>
          <w:szCs w:val="32"/>
          <w:lang w:val="en-US" w:eastAsia="zh-CN" w:bidi="ar-SA"/>
        </w:rPr>
      </w:pPr>
      <w:r>
        <w:rPr>
          <w:rFonts w:hint="eastAsia" w:ascii="Times New Roman" w:hAnsi="Times New Roman" w:eastAsia="仿宋_GB2312" w:cs="Times New Roman"/>
          <w:b w:val="0"/>
          <w:bCs w:val="0"/>
          <w:snapToGrid w:val="0"/>
          <w:color w:val="auto"/>
          <w:sz w:val="32"/>
          <w:szCs w:val="32"/>
          <w:lang w:val="en" w:eastAsia="zh-CN" w:bidi="ar-SA"/>
        </w:rPr>
        <w:t>附件</w:t>
      </w:r>
      <w:r>
        <w:rPr>
          <w:rFonts w:hint="eastAsia" w:ascii="Times New Roman" w:hAnsi="Times New Roman" w:eastAsia="仿宋_GB2312" w:cs="Times New Roman"/>
          <w:b w:val="0"/>
          <w:bCs w:val="0"/>
          <w:snapToGrid w:val="0"/>
          <w:color w:val="auto"/>
          <w:sz w:val="32"/>
          <w:szCs w:val="32"/>
          <w:lang w:val="en-US" w:eastAsia="zh-CN" w:bidi="ar-SA"/>
        </w:rPr>
        <w:t>1</w:t>
      </w:r>
    </w:p>
    <w:p w14:paraId="77DF0FDC">
      <w:pPr>
        <w:rPr>
          <w:rFonts w:hint="default" w:ascii="Times New Roman" w:hAnsi="Times New Roman" w:cs="Times New Roman"/>
        </w:rPr>
      </w:pPr>
    </w:p>
    <w:p w14:paraId="41401FE2">
      <w:pPr>
        <w:jc w:val="center"/>
        <w:rPr>
          <w:rFonts w:hint="eastAsia" w:ascii="方正小标宋简体" w:hAnsi="方正小标宋简体" w:eastAsia="方正小标宋简体" w:cs="方正小标宋简体"/>
          <w:b w:val="0"/>
          <w:bCs w:val="0"/>
          <w:color w:val="auto"/>
          <w:spacing w:val="-5"/>
          <w:sz w:val="40"/>
          <w:szCs w:val="40"/>
        </w:rPr>
      </w:pPr>
      <w:r>
        <w:rPr>
          <w:rFonts w:hint="eastAsia" w:ascii="方正小标宋简体" w:hAnsi="方正小标宋简体" w:eastAsia="方正小标宋简体" w:cs="方正小标宋简体"/>
          <w:b w:val="0"/>
          <w:bCs w:val="0"/>
          <w:color w:val="auto"/>
          <w:spacing w:val="-5"/>
          <w:sz w:val="40"/>
          <w:szCs w:val="40"/>
        </w:rPr>
        <w:t>新疆农业</w:t>
      </w:r>
      <w:r>
        <w:rPr>
          <w:rFonts w:hint="eastAsia" w:ascii="方正小标宋简体" w:hAnsi="方正小标宋简体" w:eastAsia="方正小标宋简体" w:cs="方正小标宋简体"/>
          <w:b w:val="0"/>
          <w:bCs w:val="0"/>
          <w:color w:val="auto"/>
          <w:spacing w:val="-5"/>
          <w:sz w:val="40"/>
          <w:szCs w:val="40"/>
          <w:lang w:val="en-US" w:eastAsia="zh-CN"/>
        </w:rPr>
        <w:t>生产发展资金</w:t>
      </w:r>
      <w:r>
        <w:rPr>
          <w:rFonts w:hint="eastAsia" w:ascii="方正小标宋简体" w:hAnsi="方正小标宋简体" w:eastAsia="方正小标宋简体" w:cs="方正小标宋简体"/>
          <w:b w:val="0"/>
          <w:bCs w:val="0"/>
          <w:color w:val="auto"/>
          <w:spacing w:val="-5"/>
          <w:sz w:val="40"/>
          <w:szCs w:val="40"/>
        </w:rPr>
        <w:t>中央专项转移支付绩效</w:t>
      </w:r>
    </w:p>
    <w:p w14:paraId="03AD25BF">
      <w:pPr>
        <w:jc w:val="center"/>
        <w:rPr>
          <w:rFonts w:hint="eastAsia" w:ascii="方正小标宋简体" w:hAnsi="方正小标宋简体" w:eastAsia="方正小标宋简体" w:cs="方正小标宋简体"/>
          <w:b w:val="0"/>
          <w:bCs w:val="0"/>
          <w:color w:val="auto"/>
          <w:sz w:val="40"/>
          <w:szCs w:val="40"/>
        </w:rPr>
      </w:pPr>
      <w:r>
        <w:rPr>
          <w:rFonts w:hint="eastAsia" w:ascii="方正小标宋简体" w:hAnsi="方正小标宋简体" w:eastAsia="方正小标宋简体" w:cs="方正小标宋简体"/>
          <w:b w:val="0"/>
          <w:bCs w:val="0"/>
          <w:color w:val="auto"/>
          <w:spacing w:val="-5"/>
          <w:sz w:val="40"/>
          <w:szCs w:val="40"/>
        </w:rPr>
        <w:t>自评报告</w:t>
      </w:r>
    </w:p>
    <w:p w14:paraId="7064E331">
      <w:pPr>
        <w:spacing w:line="540" w:lineRule="exact"/>
        <w:jc w:val="center"/>
        <w:rPr>
          <w:rFonts w:hint="eastAsia" w:ascii="方正小标宋简体" w:hAnsi="方正小标宋简体" w:eastAsia="方正小标宋简体" w:cs="方正小标宋简体"/>
          <w:b w:val="0"/>
          <w:bCs w:val="0"/>
          <w:color w:val="auto"/>
          <w:sz w:val="40"/>
          <w:szCs w:val="40"/>
        </w:rPr>
      </w:pPr>
      <w:r>
        <w:rPr>
          <w:rFonts w:hint="eastAsia" w:ascii="方正小标宋简体" w:hAnsi="方正小标宋简体" w:eastAsia="方正小标宋简体" w:cs="方正小标宋简体"/>
          <w:b w:val="0"/>
          <w:bCs w:val="0"/>
          <w:color w:val="auto"/>
          <w:sz w:val="40"/>
          <w:szCs w:val="40"/>
        </w:rPr>
        <w:t>（202</w:t>
      </w:r>
      <w:r>
        <w:rPr>
          <w:rFonts w:hint="eastAsia" w:ascii="方正小标宋简体" w:hAnsi="方正小标宋简体" w:eastAsia="方正小标宋简体" w:cs="方正小标宋简体"/>
          <w:b w:val="0"/>
          <w:bCs w:val="0"/>
          <w:color w:val="auto"/>
          <w:sz w:val="40"/>
          <w:szCs w:val="40"/>
          <w:lang w:val="en-US" w:eastAsia="zh-CN"/>
        </w:rPr>
        <w:t>2</w:t>
      </w:r>
      <w:r>
        <w:rPr>
          <w:rFonts w:hint="eastAsia" w:ascii="方正小标宋简体" w:hAnsi="方正小标宋简体" w:eastAsia="方正小标宋简体" w:cs="方正小标宋简体"/>
          <w:b w:val="0"/>
          <w:bCs w:val="0"/>
          <w:color w:val="auto"/>
          <w:sz w:val="40"/>
          <w:szCs w:val="40"/>
        </w:rPr>
        <w:t>年度）</w:t>
      </w:r>
    </w:p>
    <w:p w14:paraId="7FBE3E10">
      <w:pPr>
        <w:spacing w:line="540" w:lineRule="exact"/>
        <w:jc w:val="center"/>
        <w:rPr>
          <w:rFonts w:hint="default" w:ascii="Times New Roman" w:hAnsi="Times New Roman" w:cs="Times New Roman"/>
          <w:color w:val="auto"/>
          <w:szCs w:val="30"/>
        </w:rPr>
      </w:pPr>
    </w:p>
    <w:p w14:paraId="754C422D">
      <w:pPr>
        <w:spacing w:line="540" w:lineRule="exact"/>
        <w:jc w:val="center"/>
        <w:rPr>
          <w:rFonts w:hint="default" w:ascii="Times New Roman" w:hAnsi="Times New Roman" w:cs="Times New Roman"/>
          <w:color w:val="auto"/>
          <w:szCs w:val="30"/>
        </w:rPr>
      </w:pPr>
    </w:p>
    <w:p w14:paraId="51BDEE0C">
      <w:pPr>
        <w:spacing w:line="540" w:lineRule="exact"/>
        <w:jc w:val="center"/>
        <w:rPr>
          <w:rFonts w:hint="default" w:ascii="Times New Roman" w:hAnsi="Times New Roman" w:cs="Times New Roman"/>
          <w:color w:val="auto"/>
          <w:szCs w:val="30"/>
        </w:rPr>
      </w:pPr>
    </w:p>
    <w:p w14:paraId="0FD3A0B3">
      <w:pPr>
        <w:pStyle w:val="2"/>
        <w:rPr>
          <w:rFonts w:hint="default" w:ascii="Times New Roman" w:hAnsi="Times New Roman" w:cs="Times New Roman"/>
          <w:color w:val="auto"/>
          <w:szCs w:val="30"/>
        </w:rPr>
      </w:pPr>
    </w:p>
    <w:p w14:paraId="7E728363">
      <w:pPr>
        <w:pStyle w:val="2"/>
        <w:rPr>
          <w:rFonts w:hint="default" w:ascii="Times New Roman" w:hAnsi="Times New Roman" w:cs="Times New Roman"/>
          <w:color w:val="auto"/>
          <w:szCs w:val="30"/>
        </w:rPr>
      </w:pPr>
    </w:p>
    <w:p w14:paraId="0F6D70F9">
      <w:pPr>
        <w:pStyle w:val="2"/>
        <w:rPr>
          <w:rFonts w:hint="default" w:ascii="Times New Roman" w:hAnsi="Times New Roman" w:eastAsia="仿宋_GB2312" w:cs="Times New Roman"/>
          <w:color w:val="auto"/>
          <w:szCs w:val="30"/>
        </w:rPr>
      </w:pPr>
    </w:p>
    <w:p w14:paraId="6856CC5D">
      <w:pPr>
        <w:pStyle w:val="2"/>
        <w:rPr>
          <w:rFonts w:hint="default" w:ascii="Times New Roman" w:hAnsi="Times New Roman" w:eastAsia="仿宋_GB2312" w:cs="Times New Roman"/>
          <w:color w:val="auto"/>
          <w:szCs w:val="30"/>
        </w:rPr>
      </w:pPr>
    </w:p>
    <w:p w14:paraId="435F6356">
      <w:pPr>
        <w:pStyle w:val="2"/>
        <w:ind w:left="0" w:leftChars="0" w:firstLine="0" w:firstLineChars="0"/>
        <w:rPr>
          <w:rFonts w:hint="default" w:ascii="Times New Roman" w:hAnsi="Times New Roman" w:eastAsia="仿宋_GB2312" w:cs="Times New Roman"/>
          <w:color w:val="auto"/>
          <w:szCs w:val="30"/>
        </w:rPr>
      </w:pPr>
    </w:p>
    <w:p w14:paraId="44D68A75">
      <w:pPr>
        <w:spacing w:line="540" w:lineRule="exact"/>
        <w:jc w:val="center"/>
        <w:rPr>
          <w:rFonts w:hint="default" w:ascii="Times New Roman" w:hAnsi="Times New Roman" w:cs="Times New Roman"/>
          <w:color w:val="auto"/>
          <w:szCs w:val="30"/>
        </w:rPr>
      </w:pPr>
    </w:p>
    <w:p w14:paraId="041198FE">
      <w:pPr>
        <w:spacing w:line="540" w:lineRule="exact"/>
        <w:jc w:val="center"/>
        <w:rPr>
          <w:rFonts w:hint="default" w:ascii="Times New Roman" w:hAnsi="Times New Roman" w:cs="Times New Roman"/>
          <w:color w:val="auto"/>
          <w:szCs w:val="30"/>
        </w:rPr>
      </w:pPr>
    </w:p>
    <w:p w14:paraId="69139FD5">
      <w:pPr>
        <w:spacing w:line="540" w:lineRule="exact"/>
        <w:jc w:val="center"/>
        <w:rPr>
          <w:rFonts w:hint="default" w:ascii="Times New Roman" w:hAnsi="Times New Roman" w:cs="Times New Roman"/>
          <w:color w:val="auto"/>
          <w:szCs w:val="30"/>
        </w:rPr>
      </w:pPr>
    </w:p>
    <w:p w14:paraId="442F9F3B">
      <w:pPr>
        <w:pStyle w:val="15"/>
        <w:rPr>
          <w:rFonts w:hint="default" w:ascii="Times New Roman" w:hAnsi="Times New Roman" w:cs="Times New Roman"/>
          <w:color w:val="auto"/>
          <w:szCs w:val="30"/>
        </w:rPr>
      </w:pPr>
    </w:p>
    <w:p w14:paraId="73ED615D">
      <w:pPr>
        <w:spacing w:line="540" w:lineRule="exact"/>
        <w:rPr>
          <w:rFonts w:hint="default" w:ascii="Times New Roman" w:hAnsi="Times New Roman" w:cs="Times New Roman"/>
          <w:color w:val="auto"/>
          <w:szCs w:val="30"/>
        </w:rPr>
      </w:pPr>
    </w:p>
    <w:p w14:paraId="395B7276">
      <w:pPr>
        <w:spacing w:line="700" w:lineRule="exact"/>
        <w:rPr>
          <w:rFonts w:hint="default" w:ascii="Times New Roman" w:hAnsi="Times New Roman" w:eastAsia="仿宋_GB2312" w:cs="Times New Roman"/>
          <w:color w:val="auto"/>
          <w:sz w:val="32"/>
          <w:szCs w:val="32"/>
        </w:rPr>
      </w:pPr>
      <w:r>
        <w:rPr>
          <w:rFonts w:hint="default" w:ascii="Times New Roman" w:hAnsi="Times New Roman" w:cs="Times New Roman"/>
          <w:color w:val="auto"/>
          <w:sz w:val="32"/>
          <w:szCs w:val="32"/>
        </w:rPr>
        <w:t xml:space="preserve">  </w:t>
      </w:r>
      <w:r>
        <w:rPr>
          <w:rFonts w:hint="default" w:ascii="Times New Roman" w:hAnsi="Times New Roman" w:eastAsia="仿宋_GB2312" w:cs="Times New Roman"/>
          <w:b/>
          <w:bCs/>
          <w:snapToGrid/>
          <w:color w:val="3F3F3F"/>
          <w:kern w:val="2"/>
          <w:sz w:val="32"/>
          <w:szCs w:val="24"/>
          <w:lang w:val="en-US" w:eastAsia="zh-CN" w:bidi="ar-SA"/>
        </w:rPr>
        <w:t xml:space="preserve">   项目名称：</w:t>
      </w:r>
      <w:r>
        <w:rPr>
          <w:rFonts w:hint="default" w:ascii="Times New Roman" w:hAnsi="Times New Roman" w:eastAsia="仿宋_GB2312" w:cs="Times New Roman"/>
          <w:color w:val="auto"/>
          <w:sz w:val="32"/>
          <w:szCs w:val="32"/>
        </w:rPr>
        <w:t>农业生产发展资金</w:t>
      </w:r>
    </w:p>
    <w:p w14:paraId="4893D7CF">
      <w:pPr>
        <w:spacing w:line="700" w:lineRule="exact"/>
        <w:rPr>
          <w:rFonts w:hint="eastAsia" w:ascii="Times New Roman" w:hAnsi="Times New Roman" w:eastAsia="仿宋_GB2312" w:cs="Times New Roman"/>
          <w:color w:val="000000" w:themeColor="text1"/>
          <w:spacing w:val="-17"/>
          <w:sz w:val="36"/>
          <w:szCs w:val="36"/>
          <w:lang w:val="en-US" w:eastAsia="zh-CN"/>
          <w14:textFill>
            <w14:solidFill>
              <w14:schemeClr w14:val="tx1"/>
            </w14:solidFill>
          </w14:textFill>
        </w:rPr>
      </w:pPr>
      <w:r>
        <w:rPr>
          <w:rFonts w:hint="eastAsia" w:ascii="Times New Roman" w:hAnsi="Times New Roman" w:eastAsia="仿宋_GB2312" w:cs="Times New Roman"/>
          <w:color w:val="auto"/>
          <w:sz w:val="32"/>
          <w:szCs w:val="32"/>
          <w:lang w:val="en-US" w:eastAsia="zh-CN"/>
        </w:rPr>
        <w:t xml:space="preserve">     </w:t>
      </w:r>
      <w:r>
        <w:rPr>
          <w:rFonts w:hint="default" w:ascii="Times New Roman" w:hAnsi="Times New Roman" w:eastAsia="仿宋_GB2312" w:cs="Times New Roman"/>
          <w:b/>
          <w:bCs/>
          <w:snapToGrid/>
          <w:color w:val="3F3F3F"/>
          <w:kern w:val="2"/>
          <w:sz w:val="32"/>
          <w:szCs w:val="24"/>
          <w:lang w:val="en-US" w:eastAsia="zh-CN" w:bidi="ar-SA"/>
        </w:rPr>
        <w:t>实施单位（公章）：</w:t>
      </w:r>
      <w:r>
        <w:rPr>
          <w:rFonts w:hint="eastAsia" w:ascii="Times New Roman" w:hAnsi="Times New Roman" w:eastAsia="仿宋_GB2312" w:cs="Times New Roman"/>
          <w:color w:val="000000" w:themeColor="text1"/>
          <w:spacing w:val="-17"/>
          <w:sz w:val="36"/>
          <w:szCs w:val="36"/>
          <w:lang w:val="en-US" w:eastAsia="zh-CN"/>
          <w14:textFill>
            <w14:solidFill>
              <w14:schemeClr w14:val="tx1"/>
            </w14:solidFill>
          </w14:textFill>
        </w:rPr>
        <w:t>各地（州、市）农业农村（畜牧</w:t>
      </w:r>
    </w:p>
    <w:p w14:paraId="25AC47A6">
      <w:pPr>
        <w:spacing w:line="700" w:lineRule="exact"/>
        <w:rPr>
          <w:rFonts w:hint="default" w:ascii="Times New Roman" w:hAnsi="Times New Roman" w:eastAsia="仿宋_GB2312" w:cs="Times New Roman"/>
          <w:color w:val="auto"/>
          <w:sz w:val="32"/>
          <w:szCs w:val="32"/>
        </w:rPr>
      </w:pPr>
      <w:r>
        <w:rPr>
          <w:rFonts w:hint="eastAsia" w:ascii="Times New Roman" w:hAnsi="Times New Roman" w:eastAsia="仿宋_GB2312" w:cs="Times New Roman"/>
          <w:color w:val="000000" w:themeColor="text1"/>
          <w:spacing w:val="-17"/>
          <w:sz w:val="36"/>
          <w:szCs w:val="36"/>
          <w:lang w:val="en-US" w:eastAsia="zh-CN"/>
          <w14:textFill>
            <w14:solidFill>
              <w14:schemeClr w14:val="tx1"/>
            </w14:solidFill>
          </w14:textFill>
        </w:rPr>
        <w:t xml:space="preserve">                         兽医）局</w:t>
      </w:r>
    </w:p>
    <w:p w14:paraId="570DA517">
      <w:pPr>
        <w:spacing w:line="700" w:lineRule="exact"/>
        <w:ind w:firstLine="758" w:firstLineChars="236"/>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snapToGrid/>
          <w:color w:val="3F3F3F"/>
          <w:kern w:val="2"/>
          <w:sz w:val="32"/>
          <w:szCs w:val="24"/>
          <w:lang w:val="en-US" w:eastAsia="zh-CN" w:bidi="ar-SA"/>
        </w:rPr>
        <w:t>主管部门（公章）：</w:t>
      </w:r>
      <w:r>
        <w:rPr>
          <w:rFonts w:hint="default" w:ascii="Times New Roman" w:hAnsi="Times New Roman" w:eastAsia="仿宋_GB2312" w:cs="Times New Roman"/>
          <w:color w:val="auto"/>
          <w:sz w:val="32"/>
          <w:szCs w:val="32"/>
        </w:rPr>
        <w:t>自治区农业农村厅</w:t>
      </w:r>
    </w:p>
    <w:p w14:paraId="7D3E6C4C">
      <w:pPr>
        <w:spacing w:line="700" w:lineRule="exact"/>
        <w:ind w:firstLine="758" w:firstLineChars="236"/>
        <w:rPr>
          <w:rFonts w:hint="default" w:ascii="Times New Roman" w:hAnsi="Times New Roman" w:eastAsia="仿宋_GB2312" w:cs="Times New Roman"/>
          <w:color w:val="auto"/>
          <w:sz w:val="32"/>
          <w:szCs w:val="32"/>
        </w:rPr>
      </w:pPr>
      <w:r>
        <w:rPr>
          <w:rFonts w:hint="default" w:ascii="Times New Roman" w:hAnsi="Times New Roman" w:eastAsia="仿宋_GB2312" w:cs="Times New Roman"/>
          <w:b/>
          <w:bCs/>
          <w:snapToGrid/>
          <w:color w:val="3F3F3F"/>
          <w:kern w:val="2"/>
          <w:sz w:val="32"/>
          <w:szCs w:val="24"/>
          <w:lang w:val="en-US" w:eastAsia="zh-CN" w:bidi="ar-SA"/>
        </w:rPr>
        <w:t>项目负责人（签章）</w:t>
      </w:r>
      <w:r>
        <w:rPr>
          <w:rFonts w:hint="default" w:ascii="Times New Roman" w:hAnsi="Times New Roman" w:eastAsia="仿宋_GB2312" w:cs="Times New Roman"/>
          <w:color w:val="auto"/>
          <w:sz w:val="32"/>
          <w:szCs w:val="32"/>
        </w:rPr>
        <w:t>：陈肖</w:t>
      </w:r>
    </w:p>
    <w:p w14:paraId="41351AE9">
      <w:pPr>
        <w:spacing w:line="700" w:lineRule="exact"/>
        <w:ind w:firstLine="758" w:firstLineChars="236"/>
        <w:rPr>
          <w:rFonts w:hint="default" w:ascii="Times New Roman" w:hAnsi="Times New Roman" w:eastAsia="仿宋_GB2312" w:cs="Times New Roman"/>
          <w:color w:val="auto"/>
          <w:sz w:val="32"/>
          <w:szCs w:val="32"/>
        </w:rPr>
        <w:sectPr>
          <w:pgSz w:w="11906" w:h="16838"/>
          <w:pgMar w:top="590" w:right="1803" w:bottom="590" w:left="1803" w:header="851" w:footer="992" w:gutter="0"/>
          <w:pgNumType w:fmt="numberInDash"/>
          <w:cols w:space="0" w:num="1"/>
          <w:docGrid w:type="lines" w:linePitch="332" w:charSpace="0"/>
        </w:sectPr>
      </w:pPr>
      <w:r>
        <w:rPr>
          <w:rFonts w:hint="default" w:ascii="Times New Roman" w:hAnsi="Times New Roman" w:eastAsia="仿宋_GB2312" w:cs="Times New Roman"/>
          <w:b/>
          <w:bCs/>
          <w:snapToGrid/>
          <w:color w:val="3F3F3F"/>
          <w:kern w:val="2"/>
          <w:sz w:val="32"/>
          <w:szCs w:val="24"/>
          <w:lang w:val="en-US" w:eastAsia="zh-CN" w:bidi="ar-SA"/>
        </w:rPr>
        <w:t xml:space="preserve">填报时间： </w:t>
      </w: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3</w:t>
      </w:r>
      <w:r>
        <w:rPr>
          <w:rFonts w:hint="default" w:ascii="Times New Roman" w:hAnsi="Times New Roman" w:eastAsia="仿宋_GB2312" w:cs="Times New Roman"/>
          <w:color w:val="auto"/>
          <w:sz w:val="32"/>
          <w:szCs w:val="32"/>
        </w:rPr>
        <w:t>年</w:t>
      </w:r>
      <w:r>
        <w:rPr>
          <w:rFonts w:hint="eastAsia" w:ascii="Times New Roman" w:hAnsi="Times New Roman" w:eastAsia="仿宋_GB2312" w:cs="Times New Roman"/>
          <w:color w:val="auto"/>
          <w:sz w:val="32"/>
          <w:szCs w:val="32"/>
          <w:lang w:val="en-US" w:eastAsia="zh-CN"/>
        </w:rPr>
        <w:t>5</w:t>
      </w:r>
      <w:r>
        <w:rPr>
          <w:rFonts w:hint="default" w:ascii="Times New Roman" w:hAnsi="Times New Roman" w:eastAsia="仿宋_GB2312" w:cs="Times New Roman"/>
          <w:color w:val="auto"/>
          <w:sz w:val="32"/>
          <w:szCs w:val="32"/>
        </w:rPr>
        <w:t>月</w:t>
      </w:r>
      <w:r>
        <w:rPr>
          <w:rFonts w:hint="eastAsia" w:ascii="Times New Roman" w:hAnsi="Times New Roman" w:eastAsia="仿宋_GB2312" w:cs="Times New Roman"/>
          <w:color w:val="auto"/>
          <w:sz w:val="32"/>
          <w:szCs w:val="32"/>
          <w:lang w:val="en-US" w:eastAsia="zh-CN"/>
        </w:rPr>
        <w:t>10</w:t>
      </w:r>
      <w:r>
        <w:rPr>
          <w:rFonts w:hint="default" w:ascii="Times New Roman" w:hAnsi="Times New Roman" w:eastAsia="仿宋_GB2312" w:cs="Times New Roman"/>
          <w:color w:val="auto"/>
          <w:sz w:val="32"/>
          <w:szCs w:val="32"/>
        </w:rPr>
        <w:t>日</w:t>
      </w:r>
    </w:p>
    <w:p w14:paraId="745A3BE8">
      <w:pPr>
        <w:pStyle w:val="2"/>
        <w:rPr>
          <w:rFonts w:hint="default"/>
        </w:rPr>
        <w:sectPr>
          <w:pgSz w:w="11906" w:h="16838"/>
          <w:pgMar w:top="590" w:right="1803" w:bottom="590" w:left="1803" w:header="851" w:footer="992" w:gutter="0"/>
          <w:pgNumType w:fmt="numberInDash"/>
          <w:cols w:space="0" w:num="1"/>
          <w:docGrid w:type="lines" w:linePitch="332" w:charSpace="0"/>
        </w:sectPr>
      </w:pPr>
    </w:p>
    <w:p w14:paraId="56C65CFF">
      <w:pPr>
        <w:jc w:val="center"/>
        <w:rPr>
          <w:rFonts w:hint="eastAsia" w:ascii="方正小标宋简体" w:hAnsi="方正小标宋简体" w:eastAsia="方正小标宋简体" w:cs="方正小标宋简体"/>
          <w:b w:val="0"/>
          <w:bCs w:val="0"/>
          <w:color w:val="auto"/>
          <w:spacing w:val="-5"/>
          <w:sz w:val="40"/>
          <w:szCs w:val="40"/>
          <w:highlight w:val="none"/>
        </w:rPr>
      </w:pPr>
      <w:r>
        <w:rPr>
          <w:rFonts w:hint="eastAsia" w:ascii="方正小标宋简体" w:hAnsi="方正小标宋简体" w:eastAsia="方正小标宋简体" w:cs="方正小标宋简体"/>
          <w:b w:val="0"/>
          <w:bCs w:val="0"/>
          <w:color w:val="auto"/>
          <w:spacing w:val="-5"/>
          <w:sz w:val="40"/>
          <w:szCs w:val="40"/>
          <w:highlight w:val="none"/>
        </w:rPr>
        <w:t>新疆农业</w:t>
      </w:r>
      <w:r>
        <w:rPr>
          <w:rFonts w:hint="eastAsia" w:ascii="方正小标宋简体" w:hAnsi="方正小标宋简体" w:eastAsia="方正小标宋简体" w:cs="方正小标宋简体"/>
          <w:b w:val="0"/>
          <w:bCs w:val="0"/>
          <w:color w:val="auto"/>
          <w:spacing w:val="-5"/>
          <w:sz w:val="40"/>
          <w:szCs w:val="40"/>
          <w:highlight w:val="none"/>
          <w:lang w:val="en-US" w:eastAsia="zh-CN"/>
        </w:rPr>
        <w:t>生产发展资金</w:t>
      </w:r>
      <w:r>
        <w:rPr>
          <w:rFonts w:hint="eastAsia" w:ascii="方正小标宋简体" w:hAnsi="方正小标宋简体" w:eastAsia="方正小标宋简体" w:cs="方正小标宋简体"/>
          <w:b w:val="0"/>
          <w:bCs w:val="0"/>
          <w:color w:val="auto"/>
          <w:spacing w:val="-5"/>
          <w:sz w:val="40"/>
          <w:szCs w:val="40"/>
          <w:highlight w:val="none"/>
        </w:rPr>
        <w:t>中央专项转移支付绩效</w:t>
      </w:r>
    </w:p>
    <w:p w14:paraId="3FADAB1C">
      <w:pPr>
        <w:jc w:val="center"/>
        <w:rPr>
          <w:rFonts w:hint="eastAsia" w:ascii="方正小标宋简体" w:hAnsi="方正小标宋简体" w:eastAsia="方正小标宋简体" w:cs="方正小标宋简体"/>
          <w:b w:val="0"/>
          <w:bCs w:val="0"/>
          <w:color w:val="auto"/>
          <w:sz w:val="40"/>
          <w:szCs w:val="40"/>
          <w:highlight w:val="none"/>
        </w:rPr>
      </w:pPr>
      <w:r>
        <w:rPr>
          <w:rFonts w:hint="eastAsia" w:ascii="方正小标宋简体" w:hAnsi="方正小标宋简体" w:eastAsia="方正小标宋简体" w:cs="方正小标宋简体"/>
          <w:b w:val="0"/>
          <w:bCs w:val="0"/>
          <w:color w:val="auto"/>
          <w:spacing w:val="-5"/>
          <w:sz w:val="40"/>
          <w:szCs w:val="40"/>
          <w:highlight w:val="none"/>
        </w:rPr>
        <w:t>自评报告</w:t>
      </w:r>
    </w:p>
    <w:p w14:paraId="05408577">
      <w:pPr>
        <w:pStyle w:val="15"/>
        <w:rPr>
          <w:rFonts w:hint="default" w:ascii="Times New Roman" w:hAnsi="Times New Roman" w:cs="Times New Roman"/>
          <w:highlight w:val="none"/>
        </w:rPr>
      </w:pPr>
    </w:p>
    <w:p w14:paraId="0971010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仿宋_GB2312" w:cs="Times New Roman"/>
          <w:color w:val="auto"/>
          <w:spacing w:val="1"/>
          <w:sz w:val="32"/>
          <w:szCs w:val="32"/>
          <w:highlight w:val="none"/>
        </w:rPr>
      </w:pPr>
      <w:r>
        <w:rPr>
          <w:rFonts w:hint="default" w:ascii="Times New Roman" w:hAnsi="Times New Roman" w:eastAsia="仿宋_GB2312" w:cs="Times New Roman"/>
          <w:color w:val="auto"/>
          <w:sz w:val="32"/>
          <w:szCs w:val="32"/>
          <w:highlight w:val="none"/>
        </w:rPr>
        <w:t>贯彻落实党中央全面实施预算绩效管理决策部署，根据《财政部关于开展202</w:t>
      </w: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年度中央对地方转移支付预算执行情况绩效自评工作的通知》（财监〔202</w:t>
      </w:r>
      <w:r>
        <w:rPr>
          <w:rFonts w:hint="eastAsia"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〕1号）要求，自治区农业农村厅高度重视，严格按规范要求组织开展了202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年度</w:t>
      </w:r>
      <w:r>
        <w:rPr>
          <w:rFonts w:hint="default" w:ascii="Times New Roman" w:hAnsi="Times New Roman" w:eastAsia="仿宋_GB2312" w:cs="Times New Roman"/>
          <w:bCs/>
          <w:color w:val="auto"/>
          <w:sz w:val="32"/>
          <w:szCs w:val="32"/>
          <w:highlight w:val="none"/>
        </w:rPr>
        <w:t>农业生产发展专项资金</w:t>
      </w:r>
      <w:r>
        <w:rPr>
          <w:rFonts w:hint="default" w:ascii="Times New Roman" w:hAnsi="Times New Roman" w:eastAsia="仿宋_GB2312" w:cs="Times New Roman"/>
          <w:color w:val="auto"/>
          <w:sz w:val="32"/>
          <w:szCs w:val="32"/>
          <w:highlight w:val="none"/>
        </w:rPr>
        <w:t>绩效自评工作，现将自评情况报告如下：</w:t>
      </w:r>
    </w:p>
    <w:p w14:paraId="05C50681">
      <w:pPr>
        <w:keepNext w:val="0"/>
        <w:keepLines w:val="0"/>
        <w:pageBreakBefore w:val="0"/>
        <w:wordWrap/>
        <w:overflowPunct/>
        <w:topLinePunct w:val="0"/>
        <w:bidi w:val="0"/>
        <w:spacing w:line="560" w:lineRule="exact"/>
        <w:ind w:firstLine="644" w:firstLineChars="200"/>
        <w:outlineLvl w:val="1"/>
        <w:rPr>
          <w:rFonts w:hint="default" w:ascii="Times New Roman" w:hAnsi="Times New Roman" w:eastAsia="黑体" w:cs="Times New Roman"/>
          <w:color w:val="auto"/>
          <w:spacing w:val="1"/>
          <w:sz w:val="32"/>
          <w:szCs w:val="32"/>
          <w:highlight w:val="none"/>
        </w:rPr>
      </w:pPr>
      <w:r>
        <w:rPr>
          <w:rFonts w:hint="default" w:ascii="Times New Roman" w:hAnsi="Times New Roman" w:eastAsia="黑体" w:cs="Times New Roman"/>
          <w:color w:val="auto"/>
          <w:spacing w:val="1"/>
          <w:sz w:val="32"/>
          <w:szCs w:val="32"/>
          <w:highlight w:val="none"/>
        </w:rPr>
        <w:t>一、绩效目标分解下达情况</w:t>
      </w:r>
    </w:p>
    <w:p w14:paraId="2FF36AB4">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0"/>
        <w:rPr>
          <w:rFonts w:hint="default" w:ascii="Times New Roman" w:hAnsi="Times New Roman" w:eastAsia="楷体" w:cs="Times New Roman"/>
          <w:b/>
          <w:bCs/>
          <w:color w:val="auto"/>
          <w:sz w:val="32"/>
          <w:szCs w:val="32"/>
          <w:highlight w:val="none"/>
        </w:rPr>
      </w:pPr>
      <w:r>
        <w:rPr>
          <w:rFonts w:hint="default" w:ascii="Times New Roman" w:hAnsi="Times New Roman" w:eastAsia="楷体" w:cs="Times New Roman"/>
          <w:b/>
          <w:bCs/>
          <w:color w:val="auto"/>
          <w:sz w:val="32"/>
          <w:szCs w:val="32"/>
          <w:highlight w:val="none"/>
        </w:rPr>
        <w:t>（一）中央下达农业生产发展专项转移支付预算和区域绩效目标情况</w:t>
      </w:r>
    </w:p>
    <w:p w14:paraId="52BDCFFE">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w:t>
      </w:r>
      <w:r>
        <w:rPr>
          <w:rFonts w:hint="default" w:ascii="Times New Roman" w:hAnsi="Times New Roman" w:eastAsia="仿宋_GB2312" w:cs="Times New Roman"/>
          <w:b/>
          <w:bCs/>
          <w:color w:val="auto"/>
          <w:sz w:val="32"/>
          <w:szCs w:val="32"/>
          <w:highlight w:val="none"/>
          <w:lang w:val="en-US" w:eastAsia="zh-CN"/>
        </w:rPr>
        <w:t>.</w:t>
      </w:r>
      <w:r>
        <w:rPr>
          <w:rFonts w:hint="default" w:ascii="Times New Roman" w:hAnsi="Times New Roman" w:eastAsia="仿宋_GB2312" w:cs="Times New Roman"/>
          <w:b/>
          <w:bCs/>
          <w:color w:val="auto"/>
          <w:sz w:val="32"/>
          <w:szCs w:val="32"/>
          <w:highlight w:val="none"/>
        </w:rPr>
        <w:t>下达预算情况</w:t>
      </w:r>
      <w:r>
        <w:rPr>
          <w:rFonts w:hint="default" w:ascii="Times New Roman" w:hAnsi="Times New Roman" w:cs="Times New Roman"/>
          <w:b/>
          <w:bCs/>
          <w:color w:val="auto"/>
          <w:sz w:val="32"/>
          <w:szCs w:val="32"/>
          <w:highlight w:val="none"/>
        </w:rPr>
        <w:t>：</w:t>
      </w:r>
    </w:p>
    <w:p w14:paraId="147A4528">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年度，财政部分批下达我区202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年农业生产发展资金项目，资金共计</w:t>
      </w:r>
      <w:r>
        <w:rPr>
          <w:rFonts w:hint="default" w:ascii="Times New Roman" w:hAnsi="Times New Roman" w:eastAsia="仿宋_GB2312" w:cs="Times New Roman"/>
          <w:color w:val="auto"/>
          <w:sz w:val="32"/>
          <w:szCs w:val="32"/>
          <w:highlight w:val="none"/>
          <w:lang w:val="en-US" w:eastAsia="zh-CN"/>
        </w:rPr>
        <w:t>612085</w:t>
      </w:r>
      <w:r>
        <w:rPr>
          <w:rFonts w:hint="default" w:ascii="Times New Roman" w:hAnsi="Times New Roman" w:eastAsia="仿宋_GB2312" w:cs="Times New Roman"/>
          <w:color w:val="auto"/>
          <w:sz w:val="32"/>
          <w:szCs w:val="32"/>
          <w:highlight w:val="none"/>
        </w:rPr>
        <w:t>万元，用于自治区农业生产发展。详细如下：</w:t>
      </w:r>
    </w:p>
    <w:p w14:paraId="14FC100C">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2021</w:t>
      </w:r>
      <w:r>
        <w:rPr>
          <w:rFonts w:hint="default" w:ascii="Times New Roman" w:hAnsi="Times New Roman" w:eastAsia="仿宋_GB2312" w:cs="Times New Roman"/>
          <w:color w:val="auto"/>
          <w:sz w:val="32"/>
          <w:szCs w:val="32"/>
          <w:highlight w:val="none"/>
          <w:lang w:val="en-US" w:eastAsia="zh-CN"/>
        </w:rPr>
        <w:t>年</w:t>
      </w:r>
      <w:r>
        <w:rPr>
          <w:rFonts w:hint="default" w:ascii="Times New Roman" w:hAnsi="Times New Roman" w:eastAsia="仿宋_GB2312" w:cs="Times New Roman"/>
          <w:color w:val="auto"/>
          <w:sz w:val="32"/>
          <w:szCs w:val="32"/>
          <w:highlight w:val="none"/>
        </w:rPr>
        <w:t>10</w:t>
      </w:r>
      <w:r>
        <w:rPr>
          <w:rFonts w:hint="default" w:ascii="Times New Roman" w:hAnsi="Times New Roman" w:eastAsia="仿宋_GB2312" w:cs="Times New Roman"/>
          <w:color w:val="auto"/>
          <w:sz w:val="32"/>
          <w:szCs w:val="32"/>
          <w:highlight w:val="none"/>
          <w:lang w:val="en-US" w:eastAsia="zh-CN"/>
        </w:rPr>
        <w:t>月</w:t>
      </w:r>
      <w:r>
        <w:rPr>
          <w:rFonts w:hint="default" w:ascii="Times New Roman" w:hAnsi="Times New Roman" w:eastAsia="仿宋_GB2312" w:cs="Times New Roman"/>
          <w:color w:val="auto"/>
          <w:sz w:val="32"/>
          <w:szCs w:val="32"/>
          <w:highlight w:val="none"/>
        </w:rPr>
        <w:t>29</w:t>
      </w:r>
      <w:r>
        <w:rPr>
          <w:rFonts w:hint="default" w:ascii="Times New Roman" w:hAnsi="Times New Roman" w:eastAsia="仿宋_GB2312" w:cs="Times New Roman"/>
          <w:color w:val="auto"/>
          <w:sz w:val="32"/>
          <w:szCs w:val="32"/>
          <w:highlight w:val="none"/>
          <w:lang w:val="en-US" w:eastAsia="zh-CN"/>
        </w:rPr>
        <w:t>日</w:t>
      </w:r>
      <w:r>
        <w:rPr>
          <w:rFonts w:hint="default" w:ascii="Times New Roman" w:hAnsi="Times New Roman" w:eastAsia="仿宋_GB2312" w:cs="Times New Roman"/>
          <w:color w:val="auto"/>
          <w:sz w:val="32"/>
          <w:szCs w:val="32"/>
          <w:highlight w:val="none"/>
        </w:rPr>
        <w:t>《财政部关于提前下达202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年农业相关转移支付资金预算的通知》（财农〔202</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114</w:t>
      </w:r>
      <w:r>
        <w:rPr>
          <w:rFonts w:hint="default" w:ascii="Times New Roman" w:hAnsi="Times New Roman" w:eastAsia="仿宋_GB2312" w:cs="Times New Roman"/>
          <w:color w:val="auto"/>
          <w:sz w:val="32"/>
          <w:szCs w:val="32"/>
          <w:highlight w:val="none"/>
        </w:rPr>
        <w:t>号文）下达新疆农业生产发展资金项目334641万元。</w:t>
      </w:r>
    </w:p>
    <w:p w14:paraId="5AB2DC09">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2年3月11日</w:t>
      </w:r>
      <w:r>
        <w:rPr>
          <w:rFonts w:hint="default" w:ascii="Times New Roman" w:hAnsi="Times New Roman" w:eastAsia="仿宋_GB2312" w:cs="Times New Roman"/>
          <w:color w:val="auto"/>
          <w:sz w:val="32"/>
          <w:szCs w:val="32"/>
          <w:highlight w:val="none"/>
        </w:rPr>
        <w:t>《财政部关于下达202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实际种粮农民一次性补贴资金</w:t>
      </w:r>
      <w:r>
        <w:rPr>
          <w:rFonts w:hint="default" w:ascii="Times New Roman" w:hAnsi="Times New Roman" w:eastAsia="仿宋_GB2312" w:cs="Times New Roman"/>
          <w:color w:val="auto"/>
          <w:sz w:val="32"/>
          <w:szCs w:val="32"/>
          <w:highlight w:val="none"/>
        </w:rPr>
        <w:t>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16</w:t>
      </w:r>
      <w:r>
        <w:rPr>
          <w:rFonts w:hint="default" w:ascii="Times New Roman" w:hAnsi="Times New Roman" w:eastAsia="仿宋_GB2312" w:cs="Times New Roman"/>
          <w:color w:val="auto"/>
          <w:sz w:val="32"/>
          <w:szCs w:val="32"/>
          <w:highlight w:val="none"/>
        </w:rPr>
        <w:t>号文）下达新疆</w:t>
      </w:r>
      <w:r>
        <w:rPr>
          <w:rFonts w:hint="default" w:ascii="Times New Roman" w:hAnsi="Times New Roman" w:eastAsia="仿宋_GB2312" w:cs="Times New Roman"/>
          <w:color w:val="auto"/>
          <w:sz w:val="32"/>
          <w:szCs w:val="32"/>
          <w:highlight w:val="none"/>
          <w:lang w:val="en-US" w:eastAsia="zh-CN"/>
        </w:rPr>
        <w:t>种粮农民一次性补贴资金</w:t>
      </w:r>
      <w:r>
        <w:rPr>
          <w:rFonts w:hint="default" w:ascii="Times New Roman" w:hAnsi="Times New Roman" w:eastAsia="仿宋_GB2312" w:cs="Times New Roman"/>
          <w:color w:val="auto"/>
          <w:sz w:val="32"/>
          <w:szCs w:val="32"/>
          <w:highlight w:val="none"/>
        </w:rPr>
        <w:t>项目</w:t>
      </w:r>
      <w:r>
        <w:rPr>
          <w:rFonts w:hint="default" w:ascii="Times New Roman" w:hAnsi="Times New Roman" w:eastAsia="仿宋_GB2312" w:cs="Times New Roman"/>
          <w:color w:val="auto"/>
          <w:sz w:val="32"/>
          <w:szCs w:val="32"/>
          <w:highlight w:val="none"/>
          <w:lang w:val="en-US" w:eastAsia="zh-CN"/>
        </w:rPr>
        <w:t>38356</w:t>
      </w:r>
      <w:r>
        <w:rPr>
          <w:rFonts w:hint="default" w:ascii="Times New Roman" w:hAnsi="Times New Roman" w:eastAsia="仿宋_GB2312" w:cs="Times New Roman"/>
          <w:color w:val="auto"/>
          <w:sz w:val="32"/>
          <w:szCs w:val="32"/>
          <w:highlight w:val="none"/>
        </w:rPr>
        <w:t>万元。</w:t>
      </w:r>
    </w:p>
    <w:p w14:paraId="6E33B013">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2年3月</w:t>
      </w:r>
      <w:r>
        <w:rPr>
          <w:rFonts w:hint="default" w:ascii="Times New Roman" w:hAnsi="Times New Roman" w:eastAsia="仿宋_GB2312" w:cs="Times New Roman"/>
          <w:color w:val="auto"/>
          <w:sz w:val="32"/>
          <w:szCs w:val="32"/>
          <w:highlight w:val="none"/>
        </w:rPr>
        <w:t>2</w:t>
      </w:r>
      <w:r>
        <w:rPr>
          <w:rFonts w:hint="default" w:ascii="Times New Roman" w:hAnsi="Times New Roman" w:eastAsia="仿宋_GB2312" w:cs="Times New Roman"/>
          <w:color w:val="auto"/>
          <w:sz w:val="32"/>
          <w:szCs w:val="32"/>
          <w:highlight w:val="none"/>
          <w:lang w:val="en-US" w:eastAsia="zh-CN"/>
        </w:rPr>
        <w:t>5日</w:t>
      </w:r>
      <w:r>
        <w:rPr>
          <w:rFonts w:hint="default" w:ascii="Times New Roman" w:hAnsi="Times New Roman" w:eastAsia="仿宋_GB2312" w:cs="Times New Roman"/>
          <w:color w:val="auto"/>
          <w:sz w:val="32"/>
          <w:szCs w:val="32"/>
          <w:highlight w:val="none"/>
        </w:rPr>
        <w:t>《财政部关于下达202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w:t>
      </w:r>
      <w:r>
        <w:rPr>
          <w:rFonts w:hint="default" w:ascii="Times New Roman" w:hAnsi="Times New Roman" w:eastAsia="仿宋_GB2312" w:cs="Times New Roman"/>
          <w:color w:val="auto"/>
          <w:sz w:val="32"/>
          <w:szCs w:val="32"/>
          <w:highlight w:val="none"/>
          <w:lang w:val="en-US" w:eastAsia="zh-CN"/>
        </w:rPr>
        <w:t>生产发展资金</w:t>
      </w:r>
      <w:r>
        <w:rPr>
          <w:rFonts w:hint="default" w:ascii="Times New Roman" w:hAnsi="Times New Roman" w:eastAsia="仿宋_GB2312" w:cs="Times New Roman"/>
          <w:color w:val="auto"/>
          <w:sz w:val="32"/>
          <w:szCs w:val="32"/>
          <w:highlight w:val="none"/>
        </w:rPr>
        <w:t>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24</w:t>
      </w:r>
      <w:r>
        <w:rPr>
          <w:rFonts w:hint="default" w:ascii="Times New Roman" w:hAnsi="Times New Roman" w:eastAsia="仿宋_GB2312" w:cs="Times New Roman"/>
          <w:color w:val="auto"/>
          <w:sz w:val="32"/>
          <w:szCs w:val="32"/>
          <w:highlight w:val="none"/>
        </w:rPr>
        <w:t>号文）下达新疆农业生产发展资金项目</w:t>
      </w:r>
      <w:r>
        <w:rPr>
          <w:rFonts w:hint="default" w:ascii="Times New Roman" w:hAnsi="Times New Roman" w:eastAsia="仿宋_GB2312" w:cs="Times New Roman"/>
          <w:color w:val="auto"/>
          <w:sz w:val="32"/>
          <w:szCs w:val="32"/>
          <w:highlight w:val="none"/>
          <w:lang w:val="en-US" w:eastAsia="zh-CN"/>
        </w:rPr>
        <w:t>10000</w:t>
      </w:r>
      <w:r>
        <w:rPr>
          <w:rFonts w:hint="default" w:ascii="Times New Roman" w:hAnsi="Times New Roman" w:eastAsia="仿宋_GB2312" w:cs="Times New Roman"/>
          <w:color w:val="auto"/>
          <w:sz w:val="32"/>
          <w:szCs w:val="32"/>
          <w:highlight w:val="none"/>
        </w:rPr>
        <w:t>万元。</w:t>
      </w:r>
    </w:p>
    <w:p w14:paraId="52C10028">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2年4月19日</w:t>
      </w:r>
      <w:r>
        <w:rPr>
          <w:rFonts w:hint="default" w:ascii="Times New Roman" w:hAnsi="Times New Roman" w:eastAsia="仿宋_GB2312" w:cs="Times New Roman"/>
          <w:color w:val="auto"/>
          <w:sz w:val="32"/>
          <w:szCs w:val="32"/>
          <w:highlight w:val="none"/>
        </w:rPr>
        <w:t>《财政部关于下达202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w:t>
      </w:r>
      <w:r>
        <w:rPr>
          <w:rFonts w:hint="default" w:ascii="Times New Roman" w:hAnsi="Times New Roman" w:eastAsia="仿宋_GB2312" w:cs="Times New Roman"/>
          <w:color w:val="auto"/>
          <w:sz w:val="32"/>
          <w:szCs w:val="32"/>
          <w:highlight w:val="none"/>
          <w:lang w:val="en-US" w:eastAsia="zh-CN"/>
        </w:rPr>
        <w:t>生产发展资金</w:t>
      </w:r>
      <w:r>
        <w:rPr>
          <w:rFonts w:hint="default" w:ascii="Times New Roman" w:hAnsi="Times New Roman" w:eastAsia="仿宋_GB2312" w:cs="Times New Roman"/>
          <w:color w:val="auto"/>
          <w:sz w:val="32"/>
          <w:szCs w:val="32"/>
          <w:highlight w:val="none"/>
        </w:rPr>
        <w:t>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38</w:t>
      </w:r>
      <w:r>
        <w:rPr>
          <w:rFonts w:hint="default" w:ascii="Times New Roman" w:hAnsi="Times New Roman" w:eastAsia="仿宋_GB2312" w:cs="Times New Roman"/>
          <w:color w:val="auto"/>
          <w:sz w:val="32"/>
          <w:szCs w:val="32"/>
          <w:highlight w:val="none"/>
        </w:rPr>
        <w:t>号文）下达新疆农业生产发展资金项目</w:t>
      </w:r>
      <w:r>
        <w:rPr>
          <w:rFonts w:hint="default" w:ascii="Times New Roman" w:hAnsi="Times New Roman" w:eastAsia="仿宋_GB2312" w:cs="Times New Roman"/>
          <w:color w:val="auto"/>
          <w:sz w:val="32"/>
          <w:szCs w:val="32"/>
          <w:highlight w:val="none"/>
          <w:lang w:val="en-US" w:eastAsia="zh-CN"/>
        </w:rPr>
        <w:t>191960</w:t>
      </w:r>
      <w:r>
        <w:rPr>
          <w:rFonts w:hint="default" w:ascii="Times New Roman" w:hAnsi="Times New Roman" w:eastAsia="仿宋_GB2312" w:cs="Times New Roman"/>
          <w:color w:val="auto"/>
          <w:sz w:val="32"/>
          <w:szCs w:val="32"/>
          <w:highlight w:val="none"/>
        </w:rPr>
        <w:t>万元。</w:t>
      </w:r>
    </w:p>
    <w:p w14:paraId="7D7BC88C">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2年5月21日</w:t>
      </w:r>
      <w:r>
        <w:rPr>
          <w:rFonts w:hint="default" w:ascii="Times New Roman" w:hAnsi="Times New Roman" w:eastAsia="仿宋_GB2312" w:cs="Times New Roman"/>
          <w:color w:val="auto"/>
          <w:sz w:val="32"/>
          <w:szCs w:val="32"/>
          <w:highlight w:val="none"/>
        </w:rPr>
        <w:t>《财政部关于再次下达2022年实际种粮农民一次性补贴资金预算的通知》（财农〔202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46</w:t>
      </w:r>
      <w:r>
        <w:rPr>
          <w:rFonts w:hint="default" w:ascii="Times New Roman" w:hAnsi="Times New Roman" w:eastAsia="仿宋_GB2312" w:cs="Times New Roman"/>
          <w:color w:val="auto"/>
          <w:sz w:val="32"/>
          <w:szCs w:val="32"/>
          <w:highlight w:val="none"/>
        </w:rPr>
        <w:t>号文）下达新疆</w:t>
      </w:r>
      <w:r>
        <w:rPr>
          <w:rFonts w:hint="default" w:ascii="Times New Roman" w:hAnsi="Times New Roman" w:eastAsia="仿宋_GB2312" w:cs="Times New Roman"/>
          <w:color w:val="auto"/>
          <w:sz w:val="32"/>
          <w:szCs w:val="32"/>
          <w:highlight w:val="none"/>
          <w:lang w:val="en-US" w:eastAsia="zh-CN"/>
        </w:rPr>
        <w:t>种粮农民一次性补贴资金</w:t>
      </w:r>
      <w:r>
        <w:rPr>
          <w:rFonts w:hint="default" w:ascii="Times New Roman" w:hAnsi="Times New Roman" w:eastAsia="仿宋_GB2312" w:cs="Times New Roman"/>
          <w:color w:val="auto"/>
          <w:sz w:val="32"/>
          <w:szCs w:val="32"/>
          <w:highlight w:val="none"/>
        </w:rPr>
        <w:t>项目</w:t>
      </w:r>
      <w:r>
        <w:rPr>
          <w:rFonts w:hint="default" w:ascii="Times New Roman" w:hAnsi="Times New Roman" w:eastAsia="仿宋_GB2312" w:cs="Times New Roman"/>
          <w:color w:val="auto"/>
          <w:sz w:val="32"/>
          <w:szCs w:val="32"/>
          <w:highlight w:val="none"/>
          <w:lang w:val="en-US" w:eastAsia="zh-CN"/>
        </w:rPr>
        <w:t>17260</w:t>
      </w:r>
      <w:r>
        <w:rPr>
          <w:rFonts w:hint="default" w:ascii="Times New Roman" w:hAnsi="Times New Roman" w:eastAsia="仿宋_GB2312" w:cs="Times New Roman"/>
          <w:color w:val="auto"/>
          <w:sz w:val="32"/>
          <w:szCs w:val="32"/>
          <w:highlight w:val="none"/>
        </w:rPr>
        <w:t>万元。</w:t>
      </w:r>
    </w:p>
    <w:p w14:paraId="0853CFEC">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2022年8月29日《财政部关于再次下达2022年实际种粮农民一次性补贴资金预算的通知》（财农〔2022〕74号文）下达新疆种粮农民一次性补贴资金项目19868万元。</w:t>
      </w:r>
    </w:p>
    <w:p w14:paraId="1D9B135C">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2.下达绩效目标情况：</w:t>
      </w:r>
    </w:p>
    <w:p w14:paraId="16DCCE6F">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sectPr>
          <w:footerReference r:id="rId3" w:type="default"/>
          <w:pgSz w:w="11906" w:h="16838"/>
          <w:pgMar w:top="1440" w:right="1800" w:bottom="1440" w:left="1800" w:header="851" w:footer="992" w:gutter="0"/>
          <w:pgNumType w:fmt="decimal" w:start="1"/>
          <w:cols w:space="425" w:num="1"/>
          <w:docGrid w:type="lines" w:linePitch="312" w:charSpace="0"/>
        </w:sectPr>
      </w:pPr>
      <w:r>
        <w:rPr>
          <w:rFonts w:hint="default" w:ascii="Times New Roman" w:hAnsi="Times New Roman" w:eastAsia="仿宋_GB2312" w:cs="Times New Roman"/>
          <w:color w:val="auto"/>
          <w:sz w:val="32"/>
          <w:szCs w:val="32"/>
          <w:highlight w:val="none"/>
          <w:lang w:val="en-US" w:eastAsia="zh-CN"/>
        </w:rPr>
        <w:t>2022年财政部未对新疆种粮农民一次性补贴资金下达区域绩效目标表，根据</w:t>
      </w:r>
      <w:r>
        <w:rPr>
          <w:rFonts w:hint="default" w:ascii="Times New Roman" w:hAnsi="Times New Roman" w:eastAsia="仿宋_GB2312" w:cs="Times New Roman"/>
          <w:color w:val="auto"/>
          <w:sz w:val="32"/>
          <w:szCs w:val="32"/>
          <w:highlight w:val="none"/>
        </w:rPr>
        <w:t>《财政部关于下达202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w:t>
      </w:r>
      <w:r>
        <w:rPr>
          <w:rFonts w:hint="default" w:ascii="Times New Roman" w:hAnsi="Times New Roman" w:eastAsia="仿宋_GB2312" w:cs="Times New Roman"/>
          <w:color w:val="auto"/>
          <w:sz w:val="32"/>
          <w:szCs w:val="32"/>
          <w:highlight w:val="none"/>
          <w:lang w:val="en-US" w:eastAsia="zh-CN"/>
        </w:rPr>
        <w:t>生产发展资金</w:t>
      </w:r>
      <w:r>
        <w:rPr>
          <w:rFonts w:hint="default" w:ascii="Times New Roman" w:hAnsi="Times New Roman" w:eastAsia="仿宋_GB2312" w:cs="Times New Roman"/>
          <w:color w:val="auto"/>
          <w:sz w:val="32"/>
          <w:szCs w:val="32"/>
          <w:highlight w:val="none"/>
        </w:rPr>
        <w:t>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38</w:t>
      </w:r>
      <w:r>
        <w:rPr>
          <w:rFonts w:hint="default" w:ascii="Times New Roman" w:hAnsi="Times New Roman" w:eastAsia="仿宋_GB2312" w:cs="Times New Roman"/>
          <w:color w:val="auto"/>
          <w:sz w:val="32"/>
          <w:szCs w:val="32"/>
          <w:highlight w:val="none"/>
        </w:rPr>
        <w:t>号文）</w:t>
      </w:r>
      <w:r>
        <w:rPr>
          <w:rFonts w:hint="default" w:ascii="Times New Roman" w:hAnsi="Times New Roman" w:eastAsia="仿宋_GB2312" w:cs="Times New Roman"/>
          <w:color w:val="auto"/>
          <w:sz w:val="32"/>
          <w:szCs w:val="32"/>
          <w:highlight w:val="none"/>
          <w:lang w:val="en-US" w:eastAsia="zh-CN"/>
        </w:rPr>
        <w:t>下达新疆农业生产发展资金区域绩效目标，情况详见下表：</w:t>
      </w:r>
    </w:p>
    <w:p w14:paraId="364293B4">
      <w:pPr>
        <w:spacing w:before="22" w:line="219" w:lineRule="auto"/>
        <w:jc w:val="center"/>
        <w:rPr>
          <w:rFonts w:hint="default" w:ascii="Times New Roman" w:hAnsi="Times New Roman" w:eastAsia="宋体" w:cs="Times New Roman"/>
          <w:b/>
          <w:bCs/>
          <w:spacing w:val="-11"/>
          <w:sz w:val="28"/>
          <w:szCs w:val="28"/>
          <w:highlight w:val="none"/>
        </w:rPr>
      </w:pPr>
      <w:r>
        <w:rPr>
          <w:rFonts w:hint="default" w:ascii="Times New Roman" w:hAnsi="Times New Roman" w:eastAsia="宋体" w:cs="Times New Roman"/>
          <w:b/>
          <w:bCs/>
          <w:spacing w:val="-11"/>
          <w:sz w:val="28"/>
          <w:szCs w:val="28"/>
          <w:highlight w:val="none"/>
        </w:rPr>
        <w:t>农业生产发展资金区域绩效目标表</w:t>
      </w:r>
    </w:p>
    <w:p w14:paraId="338D8D34">
      <w:pPr>
        <w:spacing w:before="15" w:line="209" w:lineRule="auto"/>
        <w:jc w:val="center"/>
        <w:rPr>
          <w:rFonts w:hint="default" w:ascii="Times New Roman" w:hAnsi="Times New Roman" w:cs="Times New Roman"/>
          <w:highlight w:val="none"/>
        </w:rPr>
      </w:pPr>
      <w:r>
        <w:rPr>
          <w:rFonts w:hint="default" w:ascii="Times New Roman" w:hAnsi="Times New Roman" w:eastAsia="宋体" w:cs="Times New Roman"/>
          <w:b/>
          <w:bCs/>
          <w:spacing w:val="2"/>
          <w:sz w:val="28"/>
          <w:szCs w:val="28"/>
          <w:highlight w:val="none"/>
          <w:lang w:eastAsia="zh-CN"/>
        </w:rPr>
        <w:t>（</w:t>
      </w:r>
      <w:r>
        <w:rPr>
          <w:rFonts w:hint="default" w:ascii="Times New Roman" w:hAnsi="Times New Roman" w:eastAsia="宋体" w:cs="Times New Roman"/>
          <w:b/>
          <w:bCs/>
          <w:spacing w:val="2"/>
          <w:sz w:val="28"/>
          <w:szCs w:val="28"/>
          <w:highlight w:val="none"/>
        </w:rPr>
        <w:t>2022年度</w:t>
      </w:r>
      <w:r>
        <w:rPr>
          <w:rFonts w:hint="default" w:ascii="Times New Roman" w:hAnsi="Times New Roman" w:eastAsia="宋体" w:cs="Times New Roman"/>
          <w:b/>
          <w:bCs/>
          <w:spacing w:val="2"/>
          <w:sz w:val="28"/>
          <w:szCs w:val="28"/>
          <w:highlight w:val="none"/>
          <w:lang w:eastAsia="zh-CN"/>
        </w:rPr>
        <w:t>）</w:t>
      </w:r>
    </w:p>
    <w:tbl>
      <w:tblPr>
        <w:tblStyle w:val="16"/>
        <w:tblW w:w="8606"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8"/>
        <w:gridCol w:w="804"/>
        <w:gridCol w:w="1068"/>
        <w:gridCol w:w="4548"/>
        <w:gridCol w:w="1548"/>
      </w:tblGrid>
      <w:tr w14:paraId="1D897A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4" w:hRule="atLeast"/>
        </w:trPr>
        <w:tc>
          <w:tcPr>
            <w:tcW w:w="7058" w:type="dxa"/>
            <w:gridSpan w:val="4"/>
            <w:vAlign w:val="top"/>
          </w:tcPr>
          <w:p w14:paraId="7EBA31C1">
            <w:pPr>
              <w:spacing w:before="41" w:line="214" w:lineRule="auto"/>
              <w:ind w:left="3314"/>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3"/>
                <w:sz w:val="14"/>
                <w:szCs w:val="14"/>
                <w:highlight w:val="none"/>
              </w:rPr>
              <w:t>资金名称</w:t>
            </w:r>
          </w:p>
        </w:tc>
        <w:tc>
          <w:tcPr>
            <w:tcW w:w="1548" w:type="dxa"/>
            <w:vAlign w:val="top"/>
          </w:tcPr>
          <w:p w14:paraId="00DBA5EA">
            <w:pPr>
              <w:spacing w:before="60" w:line="189"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农业生产发展资金</w:t>
            </w:r>
          </w:p>
        </w:tc>
      </w:tr>
      <w:tr w14:paraId="5B9980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7058" w:type="dxa"/>
            <w:gridSpan w:val="4"/>
            <w:vAlign w:val="top"/>
          </w:tcPr>
          <w:p w14:paraId="01EB6340">
            <w:pPr>
              <w:spacing w:before="26" w:line="219" w:lineRule="auto"/>
              <w:ind w:left="3175"/>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中央主管部门</w:t>
            </w:r>
          </w:p>
        </w:tc>
        <w:tc>
          <w:tcPr>
            <w:tcW w:w="1548" w:type="dxa"/>
            <w:vAlign w:val="top"/>
          </w:tcPr>
          <w:p w14:paraId="63F2E4D0">
            <w:pPr>
              <w:spacing w:before="55" w:line="190"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财政部、农业农村部</w:t>
            </w:r>
          </w:p>
        </w:tc>
      </w:tr>
      <w:tr w14:paraId="3E80F7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7058" w:type="dxa"/>
            <w:gridSpan w:val="4"/>
            <w:vAlign w:val="top"/>
          </w:tcPr>
          <w:p w14:paraId="3F9CCCBC">
            <w:pPr>
              <w:spacing w:before="26" w:line="219" w:lineRule="auto"/>
              <w:ind w:left="3175"/>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省级财政部门</w:t>
            </w:r>
          </w:p>
        </w:tc>
        <w:tc>
          <w:tcPr>
            <w:tcW w:w="1548" w:type="dxa"/>
            <w:vAlign w:val="top"/>
          </w:tcPr>
          <w:p w14:paraId="4DF7A6B2">
            <w:pPr>
              <w:spacing w:before="36" w:line="215"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新疆维吾尔自治区财政厅</w:t>
            </w:r>
          </w:p>
        </w:tc>
      </w:tr>
      <w:tr w14:paraId="411F43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49" w:hRule="atLeast"/>
        </w:trPr>
        <w:tc>
          <w:tcPr>
            <w:tcW w:w="7058" w:type="dxa"/>
            <w:gridSpan w:val="4"/>
            <w:vAlign w:val="center"/>
          </w:tcPr>
          <w:p w14:paraId="57BC2641">
            <w:pPr>
              <w:spacing w:before="56" w:line="219" w:lineRule="auto"/>
              <w:ind w:left="3175"/>
              <w:jc w:val="both"/>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省级主管部门</w:t>
            </w:r>
          </w:p>
        </w:tc>
        <w:tc>
          <w:tcPr>
            <w:tcW w:w="1548" w:type="dxa"/>
            <w:vAlign w:val="top"/>
          </w:tcPr>
          <w:p w14:paraId="37D0101A">
            <w:pPr>
              <w:spacing w:before="75" w:line="219"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lang w:eastAsia="zh-CN"/>
              </w:rPr>
              <w:t>新疆维吾尔</w:t>
            </w:r>
            <w:r>
              <w:rPr>
                <w:rFonts w:hint="default" w:ascii="Times New Roman" w:hAnsi="Times New Roman" w:eastAsia="宋体" w:cs="Times New Roman"/>
                <w:spacing w:val="-1"/>
                <w:sz w:val="14"/>
                <w:szCs w:val="14"/>
                <w:highlight w:val="none"/>
              </w:rPr>
              <w:t>自治区农业农村厅</w:t>
            </w:r>
          </w:p>
        </w:tc>
      </w:tr>
      <w:tr w14:paraId="4BB179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restart"/>
            <w:tcBorders>
              <w:bottom w:val="nil"/>
            </w:tcBorders>
            <w:vAlign w:val="top"/>
          </w:tcPr>
          <w:p w14:paraId="0F1A747C">
            <w:pPr>
              <w:spacing w:before="237" w:line="219" w:lineRule="auto"/>
              <w:ind w:left="45"/>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3"/>
                <w:sz w:val="14"/>
                <w:szCs w:val="14"/>
                <w:highlight w:val="none"/>
              </w:rPr>
              <w:t>资金</w:t>
            </w:r>
            <w:r>
              <w:rPr>
                <w:rFonts w:hint="default" w:ascii="Times New Roman" w:hAnsi="Times New Roman" w:eastAsia="宋体" w:cs="Times New Roman"/>
                <w:spacing w:val="-3"/>
                <w:sz w:val="14"/>
                <w:szCs w:val="14"/>
                <w:highlight w:val="none"/>
                <w:lang w:eastAsia="zh-CN"/>
              </w:rPr>
              <w:t>情况</w:t>
            </w:r>
          </w:p>
        </w:tc>
        <w:tc>
          <w:tcPr>
            <w:tcW w:w="6420" w:type="dxa"/>
            <w:gridSpan w:val="3"/>
            <w:vAlign w:val="top"/>
          </w:tcPr>
          <w:p w14:paraId="03179E43">
            <w:pPr>
              <w:spacing w:before="27" w:line="219" w:lineRule="auto"/>
              <w:ind w:left="2770"/>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3"/>
                <w:sz w:val="14"/>
                <w:szCs w:val="14"/>
                <w:highlight w:val="none"/>
              </w:rPr>
              <w:t>年度金额</w:t>
            </w:r>
            <w:r>
              <w:rPr>
                <w:rFonts w:hint="default" w:ascii="Times New Roman" w:hAnsi="Times New Roman" w:eastAsia="宋体" w:cs="Times New Roman"/>
                <w:spacing w:val="3"/>
                <w:sz w:val="14"/>
                <w:szCs w:val="14"/>
                <w:highlight w:val="none"/>
                <w:lang w:eastAsia="zh-CN"/>
              </w:rPr>
              <w:t>（</w:t>
            </w:r>
            <w:r>
              <w:rPr>
                <w:rFonts w:hint="default" w:ascii="Times New Roman" w:hAnsi="Times New Roman" w:eastAsia="宋体" w:cs="Times New Roman"/>
                <w:spacing w:val="3"/>
                <w:sz w:val="14"/>
                <w:szCs w:val="14"/>
                <w:highlight w:val="none"/>
              </w:rPr>
              <w:t>万元</w:t>
            </w:r>
            <w:r>
              <w:rPr>
                <w:rFonts w:hint="default" w:ascii="Times New Roman" w:hAnsi="Times New Roman" w:eastAsia="宋体" w:cs="Times New Roman"/>
                <w:spacing w:val="3"/>
                <w:sz w:val="14"/>
                <w:szCs w:val="14"/>
                <w:highlight w:val="none"/>
                <w:lang w:eastAsia="zh-CN"/>
              </w:rPr>
              <w:t>）</w:t>
            </w:r>
          </w:p>
        </w:tc>
        <w:tc>
          <w:tcPr>
            <w:tcW w:w="1548" w:type="dxa"/>
            <w:vAlign w:val="top"/>
          </w:tcPr>
          <w:p w14:paraId="6A9CF90C">
            <w:pPr>
              <w:spacing w:before="93" w:line="106" w:lineRule="exact"/>
              <w:ind w:left="728"/>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position w:val="-2"/>
                <w:sz w:val="14"/>
                <w:szCs w:val="14"/>
                <w:highlight w:val="none"/>
              </w:rPr>
              <w:t>574957</w:t>
            </w:r>
          </w:p>
        </w:tc>
      </w:tr>
      <w:tr w14:paraId="3F392F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2939206F">
            <w:pPr>
              <w:rPr>
                <w:rFonts w:hint="default" w:ascii="Times New Roman" w:hAnsi="Times New Roman" w:cs="Times New Roman"/>
                <w:sz w:val="21"/>
                <w:highlight w:val="none"/>
              </w:rPr>
            </w:pPr>
          </w:p>
        </w:tc>
        <w:tc>
          <w:tcPr>
            <w:tcW w:w="6420" w:type="dxa"/>
            <w:gridSpan w:val="3"/>
            <w:vAlign w:val="top"/>
          </w:tcPr>
          <w:p w14:paraId="0DB8C7F6">
            <w:pPr>
              <w:spacing w:before="28" w:line="220" w:lineRule="auto"/>
              <w:ind w:left="2770"/>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其中：中央补助</w:t>
            </w:r>
          </w:p>
        </w:tc>
        <w:tc>
          <w:tcPr>
            <w:tcW w:w="1548" w:type="dxa"/>
            <w:vAlign w:val="top"/>
          </w:tcPr>
          <w:p w14:paraId="76D82353">
            <w:pPr>
              <w:spacing w:before="93" w:line="106" w:lineRule="exact"/>
              <w:ind w:left="728"/>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position w:val="-2"/>
                <w:sz w:val="14"/>
                <w:szCs w:val="14"/>
                <w:highlight w:val="none"/>
              </w:rPr>
              <w:t>574957</w:t>
            </w:r>
          </w:p>
        </w:tc>
      </w:tr>
      <w:tr w14:paraId="5987A7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tcBorders>
            <w:vAlign w:val="top"/>
          </w:tcPr>
          <w:p w14:paraId="5BEB75E5">
            <w:pPr>
              <w:rPr>
                <w:rFonts w:hint="default" w:ascii="Times New Roman" w:hAnsi="Times New Roman" w:cs="Times New Roman"/>
                <w:sz w:val="21"/>
                <w:highlight w:val="none"/>
              </w:rPr>
            </w:pPr>
          </w:p>
        </w:tc>
        <w:tc>
          <w:tcPr>
            <w:tcW w:w="6420" w:type="dxa"/>
            <w:gridSpan w:val="3"/>
            <w:vAlign w:val="top"/>
          </w:tcPr>
          <w:p w14:paraId="75146C6B">
            <w:pPr>
              <w:spacing w:before="58" w:line="186" w:lineRule="auto"/>
              <w:ind w:left="2981"/>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地方资金</w:t>
            </w:r>
          </w:p>
        </w:tc>
        <w:tc>
          <w:tcPr>
            <w:tcW w:w="1548" w:type="dxa"/>
            <w:vAlign w:val="top"/>
          </w:tcPr>
          <w:p w14:paraId="25994FAD">
            <w:pPr>
              <w:spacing w:line="200" w:lineRule="exact"/>
              <w:rPr>
                <w:rFonts w:hint="default" w:ascii="Times New Roman" w:hAnsi="Times New Roman" w:cs="Times New Roman"/>
                <w:sz w:val="17"/>
                <w:highlight w:val="none"/>
              </w:rPr>
            </w:pPr>
          </w:p>
        </w:tc>
      </w:tr>
      <w:tr w14:paraId="2F9C77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3" w:hRule="atLeast"/>
        </w:trPr>
        <w:tc>
          <w:tcPr>
            <w:tcW w:w="638" w:type="dxa"/>
            <w:vAlign w:val="top"/>
          </w:tcPr>
          <w:p w14:paraId="42E540F9">
            <w:pPr>
              <w:spacing w:before="67" w:line="219" w:lineRule="auto"/>
              <w:ind w:left="45"/>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年度目标</w:t>
            </w:r>
          </w:p>
        </w:tc>
        <w:tc>
          <w:tcPr>
            <w:tcW w:w="7968" w:type="dxa"/>
            <w:gridSpan w:val="4"/>
            <w:vAlign w:val="top"/>
          </w:tcPr>
          <w:p w14:paraId="58EF36C3">
            <w:pPr>
              <w:spacing w:before="67" w:line="219" w:lineRule="auto"/>
              <w:ind w:left="20"/>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按照相关规划或实施方案，根据任务</w:t>
            </w:r>
            <w:r>
              <w:rPr>
                <w:rFonts w:hint="default" w:ascii="Times New Roman" w:hAnsi="Times New Roman" w:eastAsia="宋体" w:cs="Times New Roman"/>
                <w:spacing w:val="2"/>
                <w:sz w:val="14"/>
                <w:szCs w:val="14"/>
                <w:highlight w:val="none"/>
                <w:lang w:val="en-US" w:eastAsia="zh-CN"/>
              </w:rPr>
              <w:t>清单</w:t>
            </w:r>
            <w:r>
              <w:rPr>
                <w:rFonts w:hint="default" w:ascii="Times New Roman" w:hAnsi="Times New Roman" w:eastAsia="宋体" w:cs="Times New Roman"/>
                <w:spacing w:val="2"/>
                <w:sz w:val="14"/>
                <w:szCs w:val="14"/>
                <w:highlight w:val="none"/>
              </w:rPr>
              <w:t>并结合地方实际支持农业生产发展。</w:t>
            </w:r>
          </w:p>
        </w:tc>
      </w:tr>
      <w:tr w14:paraId="6B1BA4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restart"/>
            <w:tcBorders>
              <w:bottom w:val="nil"/>
            </w:tcBorders>
            <w:vAlign w:val="top"/>
          </w:tcPr>
          <w:p w14:paraId="187DCAD8">
            <w:pPr>
              <w:spacing w:line="246" w:lineRule="auto"/>
              <w:rPr>
                <w:rFonts w:hint="default" w:ascii="Times New Roman" w:hAnsi="Times New Roman" w:cs="Times New Roman"/>
                <w:sz w:val="21"/>
                <w:highlight w:val="none"/>
              </w:rPr>
            </w:pPr>
          </w:p>
          <w:p w14:paraId="20FD732A">
            <w:pPr>
              <w:spacing w:line="246" w:lineRule="auto"/>
              <w:rPr>
                <w:rFonts w:hint="default" w:ascii="Times New Roman" w:hAnsi="Times New Roman" w:cs="Times New Roman"/>
                <w:sz w:val="21"/>
                <w:highlight w:val="none"/>
              </w:rPr>
            </w:pPr>
          </w:p>
          <w:p w14:paraId="0CCDD563">
            <w:pPr>
              <w:spacing w:line="246" w:lineRule="auto"/>
              <w:rPr>
                <w:rFonts w:hint="default" w:ascii="Times New Roman" w:hAnsi="Times New Roman" w:cs="Times New Roman"/>
                <w:sz w:val="21"/>
                <w:highlight w:val="none"/>
              </w:rPr>
            </w:pPr>
          </w:p>
          <w:p w14:paraId="3BA42C35">
            <w:pPr>
              <w:spacing w:line="246" w:lineRule="auto"/>
              <w:rPr>
                <w:rFonts w:hint="default" w:ascii="Times New Roman" w:hAnsi="Times New Roman" w:cs="Times New Roman"/>
                <w:sz w:val="21"/>
                <w:highlight w:val="none"/>
              </w:rPr>
            </w:pPr>
          </w:p>
          <w:p w14:paraId="2382E45F">
            <w:pPr>
              <w:spacing w:line="246" w:lineRule="auto"/>
              <w:rPr>
                <w:rFonts w:hint="default" w:ascii="Times New Roman" w:hAnsi="Times New Roman" w:cs="Times New Roman"/>
                <w:sz w:val="21"/>
                <w:highlight w:val="none"/>
              </w:rPr>
            </w:pPr>
          </w:p>
          <w:p w14:paraId="499A1992">
            <w:pPr>
              <w:spacing w:line="246" w:lineRule="auto"/>
              <w:rPr>
                <w:rFonts w:hint="default" w:ascii="Times New Roman" w:hAnsi="Times New Roman" w:cs="Times New Roman"/>
                <w:sz w:val="21"/>
                <w:highlight w:val="none"/>
              </w:rPr>
            </w:pPr>
          </w:p>
          <w:p w14:paraId="7F050835">
            <w:pPr>
              <w:spacing w:line="246" w:lineRule="auto"/>
              <w:rPr>
                <w:rFonts w:hint="default" w:ascii="Times New Roman" w:hAnsi="Times New Roman" w:cs="Times New Roman"/>
                <w:sz w:val="21"/>
                <w:highlight w:val="none"/>
              </w:rPr>
            </w:pPr>
          </w:p>
          <w:p w14:paraId="3F192159">
            <w:pPr>
              <w:spacing w:line="246" w:lineRule="auto"/>
              <w:rPr>
                <w:rFonts w:hint="default" w:ascii="Times New Roman" w:hAnsi="Times New Roman" w:cs="Times New Roman"/>
                <w:sz w:val="21"/>
                <w:highlight w:val="none"/>
              </w:rPr>
            </w:pPr>
          </w:p>
          <w:p w14:paraId="763ABD91">
            <w:pPr>
              <w:spacing w:line="246" w:lineRule="auto"/>
              <w:rPr>
                <w:rFonts w:hint="default" w:ascii="Times New Roman" w:hAnsi="Times New Roman" w:cs="Times New Roman"/>
                <w:sz w:val="21"/>
                <w:highlight w:val="none"/>
              </w:rPr>
            </w:pPr>
          </w:p>
          <w:p w14:paraId="084F127B">
            <w:pPr>
              <w:spacing w:line="246" w:lineRule="auto"/>
              <w:rPr>
                <w:rFonts w:hint="default" w:ascii="Times New Roman" w:hAnsi="Times New Roman" w:cs="Times New Roman"/>
                <w:sz w:val="21"/>
                <w:highlight w:val="none"/>
              </w:rPr>
            </w:pPr>
          </w:p>
          <w:p w14:paraId="38279AF3">
            <w:pPr>
              <w:spacing w:line="246" w:lineRule="auto"/>
              <w:rPr>
                <w:rFonts w:hint="default" w:ascii="Times New Roman" w:hAnsi="Times New Roman" w:cs="Times New Roman"/>
                <w:sz w:val="21"/>
                <w:highlight w:val="none"/>
              </w:rPr>
            </w:pPr>
          </w:p>
          <w:p w14:paraId="05ECAE86">
            <w:pPr>
              <w:spacing w:line="246" w:lineRule="auto"/>
              <w:rPr>
                <w:rFonts w:hint="default" w:ascii="Times New Roman" w:hAnsi="Times New Roman" w:cs="Times New Roman"/>
                <w:sz w:val="21"/>
                <w:highlight w:val="none"/>
              </w:rPr>
            </w:pPr>
          </w:p>
          <w:p w14:paraId="459A3CFF">
            <w:pPr>
              <w:spacing w:line="246" w:lineRule="auto"/>
              <w:rPr>
                <w:rFonts w:hint="default" w:ascii="Times New Roman" w:hAnsi="Times New Roman" w:cs="Times New Roman"/>
                <w:sz w:val="21"/>
                <w:highlight w:val="none"/>
              </w:rPr>
            </w:pPr>
          </w:p>
          <w:p w14:paraId="2999CDC0">
            <w:pPr>
              <w:spacing w:line="246" w:lineRule="auto"/>
              <w:rPr>
                <w:rFonts w:hint="default" w:ascii="Times New Roman" w:hAnsi="Times New Roman" w:cs="Times New Roman"/>
                <w:sz w:val="21"/>
                <w:highlight w:val="none"/>
              </w:rPr>
            </w:pPr>
          </w:p>
          <w:p w14:paraId="5E213B89">
            <w:pPr>
              <w:spacing w:line="246" w:lineRule="auto"/>
              <w:rPr>
                <w:rFonts w:hint="default" w:ascii="Times New Roman" w:hAnsi="Times New Roman" w:cs="Times New Roman"/>
                <w:sz w:val="21"/>
                <w:highlight w:val="none"/>
              </w:rPr>
            </w:pPr>
          </w:p>
          <w:p w14:paraId="53382402">
            <w:pPr>
              <w:spacing w:line="246" w:lineRule="auto"/>
              <w:rPr>
                <w:rFonts w:hint="default" w:ascii="Times New Roman" w:hAnsi="Times New Roman" w:cs="Times New Roman"/>
                <w:sz w:val="21"/>
                <w:highlight w:val="none"/>
              </w:rPr>
            </w:pPr>
          </w:p>
          <w:p w14:paraId="2405BB2A">
            <w:pPr>
              <w:spacing w:line="246" w:lineRule="auto"/>
              <w:rPr>
                <w:rFonts w:hint="default" w:ascii="Times New Roman" w:hAnsi="Times New Roman" w:cs="Times New Roman"/>
                <w:sz w:val="21"/>
                <w:highlight w:val="none"/>
              </w:rPr>
            </w:pPr>
          </w:p>
          <w:p w14:paraId="34261CB4">
            <w:pPr>
              <w:spacing w:line="246" w:lineRule="auto"/>
              <w:rPr>
                <w:rFonts w:hint="default" w:ascii="Times New Roman" w:hAnsi="Times New Roman" w:cs="Times New Roman"/>
                <w:sz w:val="21"/>
                <w:highlight w:val="none"/>
              </w:rPr>
            </w:pPr>
          </w:p>
          <w:p w14:paraId="5E5E2F79">
            <w:pPr>
              <w:spacing w:line="246" w:lineRule="auto"/>
              <w:rPr>
                <w:rFonts w:hint="default" w:ascii="Times New Roman" w:hAnsi="Times New Roman" w:cs="Times New Roman"/>
                <w:sz w:val="21"/>
                <w:highlight w:val="none"/>
              </w:rPr>
            </w:pPr>
          </w:p>
          <w:p w14:paraId="50640127">
            <w:pPr>
              <w:spacing w:before="46" w:line="220" w:lineRule="auto"/>
              <w:ind w:left="45"/>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绩效目标</w:t>
            </w:r>
          </w:p>
        </w:tc>
        <w:tc>
          <w:tcPr>
            <w:tcW w:w="804" w:type="dxa"/>
            <w:vAlign w:val="top"/>
          </w:tcPr>
          <w:p w14:paraId="072FBE9E">
            <w:pPr>
              <w:spacing w:before="58" w:line="186" w:lineRule="auto"/>
              <w:ind w:left="40"/>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一级指标</w:t>
            </w:r>
          </w:p>
        </w:tc>
        <w:tc>
          <w:tcPr>
            <w:tcW w:w="1068" w:type="dxa"/>
            <w:vAlign w:val="top"/>
          </w:tcPr>
          <w:p w14:paraId="16CE27B9">
            <w:pPr>
              <w:spacing w:before="39" w:line="212"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二级指标</w:t>
            </w:r>
          </w:p>
        </w:tc>
        <w:tc>
          <w:tcPr>
            <w:tcW w:w="4548" w:type="dxa"/>
            <w:vAlign w:val="top"/>
          </w:tcPr>
          <w:p w14:paraId="5204C377">
            <w:pPr>
              <w:spacing w:before="38" w:line="213" w:lineRule="auto"/>
              <w:ind w:left="1872"/>
              <w:rPr>
                <w:rFonts w:hint="default" w:ascii="Times New Roman" w:hAnsi="Times New Roman" w:eastAsia="宋体" w:cs="Times New Roman"/>
                <w:sz w:val="14"/>
                <w:szCs w:val="14"/>
                <w:highlight w:val="none"/>
                <w:lang w:val="en-US" w:eastAsia="zh-CN"/>
              </w:rPr>
            </w:pPr>
            <w:r>
              <w:rPr>
                <w:rFonts w:hint="default" w:ascii="Times New Roman" w:hAnsi="Times New Roman" w:eastAsia="宋体" w:cs="Times New Roman"/>
                <w:spacing w:val="11"/>
                <w:sz w:val="14"/>
                <w:szCs w:val="14"/>
                <w:highlight w:val="none"/>
              </w:rPr>
              <w:t>三级</w:t>
            </w:r>
            <w:r>
              <w:rPr>
                <w:rFonts w:hint="default" w:ascii="Times New Roman" w:hAnsi="Times New Roman" w:eastAsia="宋体" w:cs="Times New Roman"/>
                <w:spacing w:val="11"/>
                <w:sz w:val="14"/>
                <w:szCs w:val="14"/>
                <w:highlight w:val="none"/>
                <w:lang w:val="en-US" w:eastAsia="zh-CN"/>
              </w:rPr>
              <w:t>指标</w:t>
            </w:r>
          </w:p>
        </w:tc>
        <w:tc>
          <w:tcPr>
            <w:tcW w:w="1548" w:type="dxa"/>
            <w:vAlign w:val="top"/>
          </w:tcPr>
          <w:p w14:paraId="2FD5457A">
            <w:pPr>
              <w:spacing w:before="38" w:line="213" w:lineRule="auto"/>
              <w:ind w:left="728"/>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指标值</w:t>
            </w:r>
          </w:p>
        </w:tc>
      </w:tr>
      <w:tr w14:paraId="70C413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638" w:type="dxa"/>
            <w:vMerge w:val="continue"/>
            <w:tcBorders>
              <w:top w:val="nil"/>
              <w:bottom w:val="nil"/>
            </w:tcBorders>
            <w:vAlign w:val="top"/>
          </w:tcPr>
          <w:p w14:paraId="38B57CB8">
            <w:pPr>
              <w:rPr>
                <w:rFonts w:hint="default" w:ascii="Times New Roman" w:hAnsi="Times New Roman" w:cs="Times New Roman"/>
                <w:sz w:val="21"/>
                <w:highlight w:val="none"/>
              </w:rPr>
            </w:pPr>
          </w:p>
        </w:tc>
        <w:tc>
          <w:tcPr>
            <w:tcW w:w="804" w:type="dxa"/>
            <w:vMerge w:val="restart"/>
            <w:tcBorders>
              <w:bottom w:val="nil"/>
            </w:tcBorders>
            <w:vAlign w:val="top"/>
          </w:tcPr>
          <w:p w14:paraId="2CBEFDFF">
            <w:pPr>
              <w:spacing w:line="249" w:lineRule="auto"/>
              <w:jc w:val="center"/>
              <w:rPr>
                <w:rFonts w:hint="default" w:ascii="Times New Roman" w:hAnsi="Times New Roman" w:cs="Times New Roman"/>
                <w:sz w:val="21"/>
                <w:highlight w:val="none"/>
              </w:rPr>
            </w:pPr>
          </w:p>
          <w:p w14:paraId="4B4711DB">
            <w:pPr>
              <w:spacing w:line="249" w:lineRule="auto"/>
              <w:jc w:val="center"/>
              <w:rPr>
                <w:rFonts w:hint="default" w:ascii="Times New Roman" w:hAnsi="Times New Roman" w:cs="Times New Roman"/>
                <w:sz w:val="21"/>
                <w:highlight w:val="none"/>
              </w:rPr>
            </w:pPr>
          </w:p>
          <w:p w14:paraId="677289B3">
            <w:pPr>
              <w:spacing w:line="249" w:lineRule="auto"/>
              <w:jc w:val="center"/>
              <w:rPr>
                <w:rFonts w:hint="default" w:ascii="Times New Roman" w:hAnsi="Times New Roman" w:cs="Times New Roman"/>
                <w:sz w:val="21"/>
                <w:highlight w:val="none"/>
              </w:rPr>
            </w:pPr>
          </w:p>
          <w:p w14:paraId="58382060">
            <w:pPr>
              <w:spacing w:line="249" w:lineRule="auto"/>
              <w:jc w:val="center"/>
              <w:rPr>
                <w:rFonts w:hint="default" w:ascii="Times New Roman" w:hAnsi="Times New Roman" w:cs="Times New Roman"/>
                <w:sz w:val="21"/>
                <w:highlight w:val="none"/>
              </w:rPr>
            </w:pPr>
          </w:p>
          <w:p w14:paraId="070525BD">
            <w:pPr>
              <w:spacing w:line="249" w:lineRule="auto"/>
              <w:jc w:val="center"/>
              <w:rPr>
                <w:rFonts w:hint="default" w:ascii="Times New Roman" w:hAnsi="Times New Roman" w:cs="Times New Roman"/>
                <w:sz w:val="21"/>
                <w:highlight w:val="none"/>
              </w:rPr>
            </w:pPr>
          </w:p>
          <w:p w14:paraId="44364429">
            <w:pPr>
              <w:spacing w:line="249" w:lineRule="auto"/>
              <w:jc w:val="center"/>
              <w:rPr>
                <w:rFonts w:hint="default" w:ascii="Times New Roman" w:hAnsi="Times New Roman" w:cs="Times New Roman"/>
                <w:sz w:val="21"/>
                <w:highlight w:val="none"/>
              </w:rPr>
            </w:pPr>
          </w:p>
          <w:p w14:paraId="38DE995F">
            <w:pPr>
              <w:spacing w:line="249" w:lineRule="auto"/>
              <w:jc w:val="center"/>
              <w:rPr>
                <w:rFonts w:hint="default" w:ascii="Times New Roman" w:hAnsi="Times New Roman" w:cs="Times New Roman"/>
                <w:sz w:val="21"/>
                <w:highlight w:val="none"/>
              </w:rPr>
            </w:pPr>
          </w:p>
          <w:p w14:paraId="14323507">
            <w:pPr>
              <w:spacing w:line="249" w:lineRule="auto"/>
              <w:jc w:val="center"/>
              <w:rPr>
                <w:rFonts w:hint="default" w:ascii="Times New Roman" w:hAnsi="Times New Roman" w:cs="Times New Roman"/>
                <w:sz w:val="21"/>
                <w:highlight w:val="none"/>
              </w:rPr>
            </w:pPr>
          </w:p>
          <w:p w14:paraId="68366553">
            <w:pPr>
              <w:spacing w:line="249" w:lineRule="auto"/>
              <w:jc w:val="center"/>
              <w:rPr>
                <w:rFonts w:hint="default" w:ascii="Times New Roman" w:hAnsi="Times New Roman" w:cs="Times New Roman"/>
                <w:sz w:val="21"/>
                <w:highlight w:val="none"/>
              </w:rPr>
            </w:pPr>
          </w:p>
          <w:p w14:paraId="0467BAB2">
            <w:pPr>
              <w:spacing w:line="249" w:lineRule="auto"/>
              <w:jc w:val="center"/>
              <w:rPr>
                <w:rFonts w:hint="default" w:ascii="Times New Roman" w:hAnsi="Times New Roman" w:cs="Times New Roman"/>
                <w:sz w:val="21"/>
                <w:highlight w:val="none"/>
              </w:rPr>
            </w:pPr>
          </w:p>
          <w:p w14:paraId="6DDAE264">
            <w:pPr>
              <w:spacing w:line="250" w:lineRule="auto"/>
              <w:jc w:val="center"/>
              <w:rPr>
                <w:rFonts w:hint="default" w:ascii="Times New Roman" w:hAnsi="Times New Roman" w:cs="Times New Roman"/>
                <w:sz w:val="21"/>
                <w:highlight w:val="none"/>
              </w:rPr>
            </w:pPr>
          </w:p>
          <w:p w14:paraId="33D8CD2E">
            <w:pPr>
              <w:spacing w:line="250" w:lineRule="auto"/>
              <w:jc w:val="center"/>
              <w:rPr>
                <w:rFonts w:hint="default" w:ascii="Times New Roman" w:hAnsi="Times New Roman" w:cs="Times New Roman"/>
                <w:sz w:val="21"/>
                <w:highlight w:val="none"/>
              </w:rPr>
            </w:pPr>
          </w:p>
          <w:p w14:paraId="2CC95412">
            <w:pPr>
              <w:spacing w:line="250" w:lineRule="auto"/>
              <w:jc w:val="center"/>
              <w:rPr>
                <w:rFonts w:hint="default" w:ascii="Times New Roman" w:hAnsi="Times New Roman" w:cs="Times New Roman"/>
                <w:sz w:val="21"/>
                <w:highlight w:val="none"/>
              </w:rPr>
            </w:pPr>
          </w:p>
          <w:p w14:paraId="381E9A46">
            <w:pPr>
              <w:spacing w:line="250" w:lineRule="auto"/>
              <w:jc w:val="center"/>
              <w:rPr>
                <w:rFonts w:hint="default" w:ascii="Times New Roman" w:hAnsi="Times New Roman" w:cs="Times New Roman"/>
                <w:sz w:val="21"/>
                <w:highlight w:val="none"/>
              </w:rPr>
            </w:pPr>
          </w:p>
          <w:p w14:paraId="71814998">
            <w:pPr>
              <w:spacing w:line="250" w:lineRule="auto"/>
              <w:jc w:val="center"/>
              <w:rPr>
                <w:rFonts w:hint="default" w:ascii="Times New Roman" w:hAnsi="Times New Roman" w:cs="Times New Roman"/>
                <w:sz w:val="21"/>
                <w:highlight w:val="none"/>
              </w:rPr>
            </w:pPr>
          </w:p>
          <w:p w14:paraId="638DAC9B">
            <w:pPr>
              <w:spacing w:before="45" w:line="219" w:lineRule="auto"/>
              <w:ind w:left="40"/>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产出指标</w:t>
            </w:r>
          </w:p>
        </w:tc>
        <w:tc>
          <w:tcPr>
            <w:tcW w:w="1068" w:type="dxa"/>
            <w:vMerge w:val="restart"/>
            <w:tcBorders>
              <w:bottom w:val="nil"/>
            </w:tcBorders>
            <w:vAlign w:val="top"/>
          </w:tcPr>
          <w:p w14:paraId="604EA520">
            <w:pPr>
              <w:spacing w:line="247" w:lineRule="auto"/>
              <w:jc w:val="center"/>
              <w:rPr>
                <w:rFonts w:hint="default" w:ascii="Times New Roman" w:hAnsi="Times New Roman" w:cs="Times New Roman"/>
                <w:sz w:val="21"/>
                <w:highlight w:val="none"/>
              </w:rPr>
            </w:pPr>
          </w:p>
          <w:p w14:paraId="3621315D">
            <w:pPr>
              <w:spacing w:line="248" w:lineRule="auto"/>
              <w:jc w:val="center"/>
              <w:rPr>
                <w:rFonts w:hint="default" w:ascii="Times New Roman" w:hAnsi="Times New Roman" w:cs="Times New Roman"/>
                <w:sz w:val="21"/>
                <w:highlight w:val="none"/>
              </w:rPr>
            </w:pPr>
          </w:p>
          <w:p w14:paraId="68A7B6A5">
            <w:pPr>
              <w:spacing w:line="248" w:lineRule="auto"/>
              <w:jc w:val="center"/>
              <w:rPr>
                <w:rFonts w:hint="default" w:ascii="Times New Roman" w:hAnsi="Times New Roman" w:cs="Times New Roman"/>
                <w:sz w:val="21"/>
                <w:highlight w:val="none"/>
              </w:rPr>
            </w:pPr>
          </w:p>
          <w:p w14:paraId="67199A2D">
            <w:pPr>
              <w:spacing w:line="248" w:lineRule="auto"/>
              <w:jc w:val="center"/>
              <w:rPr>
                <w:rFonts w:hint="default" w:ascii="Times New Roman" w:hAnsi="Times New Roman" w:cs="Times New Roman"/>
                <w:sz w:val="21"/>
                <w:highlight w:val="none"/>
              </w:rPr>
            </w:pPr>
          </w:p>
          <w:p w14:paraId="63C53195">
            <w:pPr>
              <w:spacing w:line="248" w:lineRule="auto"/>
              <w:jc w:val="center"/>
              <w:rPr>
                <w:rFonts w:hint="default" w:ascii="Times New Roman" w:hAnsi="Times New Roman" w:cs="Times New Roman"/>
                <w:sz w:val="21"/>
                <w:highlight w:val="none"/>
              </w:rPr>
            </w:pPr>
          </w:p>
          <w:p w14:paraId="4F1DF391">
            <w:pPr>
              <w:spacing w:line="248" w:lineRule="auto"/>
              <w:jc w:val="center"/>
              <w:rPr>
                <w:rFonts w:hint="default" w:ascii="Times New Roman" w:hAnsi="Times New Roman" w:cs="Times New Roman"/>
                <w:sz w:val="21"/>
                <w:highlight w:val="none"/>
              </w:rPr>
            </w:pPr>
          </w:p>
          <w:p w14:paraId="2A4E3A59">
            <w:pPr>
              <w:spacing w:line="248" w:lineRule="auto"/>
              <w:jc w:val="center"/>
              <w:rPr>
                <w:rFonts w:hint="default" w:ascii="Times New Roman" w:hAnsi="Times New Roman" w:cs="Times New Roman"/>
                <w:sz w:val="21"/>
                <w:highlight w:val="none"/>
              </w:rPr>
            </w:pPr>
          </w:p>
          <w:p w14:paraId="7DD55B25">
            <w:pPr>
              <w:spacing w:line="248" w:lineRule="auto"/>
              <w:jc w:val="center"/>
              <w:rPr>
                <w:rFonts w:hint="default" w:ascii="Times New Roman" w:hAnsi="Times New Roman" w:cs="Times New Roman"/>
                <w:sz w:val="21"/>
                <w:highlight w:val="none"/>
              </w:rPr>
            </w:pPr>
          </w:p>
          <w:p w14:paraId="6779BAB9">
            <w:pPr>
              <w:spacing w:line="248" w:lineRule="auto"/>
              <w:jc w:val="center"/>
              <w:rPr>
                <w:rFonts w:hint="default" w:ascii="Times New Roman" w:hAnsi="Times New Roman" w:cs="Times New Roman"/>
                <w:sz w:val="21"/>
                <w:highlight w:val="none"/>
              </w:rPr>
            </w:pPr>
          </w:p>
          <w:p w14:paraId="5F4C943A">
            <w:pPr>
              <w:spacing w:line="248" w:lineRule="auto"/>
              <w:jc w:val="center"/>
              <w:rPr>
                <w:rFonts w:hint="default" w:ascii="Times New Roman" w:hAnsi="Times New Roman" w:cs="Times New Roman"/>
                <w:sz w:val="21"/>
                <w:highlight w:val="none"/>
              </w:rPr>
            </w:pPr>
          </w:p>
          <w:p w14:paraId="7EF793F8">
            <w:pPr>
              <w:spacing w:line="248" w:lineRule="auto"/>
              <w:jc w:val="center"/>
              <w:rPr>
                <w:rFonts w:hint="default" w:ascii="Times New Roman" w:hAnsi="Times New Roman" w:cs="Times New Roman"/>
                <w:sz w:val="21"/>
                <w:highlight w:val="none"/>
              </w:rPr>
            </w:pPr>
          </w:p>
          <w:p w14:paraId="26F532DE">
            <w:pPr>
              <w:spacing w:before="46" w:line="219"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lang w:val="en-US" w:eastAsia="zh-CN"/>
              </w:rPr>
              <w:t>数量</w:t>
            </w:r>
            <w:r>
              <w:rPr>
                <w:rFonts w:hint="default" w:ascii="Times New Roman" w:hAnsi="Times New Roman" w:eastAsia="宋体" w:cs="Times New Roman"/>
                <w:spacing w:val="-2"/>
                <w:sz w:val="14"/>
                <w:szCs w:val="14"/>
                <w:highlight w:val="none"/>
              </w:rPr>
              <w:t>指标</w:t>
            </w:r>
          </w:p>
        </w:tc>
        <w:tc>
          <w:tcPr>
            <w:tcW w:w="4548" w:type="dxa"/>
            <w:vAlign w:val="top"/>
          </w:tcPr>
          <w:p w14:paraId="0710F30D">
            <w:pPr>
              <w:spacing w:before="38"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2"/>
                <w:sz w:val="14"/>
                <w:szCs w:val="14"/>
                <w:highlight w:val="none"/>
              </w:rPr>
              <w:t>农机购置与应用补贴机具数</w:t>
            </w:r>
            <w:r>
              <w:rPr>
                <w:rFonts w:hint="default" w:ascii="Times New Roman" w:hAnsi="Times New Roman" w:eastAsia="宋体" w:cs="Times New Roman"/>
                <w:spacing w:val="12"/>
                <w:sz w:val="14"/>
                <w:szCs w:val="14"/>
                <w:highlight w:val="none"/>
                <w:lang w:eastAsia="zh-CN"/>
              </w:rPr>
              <w:t>（</w:t>
            </w:r>
            <w:r>
              <w:rPr>
                <w:rFonts w:hint="default" w:ascii="Times New Roman" w:hAnsi="Times New Roman" w:eastAsia="宋体" w:cs="Times New Roman"/>
                <w:spacing w:val="12"/>
                <w:sz w:val="14"/>
                <w:szCs w:val="14"/>
                <w:highlight w:val="none"/>
              </w:rPr>
              <w:t>台</w:t>
            </w:r>
            <w:r>
              <w:rPr>
                <w:rFonts w:hint="default" w:ascii="Times New Roman" w:hAnsi="Times New Roman" w:eastAsia="宋体" w:cs="Times New Roman"/>
                <w:spacing w:val="12"/>
                <w:sz w:val="14"/>
                <w:szCs w:val="14"/>
                <w:highlight w:val="none"/>
                <w:lang w:eastAsia="zh-CN"/>
              </w:rPr>
              <w:t>（</w:t>
            </w:r>
            <w:r>
              <w:rPr>
                <w:rFonts w:hint="default" w:ascii="Times New Roman" w:hAnsi="Times New Roman" w:eastAsia="宋体" w:cs="Times New Roman"/>
                <w:spacing w:val="12"/>
                <w:sz w:val="14"/>
                <w:szCs w:val="14"/>
                <w:highlight w:val="none"/>
              </w:rPr>
              <w:t>套</w:t>
            </w:r>
            <w:r>
              <w:rPr>
                <w:rFonts w:hint="default" w:ascii="Times New Roman" w:hAnsi="Times New Roman" w:eastAsia="宋体" w:cs="Times New Roman"/>
                <w:spacing w:val="12"/>
                <w:sz w:val="14"/>
                <w:szCs w:val="14"/>
                <w:highlight w:val="none"/>
                <w:lang w:eastAsia="zh-CN"/>
              </w:rPr>
              <w:t>））</w:t>
            </w:r>
          </w:p>
        </w:tc>
        <w:tc>
          <w:tcPr>
            <w:tcW w:w="1548" w:type="dxa"/>
            <w:vAlign w:val="top"/>
          </w:tcPr>
          <w:p w14:paraId="34CDA9A5">
            <w:pPr>
              <w:spacing w:before="64" w:line="177" w:lineRule="auto"/>
              <w:ind w:left="7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48000</w:t>
            </w:r>
          </w:p>
        </w:tc>
      </w:tr>
      <w:tr w14:paraId="47976F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53940B27">
            <w:pPr>
              <w:rPr>
                <w:rFonts w:hint="default" w:ascii="Times New Roman" w:hAnsi="Times New Roman" w:cs="Times New Roman"/>
                <w:sz w:val="21"/>
                <w:highlight w:val="none"/>
              </w:rPr>
            </w:pPr>
          </w:p>
        </w:tc>
        <w:tc>
          <w:tcPr>
            <w:tcW w:w="804" w:type="dxa"/>
            <w:vMerge w:val="continue"/>
            <w:tcBorders>
              <w:top w:val="nil"/>
              <w:bottom w:val="nil"/>
            </w:tcBorders>
            <w:vAlign w:val="top"/>
          </w:tcPr>
          <w:p w14:paraId="0B7C5612">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0E63A09">
            <w:pPr>
              <w:jc w:val="center"/>
              <w:rPr>
                <w:rFonts w:hint="default" w:ascii="Times New Roman" w:hAnsi="Times New Roman" w:cs="Times New Roman"/>
                <w:sz w:val="21"/>
                <w:highlight w:val="none"/>
              </w:rPr>
            </w:pPr>
          </w:p>
        </w:tc>
        <w:tc>
          <w:tcPr>
            <w:tcW w:w="4548" w:type="dxa"/>
            <w:vAlign w:val="top"/>
          </w:tcPr>
          <w:p w14:paraId="21A57D02">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开展农机购置与应用补贴试点</w:t>
            </w:r>
            <w:r>
              <w:rPr>
                <w:rFonts w:hint="default" w:ascii="Times New Roman" w:hAnsi="Times New Roman" w:eastAsia="宋体" w:cs="Times New Roman"/>
                <w:spacing w:val="5"/>
                <w:sz w:val="14"/>
                <w:szCs w:val="14"/>
                <w:highlight w:val="none"/>
                <w:lang w:eastAsia="zh-CN"/>
              </w:rPr>
              <w:t>（</w:t>
            </w:r>
            <w:r>
              <w:rPr>
                <w:rFonts w:hint="default" w:ascii="Times New Roman" w:hAnsi="Times New Roman" w:eastAsia="宋体" w:cs="Times New Roman"/>
                <w:spacing w:val="5"/>
                <w:sz w:val="14"/>
                <w:szCs w:val="14"/>
                <w:highlight w:val="none"/>
              </w:rPr>
              <w:t>个</w:t>
            </w:r>
            <w:r>
              <w:rPr>
                <w:rFonts w:hint="default" w:ascii="Times New Roman" w:hAnsi="Times New Roman" w:eastAsia="宋体" w:cs="Times New Roman"/>
                <w:spacing w:val="5"/>
                <w:sz w:val="14"/>
                <w:szCs w:val="14"/>
                <w:highlight w:val="none"/>
                <w:lang w:eastAsia="zh-CN"/>
              </w:rPr>
              <w:t>）</w:t>
            </w:r>
          </w:p>
        </w:tc>
        <w:tc>
          <w:tcPr>
            <w:tcW w:w="1548" w:type="dxa"/>
            <w:vAlign w:val="top"/>
          </w:tcPr>
          <w:p w14:paraId="4CB2B5B8">
            <w:pPr>
              <w:spacing w:before="105" w:line="95" w:lineRule="exact"/>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position w:val="-2"/>
                <w:sz w:val="14"/>
                <w:szCs w:val="14"/>
                <w:highlight w:val="none"/>
              </w:rPr>
              <w:t>1</w:t>
            </w:r>
          </w:p>
        </w:tc>
      </w:tr>
      <w:tr w14:paraId="1FB1E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322E62F9">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BD51846">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6660CA8E">
            <w:pPr>
              <w:jc w:val="center"/>
              <w:rPr>
                <w:rFonts w:hint="default" w:ascii="Times New Roman" w:hAnsi="Times New Roman" w:cs="Times New Roman"/>
                <w:sz w:val="21"/>
                <w:highlight w:val="none"/>
              </w:rPr>
            </w:pPr>
          </w:p>
        </w:tc>
        <w:tc>
          <w:tcPr>
            <w:tcW w:w="4548" w:type="dxa"/>
            <w:vAlign w:val="top"/>
          </w:tcPr>
          <w:p w14:paraId="5B3168E1">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开展农机研发制造推广应用一体化试点</w:t>
            </w:r>
            <w:r>
              <w:rPr>
                <w:rFonts w:hint="default" w:ascii="Times New Roman" w:hAnsi="Times New Roman" w:eastAsia="宋体" w:cs="Times New Roman"/>
                <w:spacing w:val="4"/>
                <w:sz w:val="14"/>
                <w:szCs w:val="14"/>
                <w:highlight w:val="none"/>
                <w:lang w:eastAsia="zh-CN"/>
              </w:rPr>
              <w:t>（</w:t>
            </w:r>
            <w:r>
              <w:rPr>
                <w:rFonts w:hint="default" w:ascii="Times New Roman" w:hAnsi="Times New Roman" w:eastAsia="宋体" w:cs="Times New Roman"/>
                <w:spacing w:val="4"/>
                <w:sz w:val="14"/>
                <w:szCs w:val="14"/>
                <w:highlight w:val="none"/>
              </w:rPr>
              <w:t>个</w:t>
            </w:r>
            <w:r>
              <w:rPr>
                <w:rFonts w:hint="default" w:ascii="Times New Roman" w:hAnsi="Times New Roman" w:eastAsia="宋体" w:cs="Times New Roman"/>
                <w:spacing w:val="4"/>
                <w:sz w:val="14"/>
                <w:szCs w:val="14"/>
                <w:highlight w:val="none"/>
                <w:lang w:eastAsia="zh-CN"/>
              </w:rPr>
              <w:t>）</w:t>
            </w:r>
          </w:p>
        </w:tc>
        <w:tc>
          <w:tcPr>
            <w:tcW w:w="1548" w:type="dxa"/>
            <w:vAlign w:val="top"/>
          </w:tcPr>
          <w:p w14:paraId="4DFC1793">
            <w:pPr>
              <w:spacing w:before="95" w:line="105" w:lineRule="exact"/>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position w:val="-2"/>
                <w:sz w:val="14"/>
                <w:szCs w:val="14"/>
                <w:highlight w:val="none"/>
              </w:rPr>
              <w:t>1</w:t>
            </w:r>
          </w:p>
        </w:tc>
      </w:tr>
      <w:tr w14:paraId="593115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3C0BC342">
            <w:pPr>
              <w:rPr>
                <w:rFonts w:hint="default" w:ascii="Times New Roman" w:hAnsi="Times New Roman" w:cs="Times New Roman"/>
                <w:sz w:val="21"/>
                <w:highlight w:val="none"/>
              </w:rPr>
            </w:pPr>
          </w:p>
        </w:tc>
        <w:tc>
          <w:tcPr>
            <w:tcW w:w="804" w:type="dxa"/>
            <w:vMerge w:val="continue"/>
            <w:tcBorders>
              <w:top w:val="nil"/>
              <w:bottom w:val="nil"/>
            </w:tcBorders>
            <w:vAlign w:val="top"/>
          </w:tcPr>
          <w:p w14:paraId="4A7DF7A5">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F027285">
            <w:pPr>
              <w:jc w:val="center"/>
              <w:rPr>
                <w:rFonts w:hint="default" w:ascii="Times New Roman" w:hAnsi="Times New Roman" w:cs="Times New Roman"/>
                <w:sz w:val="21"/>
                <w:highlight w:val="none"/>
              </w:rPr>
            </w:pPr>
          </w:p>
        </w:tc>
        <w:tc>
          <w:tcPr>
            <w:tcW w:w="4548" w:type="dxa"/>
            <w:vAlign w:val="top"/>
          </w:tcPr>
          <w:p w14:paraId="10B4024B">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7"/>
                <w:sz w:val="14"/>
                <w:szCs w:val="14"/>
                <w:highlight w:val="none"/>
              </w:rPr>
              <w:t>绿色</w:t>
            </w:r>
            <w:r>
              <w:rPr>
                <w:rFonts w:hint="default" w:ascii="Times New Roman" w:hAnsi="Times New Roman" w:eastAsia="宋体" w:cs="Times New Roman"/>
                <w:spacing w:val="7"/>
                <w:sz w:val="14"/>
                <w:szCs w:val="14"/>
                <w:highlight w:val="none"/>
                <w:lang w:eastAsia="zh-CN"/>
              </w:rPr>
              <w:t>高质</w:t>
            </w:r>
            <w:r>
              <w:rPr>
                <w:rFonts w:hint="default" w:ascii="Times New Roman" w:hAnsi="Times New Roman" w:eastAsia="宋体" w:cs="Times New Roman"/>
                <w:spacing w:val="7"/>
                <w:sz w:val="14"/>
                <w:szCs w:val="14"/>
                <w:highlight w:val="none"/>
              </w:rPr>
              <w:t>高效行动县数量</w:t>
            </w:r>
            <w:r>
              <w:rPr>
                <w:rFonts w:hint="default" w:ascii="Times New Roman" w:hAnsi="Times New Roman" w:eastAsia="宋体" w:cs="Times New Roman"/>
                <w:spacing w:val="7"/>
                <w:sz w:val="14"/>
                <w:szCs w:val="14"/>
                <w:highlight w:val="none"/>
                <w:lang w:eastAsia="zh-CN"/>
              </w:rPr>
              <w:t>（</w:t>
            </w:r>
            <w:r>
              <w:rPr>
                <w:rFonts w:hint="default" w:ascii="Times New Roman" w:hAnsi="Times New Roman" w:eastAsia="宋体" w:cs="Times New Roman"/>
                <w:spacing w:val="7"/>
                <w:sz w:val="14"/>
                <w:szCs w:val="14"/>
                <w:highlight w:val="none"/>
              </w:rPr>
              <w:t>个</w:t>
            </w:r>
            <w:r>
              <w:rPr>
                <w:rFonts w:hint="default" w:ascii="Times New Roman" w:hAnsi="Times New Roman" w:eastAsia="宋体" w:cs="Times New Roman"/>
                <w:spacing w:val="7"/>
                <w:sz w:val="14"/>
                <w:szCs w:val="14"/>
                <w:highlight w:val="none"/>
                <w:lang w:eastAsia="zh-CN"/>
              </w:rPr>
              <w:t>）</w:t>
            </w:r>
          </w:p>
        </w:tc>
        <w:tc>
          <w:tcPr>
            <w:tcW w:w="1548" w:type="dxa"/>
            <w:vAlign w:val="top"/>
          </w:tcPr>
          <w:p w14:paraId="330A0EE8">
            <w:pPr>
              <w:spacing w:before="75" w:line="164" w:lineRule="auto"/>
              <w:ind w:left="86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26</w:t>
            </w:r>
          </w:p>
        </w:tc>
      </w:tr>
      <w:tr w14:paraId="071A3D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5A53676C">
            <w:pPr>
              <w:rPr>
                <w:rFonts w:hint="default" w:ascii="Times New Roman" w:hAnsi="Times New Roman" w:cs="Times New Roman"/>
                <w:sz w:val="21"/>
                <w:highlight w:val="none"/>
              </w:rPr>
            </w:pPr>
          </w:p>
        </w:tc>
        <w:tc>
          <w:tcPr>
            <w:tcW w:w="804" w:type="dxa"/>
            <w:vMerge w:val="continue"/>
            <w:tcBorders>
              <w:top w:val="nil"/>
              <w:bottom w:val="nil"/>
            </w:tcBorders>
            <w:vAlign w:val="top"/>
          </w:tcPr>
          <w:p w14:paraId="66357BF8">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1C859C55">
            <w:pPr>
              <w:jc w:val="center"/>
              <w:rPr>
                <w:rFonts w:hint="default" w:ascii="Times New Roman" w:hAnsi="Times New Roman" w:cs="Times New Roman"/>
                <w:sz w:val="21"/>
                <w:highlight w:val="none"/>
              </w:rPr>
            </w:pPr>
          </w:p>
        </w:tc>
        <w:tc>
          <w:tcPr>
            <w:tcW w:w="4548" w:type="dxa"/>
            <w:vAlign w:val="top"/>
          </w:tcPr>
          <w:p w14:paraId="233E600E">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7"/>
                <w:sz w:val="14"/>
                <w:szCs w:val="14"/>
                <w:highlight w:val="none"/>
              </w:rPr>
              <w:t>站层农技人员培训数</w:t>
            </w:r>
            <w:r>
              <w:rPr>
                <w:rFonts w:hint="default" w:ascii="Times New Roman" w:hAnsi="Times New Roman" w:eastAsia="宋体" w:cs="Times New Roman"/>
                <w:spacing w:val="7"/>
                <w:sz w:val="14"/>
                <w:szCs w:val="14"/>
                <w:highlight w:val="none"/>
                <w:lang w:eastAsia="zh-CN"/>
              </w:rPr>
              <w:t>（</w:t>
            </w:r>
            <w:r>
              <w:rPr>
                <w:rFonts w:hint="default" w:ascii="Times New Roman" w:hAnsi="Times New Roman" w:eastAsia="宋体" w:cs="Times New Roman"/>
                <w:spacing w:val="7"/>
                <w:sz w:val="14"/>
                <w:szCs w:val="14"/>
                <w:highlight w:val="none"/>
              </w:rPr>
              <w:t>人</w:t>
            </w:r>
            <w:r>
              <w:rPr>
                <w:rFonts w:hint="default" w:ascii="Times New Roman" w:hAnsi="Times New Roman" w:eastAsia="宋体" w:cs="Times New Roman"/>
                <w:spacing w:val="7"/>
                <w:sz w:val="14"/>
                <w:szCs w:val="14"/>
                <w:highlight w:val="none"/>
                <w:lang w:eastAsia="zh-CN"/>
              </w:rPr>
              <w:t>）</w:t>
            </w:r>
          </w:p>
        </w:tc>
        <w:tc>
          <w:tcPr>
            <w:tcW w:w="1548" w:type="dxa"/>
            <w:vAlign w:val="top"/>
          </w:tcPr>
          <w:p w14:paraId="4101D0AC">
            <w:pPr>
              <w:spacing w:before="65" w:line="177" w:lineRule="auto"/>
              <w:ind w:left="79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4000</w:t>
            </w:r>
          </w:p>
        </w:tc>
      </w:tr>
      <w:tr w14:paraId="02906B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2FC1678">
            <w:pPr>
              <w:rPr>
                <w:rFonts w:hint="default" w:ascii="Times New Roman" w:hAnsi="Times New Roman" w:cs="Times New Roman"/>
                <w:sz w:val="21"/>
                <w:highlight w:val="none"/>
              </w:rPr>
            </w:pPr>
          </w:p>
        </w:tc>
        <w:tc>
          <w:tcPr>
            <w:tcW w:w="804" w:type="dxa"/>
            <w:vMerge w:val="continue"/>
            <w:tcBorders>
              <w:top w:val="nil"/>
              <w:bottom w:val="nil"/>
            </w:tcBorders>
            <w:vAlign w:val="top"/>
          </w:tcPr>
          <w:p w14:paraId="2B96AD88">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01842B0F">
            <w:pPr>
              <w:jc w:val="center"/>
              <w:rPr>
                <w:rFonts w:hint="default" w:ascii="Times New Roman" w:hAnsi="Times New Roman" w:cs="Times New Roman"/>
                <w:sz w:val="21"/>
                <w:highlight w:val="none"/>
              </w:rPr>
            </w:pPr>
          </w:p>
        </w:tc>
        <w:tc>
          <w:tcPr>
            <w:tcW w:w="4548" w:type="dxa"/>
            <w:vAlign w:val="top"/>
          </w:tcPr>
          <w:p w14:paraId="2D986B70">
            <w:pPr>
              <w:spacing w:before="28"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7"/>
                <w:sz w:val="14"/>
                <w:szCs w:val="14"/>
                <w:highlight w:val="none"/>
              </w:rPr>
              <w:t>农业科技示范展示基地数量</w:t>
            </w:r>
            <w:r>
              <w:rPr>
                <w:rFonts w:hint="default" w:ascii="Times New Roman" w:hAnsi="Times New Roman" w:eastAsia="宋体" w:cs="Times New Roman"/>
                <w:spacing w:val="7"/>
                <w:sz w:val="14"/>
                <w:szCs w:val="14"/>
                <w:highlight w:val="none"/>
                <w:lang w:eastAsia="zh-CN"/>
              </w:rPr>
              <w:t>（</w:t>
            </w:r>
            <w:r>
              <w:rPr>
                <w:rFonts w:hint="default" w:ascii="Times New Roman" w:hAnsi="Times New Roman" w:eastAsia="宋体" w:cs="Times New Roman"/>
                <w:spacing w:val="7"/>
                <w:sz w:val="14"/>
                <w:szCs w:val="14"/>
                <w:highlight w:val="none"/>
              </w:rPr>
              <w:t>个</w:t>
            </w:r>
            <w:r>
              <w:rPr>
                <w:rFonts w:hint="default" w:ascii="Times New Roman" w:hAnsi="Times New Roman" w:eastAsia="宋体" w:cs="Times New Roman"/>
                <w:spacing w:val="7"/>
                <w:sz w:val="14"/>
                <w:szCs w:val="14"/>
                <w:highlight w:val="none"/>
                <w:lang w:eastAsia="zh-CN"/>
              </w:rPr>
              <w:t>）</w:t>
            </w:r>
          </w:p>
        </w:tc>
        <w:tc>
          <w:tcPr>
            <w:tcW w:w="1548" w:type="dxa"/>
            <w:vAlign w:val="top"/>
          </w:tcPr>
          <w:p w14:paraId="15852CCF">
            <w:pPr>
              <w:spacing w:before="74" w:line="165"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166</w:t>
            </w:r>
          </w:p>
        </w:tc>
      </w:tr>
      <w:tr w14:paraId="33FEE0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67B8FC0">
            <w:pPr>
              <w:rPr>
                <w:rFonts w:hint="default" w:ascii="Times New Roman" w:hAnsi="Times New Roman" w:cs="Times New Roman"/>
                <w:sz w:val="21"/>
                <w:highlight w:val="none"/>
              </w:rPr>
            </w:pPr>
          </w:p>
        </w:tc>
        <w:tc>
          <w:tcPr>
            <w:tcW w:w="804" w:type="dxa"/>
            <w:vMerge w:val="continue"/>
            <w:tcBorders>
              <w:top w:val="nil"/>
              <w:bottom w:val="nil"/>
            </w:tcBorders>
            <w:vAlign w:val="top"/>
          </w:tcPr>
          <w:p w14:paraId="446BBCC4">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3CC138F3">
            <w:pPr>
              <w:jc w:val="center"/>
              <w:rPr>
                <w:rFonts w:hint="default" w:ascii="Times New Roman" w:hAnsi="Times New Roman" w:cs="Times New Roman"/>
                <w:sz w:val="21"/>
                <w:highlight w:val="none"/>
              </w:rPr>
            </w:pPr>
          </w:p>
        </w:tc>
        <w:tc>
          <w:tcPr>
            <w:tcW w:w="4548" w:type="dxa"/>
            <w:vAlign w:val="top"/>
          </w:tcPr>
          <w:p w14:paraId="7C8FFC43">
            <w:pPr>
              <w:spacing w:before="39" w:line="211"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6"/>
                <w:sz w:val="14"/>
                <w:szCs w:val="14"/>
                <w:highlight w:val="none"/>
              </w:rPr>
              <w:t>糖料</w:t>
            </w:r>
            <w:r>
              <w:rPr>
                <w:rFonts w:hint="default" w:ascii="Times New Roman" w:hAnsi="Times New Roman" w:eastAsia="宋体" w:cs="Times New Roman"/>
                <w:spacing w:val="6"/>
                <w:sz w:val="14"/>
                <w:szCs w:val="14"/>
                <w:highlight w:val="none"/>
                <w:lang w:val="en-US" w:eastAsia="zh-CN"/>
              </w:rPr>
              <w:t>蔗</w:t>
            </w:r>
            <w:r>
              <w:rPr>
                <w:rFonts w:hint="default" w:ascii="Times New Roman" w:hAnsi="Times New Roman" w:eastAsia="宋体" w:cs="Times New Roman"/>
                <w:spacing w:val="6"/>
                <w:sz w:val="14"/>
                <w:szCs w:val="14"/>
                <w:highlight w:val="none"/>
              </w:rPr>
              <w:t>良种推广面积</w:t>
            </w:r>
            <w:r>
              <w:rPr>
                <w:rFonts w:hint="default" w:ascii="Times New Roman" w:hAnsi="Times New Roman" w:eastAsia="宋体" w:cs="Times New Roman"/>
                <w:spacing w:val="6"/>
                <w:sz w:val="14"/>
                <w:szCs w:val="14"/>
                <w:highlight w:val="none"/>
                <w:lang w:eastAsia="zh-CN"/>
              </w:rPr>
              <w:t>（</w:t>
            </w:r>
            <w:r>
              <w:rPr>
                <w:rFonts w:hint="default" w:ascii="Times New Roman" w:hAnsi="Times New Roman" w:eastAsia="宋体" w:cs="Times New Roman"/>
                <w:spacing w:val="6"/>
                <w:sz w:val="14"/>
                <w:szCs w:val="14"/>
                <w:highlight w:val="none"/>
              </w:rPr>
              <w:t>万亩</w:t>
            </w:r>
            <w:r>
              <w:rPr>
                <w:rFonts w:hint="default" w:ascii="Times New Roman" w:hAnsi="Times New Roman" w:eastAsia="宋体" w:cs="Times New Roman"/>
                <w:spacing w:val="6"/>
                <w:sz w:val="14"/>
                <w:szCs w:val="14"/>
                <w:highlight w:val="none"/>
                <w:lang w:eastAsia="zh-CN"/>
              </w:rPr>
              <w:t>）</w:t>
            </w:r>
          </w:p>
        </w:tc>
        <w:tc>
          <w:tcPr>
            <w:tcW w:w="1548" w:type="dxa"/>
            <w:vAlign w:val="top"/>
          </w:tcPr>
          <w:p w14:paraId="579595ED">
            <w:pPr>
              <w:spacing w:before="109" w:line="91" w:lineRule="exact"/>
              <w:ind w:left="79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position w:val="-2"/>
                <w:sz w:val="14"/>
                <w:szCs w:val="14"/>
                <w:highlight w:val="none"/>
              </w:rPr>
              <w:t>——</w:t>
            </w:r>
          </w:p>
        </w:tc>
      </w:tr>
      <w:tr w14:paraId="091933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300A644C">
            <w:pPr>
              <w:rPr>
                <w:rFonts w:hint="default" w:ascii="Times New Roman" w:hAnsi="Times New Roman" w:cs="Times New Roman"/>
                <w:sz w:val="21"/>
                <w:highlight w:val="none"/>
              </w:rPr>
            </w:pPr>
          </w:p>
        </w:tc>
        <w:tc>
          <w:tcPr>
            <w:tcW w:w="804" w:type="dxa"/>
            <w:vMerge w:val="continue"/>
            <w:tcBorders>
              <w:top w:val="nil"/>
              <w:bottom w:val="nil"/>
            </w:tcBorders>
            <w:vAlign w:val="top"/>
          </w:tcPr>
          <w:p w14:paraId="5B5F5509">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2B63331">
            <w:pPr>
              <w:jc w:val="center"/>
              <w:rPr>
                <w:rFonts w:hint="default" w:ascii="Times New Roman" w:hAnsi="Times New Roman" w:cs="Times New Roman"/>
                <w:sz w:val="21"/>
                <w:highlight w:val="none"/>
              </w:rPr>
            </w:pPr>
          </w:p>
        </w:tc>
        <w:tc>
          <w:tcPr>
            <w:tcW w:w="4548" w:type="dxa"/>
            <w:vAlign w:val="top"/>
          </w:tcPr>
          <w:p w14:paraId="615CD676">
            <w:pPr>
              <w:spacing w:before="39" w:line="211"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6"/>
                <w:sz w:val="14"/>
                <w:szCs w:val="14"/>
                <w:highlight w:val="none"/>
              </w:rPr>
              <w:t>糖料</w:t>
            </w:r>
            <w:r>
              <w:rPr>
                <w:rFonts w:hint="default" w:ascii="Times New Roman" w:hAnsi="Times New Roman" w:eastAsia="宋体" w:cs="Times New Roman"/>
                <w:spacing w:val="6"/>
                <w:sz w:val="14"/>
                <w:szCs w:val="14"/>
                <w:highlight w:val="none"/>
                <w:lang w:val="en-US" w:eastAsia="zh-CN"/>
              </w:rPr>
              <w:t>蔗</w:t>
            </w:r>
            <w:r>
              <w:rPr>
                <w:rFonts w:hint="default" w:ascii="Times New Roman" w:hAnsi="Times New Roman" w:eastAsia="宋体" w:cs="Times New Roman"/>
                <w:spacing w:val="6"/>
                <w:sz w:val="14"/>
                <w:szCs w:val="14"/>
                <w:highlight w:val="none"/>
              </w:rPr>
              <w:t>良法技术推广面积</w:t>
            </w:r>
            <w:r>
              <w:rPr>
                <w:rFonts w:hint="default" w:ascii="Times New Roman" w:hAnsi="Times New Roman" w:eastAsia="宋体" w:cs="Times New Roman"/>
                <w:spacing w:val="6"/>
                <w:sz w:val="14"/>
                <w:szCs w:val="14"/>
                <w:highlight w:val="none"/>
                <w:lang w:eastAsia="zh-CN"/>
              </w:rPr>
              <w:t>（</w:t>
            </w:r>
            <w:r>
              <w:rPr>
                <w:rFonts w:hint="default" w:ascii="Times New Roman" w:hAnsi="Times New Roman" w:eastAsia="宋体" w:cs="Times New Roman"/>
                <w:spacing w:val="6"/>
                <w:sz w:val="14"/>
                <w:szCs w:val="14"/>
                <w:highlight w:val="none"/>
              </w:rPr>
              <w:t>万亩</w:t>
            </w:r>
            <w:r>
              <w:rPr>
                <w:rFonts w:hint="default" w:ascii="Times New Roman" w:hAnsi="Times New Roman" w:eastAsia="宋体" w:cs="Times New Roman"/>
                <w:spacing w:val="6"/>
                <w:sz w:val="14"/>
                <w:szCs w:val="14"/>
                <w:highlight w:val="none"/>
                <w:lang w:eastAsia="zh-CN"/>
              </w:rPr>
              <w:t>）</w:t>
            </w:r>
          </w:p>
        </w:tc>
        <w:tc>
          <w:tcPr>
            <w:tcW w:w="1548" w:type="dxa"/>
            <w:vAlign w:val="top"/>
          </w:tcPr>
          <w:p w14:paraId="39B4D37B">
            <w:pPr>
              <w:spacing w:line="200" w:lineRule="exact"/>
              <w:rPr>
                <w:rFonts w:hint="default" w:ascii="Times New Roman" w:hAnsi="Times New Roman" w:cs="Times New Roman"/>
                <w:sz w:val="17"/>
                <w:highlight w:val="none"/>
              </w:rPr>
            </w:pPr>
          </w:p>
        </w:tc>
      </w:tr>
      <w:tr w14:paraId="6243D1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4CFB7011">
            <w:pPr>
              <w:rPr>
                <w:rFonts w:hint="default" w:ascii="Times New Roman" w:hAnsi="Times New Roman" w:cs="Times New Roman"/>
                <w:sz w:val="21"/>
                <w:highlight w:val="none"/>
              </w:rPr>
            </w:pPr>
          </w:p>
        </w:tc>
        <w:tc>
          <w:tcPr>
            <w:tcW w:w="804" w:type="dxa"/>
            <w:vMerge w:val="continue"/>
            <w:tcBorders>
              <w:top w:val="nil"/>
              <w:bottom w:val="nil"/>
            </w:tcBorders>
            <w:vAlign w:val="top"/>
          </w:tcPr>
          <w:p w14:paraId="33EADBBF">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074AC5F2">
            <w:pPr>
              <w:jc w:val="center"/>
              <w:rPr>
                <w:rFonts w:hint="default" w:ascii="Times New Roman" w:hAnsi="Times New Roman" w:cs="Times New Roman"/>
                <w:sz w:val="21"/>
                <w:highlight w:val="none"/>
              </w:rPr>
            </w:pPr>
          </w:p>
        </w:tc>
        <w:tc>
          <w:tcPr>
            <w:tcW w:w="4548" w:type="dxa"/>
            <w:vAlign w:val="top"/>
          </w:tcPr>
          <w:p w14:paraId="67205F27">
            <w:pPr>
              <w:spacing w:before="39" w:line="211"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天然橡胶良种良法推广面积</w:t>
            </w:r>
            <w:r>
              <w:rPr>
                <w:rFonts w:hint="default" w:ascii="Times New Roman" w:hAnsi="Times New Roman" w:eastAsia="宋体" w:cs="Times New Roman"/>
                <w:spacing w:val="5"/>
                <w:sz w:val="14"/>
                <w:szCs w:val="14"/>
                <w:highlight w:val="none"/>
                <w:lang w:eastAsia="zh-CN"/>
              </w:rPr>
              <w:t>（</w:t>
            </w:r>
            <w:r>
              <w:rPr>
                <w:rFonts w:hint="default" w:ascii="Times New Roman" w:hAnsi="Times New Roman" w:eastAsia="宋体" w:cs="Times New Roman"/>
                <w:spacing w:val="5"/>
                <w:sz w:val="14"/>
                <w:szCs w:val="14"/>
                <w:highlight w:val="none"/>
                <w:lang w:val="en-US" w:eastAsia="zh-CN"/>
              </w:rPr>
              <w:t>万亩）</w:t>
            </w:r>
          </w:p>
        </w:tc>
        <w:tc>
          <w:tcPr>
            <w:tcW w:w="1548" w:type="dxa"/>
            <w:vAlign w:val="top"/>
          </w:tcPr>
          <w:p w14:paraId="7269C329">
            <w:pPr>
              <w:spacing w:line="200" w:lineRule="exact"/>
              <w:rPr>
                <w:rFonts w:hint="default" w:ascii="Times New Roman" w:hAnsi="Times New Roman" w:cs="Times New Roman"/>
                <w:sz w:val="17"/>
                <w:highlight w:val="none"/>
              </w:rPr>
            </w:pPr>
          </w:p>
        </w:tc>
      </w:tr>
      <w:tr w14:paraId="492A3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32E4FFE0">
            <w:pPr>
              <w:rPr>
                <w:rFonts w:hint="default" w:ascii="Times New Roman" w:hAnsi="Times New Roman" w:cs="Times New Roman"/>
                <w:sz w:val="21"/>
                <w:highlight w:val="none"/>
              </w:rPr>
            </w:pPr>
          </w:p>
        </w:tc>
        <w:tc>
          <w:tcPr>
            <w:tcW w:w="804" w:type="dxa"/>
            <w:vMerge w:val="continue"/>
            <w:tcBorders>
              <w:top w:val="nil"/>
              <w:bottom w:val="nil"/>
            </w:tcBorders>
            <w:vAlign w:val="top"/>
          </w:tcPr>
          <w:p w14:paraId="034C665E">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E224050">
            <w:pPr>
              <w:jc w:val="center"/>
              <w:rPr>
                <w:rFonts w:hint="default" w:ascii="Times New Roman" w:hAnsi="Times New Roman" w:cs="Times New Roman"/>
                <w:sz w:val="21"/>
                <w:highlight w:val="none"/>
              </w:rPr>
            </w:pPr>
          </w:p>
        </w:tc>
        <w:tc>
          <w:tcPr>
            <w:tcW w:w="4548" w:type="dxa"/>
            <w:vAlign w:val="top"/>
          </w:tcPr>
          <w:p w14:paraId="1A8FC1A9">
            <w:pPr>
              <w:spacing w:before="9"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8"/>
                <w:sz w:val="14"/>
                <w:szCs w:val="14"/>
                <w:highlight w:val="none"/>
              </w:rPr>
              <w:t>支持奶牛</w:t>
            </w:r>
            <w:r>
              <w:rPr>
                <w:rFonts w:hint="default" w:ascii="Times New Roman" w:hAnsi="Times New Roman" w:eastAsia="宋体" w:cs="Times New Roman"/>
                <w:spacing w:val="8"/>
                <w:sz w:val="14"/>
                <w:szCs w:val="14"/>
                <w:highlight w:val="none"/>
                <w:lang w:eastAsia="zh-CN"/>
              </w:rPr>
              <w:t>（</w:t>
            </w:r>
            <w:r>
              <w:rPr>
                <w:rFonts w:hint="default" w:ascii="Times New Roman" w:hAnsi="Times New Roman" w:eastAsia="宋体" w:cs="Times New Roman"/>
                <w:spacing w:val="8"/>
                <w:sz w:val="14"/>
                <w:szCs w:val="14"/>
                <w:highlight w:val="none"/>
              </w:rPr>
              <w:t>奶畜</w:t>
            </w:r>
            <w:r>
              <w:rPr>
                <w:rFonts w:hint="default" w:ascii="Times New Roman" w:hAnsi="Times New Roman" w:eastAsia="宋体" w:cs="Times New Roman"/>
                <w:spacing w:val="8"/>
                <w:sz w:val="14"/>
                <w:szCs w:val="14"/>
                <w:highlight w:val="none"/>
                <w:lang w:eastAsia="zh-CN"/>
              </w:rPr>
              <w:t>）</w:t>
            </w:r>
            <w:r>
              <w:rPr>
                <w:rFonts w:hint="default" w:ascii="Times New Roman" w:hAnsi="Times New Roman" w:eastAsia="宋体" w:cs="Times New Roman"/>
                <w:spacing w:val="8"/>
                <w:sz w:val="14"/>
                <w:szCs w:val="14"/>
                <w:highlight w:val="none"/>
              </w:rPr>
              <w:t>家庭牧场和奶农合作社升级改造的</w:t>
            </w:r>
            <w:r>
              <w:rPr>
                <w:rFonts w:hint="default" w:ascii="Times New Roman" w:hAnsi="Times New Roman" w:eastAsia="宋体" w:cs="Times New Roman"/>
                <w:spacing w:val="8"/>
                <w:sz w:val="14"/>
                <w:szCs w:val="14"/>
                <w:highlight w:val="none"/>
                <w:lang w:val="en-US" w:eastAsia="zh-CN"/>
              </w:rPr>
              <w:t>数量（</w:t>
            </w:r>
            <w:r>
              <w:rPr>
                <w:rFonts w:hint="default" w:ascii="Times New Roman" w:hAnsi="Times New Roman" w:eastAsia="宋体" w:cs="Times New Roman"/>
                <w:spacing w:val="8"/>
                <w:sz w:val="14"/>
                <w:szCs w:val="14"/>
                <w:highlight w:val="none"/>
              </w:rPr>
              <w:t>个</w:t>
            </w:r>
            <w:r>
              <w:rPr>
                <w:rFonts w:hint="default" w:ascii="Times New Roman" w:hAnsi="Times New Roman" w:eastAsia="宋体" w:cs="Times New Roman"/>
                <w:spacing w:val="8"/>
                <w:sz w:val="14"/>
                <w:szCs w:val="14"/>
                <w:highlight w:val="none"/>
                <w:lang w:eastAsia="zh-CN"/>
              </w:rPr>
              <w:t>）</w:t>
            </w:r>
          </w:p>
        </w:tc>
        <w:tc>
          <w:tcPr>
            <w:tcW w:w="1548" w:type="dxa"/>
            <w:vAlign w:val="top"/>
          </w:tcPr>
          <w:p w14:paraId="66785678">
            <w:pPr>
              <w:spacing w:before="55" w:line="183" w:lineRule="auto"/>
              <w:ind w:left="86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3"/>
                <w:sz w:val="14"/>
                <w:szCs w:val="14"/>
                <w:highlight w:val="none"/>
              </w:rPr>
              <w:t>50</w:t>
            </w:r>
          </w:p>
        </w:tc>
      </w:tr>
      <w:tr w14:paraId="460802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48085C04">
            <w:pPr>
              <w:rPr>
                <w:rFonts w:hint="default" w:ascii="Times New Roman" w:hAnsi="Times New Roman" w:cs="Times New Roman"/>
                <w:sz w:val="21"/>
                <w:highlight w:val="none"/>
              </w:rPr>
            </w:pPr>
          </w:p>
        </w:tc>
        <w:tc>
          <w:tcPr>
            <w:tcW w:w="804" w:type="dxa"/>
            <w:vMerge w:val="continue"/>
            <w:tcBorders>
              <w:top w:val="nil"/>
              <w:bottom w:val="nil"/>
            </w:tcBorders>
            <w:vAlign w:val="top"/>
          </w:tcPr>
          <w:p w14:paraId="5DBFAEB2">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DE1C689">
            <w:pPr>
              <w:jc w:val="center"/>
              <w:rPr>
                <w:rFonts w:hint="default" w:ascii="Times New Roman" w:hAnsi="Times New Roman" w:cs="Times New Roman"/>
                <w:sz w:val="21"/>
                <w:highlight w:val="none"/>
              </w:rPr>
            </w:pPr>
          </w:p>
        </w:tc>
        <w:tc>
          <w:tcPr>
            <w:tcW w:w="4548" w:type="dxa"/>
            <w:vAlign w:val="top"/>
          </w:tcPr>
          <w:p w14:paraId="6C130A2D">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农产品产地冷藏保鲜设施建设数</w:t>
            </w:r>
            <w:r>
              <w:rPr>
                <w:rFonts w:hint="default" w:ascii="Times New Roman" w:hAnsi="Times New Roman" w:eastAsia="宋体" w:cs="Times New Roman"/>
                <w:spacing w:val="5"/>
                <w:sz w:val="14"/>
                <w:szCs w:val="14"/>
                <w:highlight w:val="none"/>
                <w:lang w:val="en-US" w:eastAsia="zh-CN"/>
              </w:rPr>
              <w:t>量（</w:t>
            </w:r>
            <w:r>
              <w:rPr>
                <w:rFonts w:hint="default" w:ascii="Times New Roman" w:hAnsi="Times New Roman" w:eastAsia="宋体" w:cs="Times New Roman"/>
                <w:spacing w:val="5"/>
                <w:sz w:val="14"/>
                <w:szCs w:val="14"/>
                <w:highlight w:val="none"/>
              </w:rPr>
              <w:t>个</w:t>
            </w:r>
            <w:r>
              <w:rPr>
                <w:rFonts w:hint="default" w:ascii="Times New Roman" w:hAnsi="Times New Roman" w:eastAsia="宋体" w:cs="Times New Roman"/>
                <w:spacing w:val="5"/>
                <w:sz w:val="14"/>
                <w:szCs w:val="14"/>
                <w:highlight w:val="none"/>
                <w:lang w:eastAsia="zh-CN"/>
              </w:rPr>
              <w:t>）</w:t>
            </w:r>
          </w:p>
        </w:tc>
        <w:tc>
          <w:tcPr>
            <w:tcW w:w="1548" w:type="dxa"/>
            <w:vAlign w:val="top"/>
          </w:tcPr>
          <w:p w14:paraId="02704ADC">
            <w:pPr>
              <w:spacing w:before="75" w:line="164" w:lineRule="auto"/>
              <w:ind w:left="86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3"/>
                <w:sz w:val="14"/>
                <w:szCs w:val="14"/>
                <w:highlight w:val="none"/>
              </w:rPr>
              <w:t>70</w:t>
            </w:r>
          </w:p>
        </w:tc>
      </w:tr>
      <w:tr w14:paraId="1736F0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035D720D">
            <w:pPr>
              <w:rPr>
                <w:rFonts w:hint="default" w:ascii="Times New Roman" w:hAnsi="Times New Roman" w:cs="Times New Roman"/>
                <w:sz w:val="21"/>
                <w:highlight w:val="none"/>
              </w:rPr>
            </w:pPr>
          </w:p>
        </w:tc>
        <w:tc>
          <w:tcPr>
            <w:tcW w:w="804" w:type="dxa"/>
            <w:vMerge w:val="continue"/>
            <w:tcBorders>
              <w:top w:val="nil"/>
              <w:bottom w:val="nil"/>
            </w:tcBorders>
            <w:vAlign w:val="top"/>
          </w:tcPr>
          <w:p w14:paraId="26E9579E">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722CEA8D">
            <w:pPr>
              <w:jc w:val="center"/>
              <w:rPr>
                <w:rFonts w:hint="default" w:ascii="Times New Roman" w:hAnsi="Times New Roman" w:cs="Times New Roman"/>
                <w:sz w:val="21"/>
                <w:highlight w:val="none"/>
              </w:rPr>
            </w:pPr>
          </w:p>
        </w:tc>
        <w:tc>
          <w:tcPr>
            <w:tcW w:w="4548" w:type="dxa"/>
            <w:vAlign w:val="top"/>
          </w:tcPr>
          <w:p w14:paraId="3E65735D">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6"/>
                <w:sz w:val="14"/>
                <w:szCs w:val="14"/>
                <w:highlight w:val="none"/>
              </w:rPr>
              <w:t>支持的农民合作社数量</w:t>
            </w:r>
            <w:r>
              <w:rPr>
                <w:rFonts w:hint="default" w:ascii="Times New Roman" w:hAnsi="Times New Roman" w:eastAsia="宋体" w:cs="Times New Roman"/>
                <w:spacing w:val="6"/>
                <w:sz w:val="14"/>
                <w:szCs w:val="14"/>
                <w:highlight w:val="none"/>
                <w:lang w:eastAsia="zh-CN"/>
              </w:rPr>
              <w:t>（</w:t>
            </w:r>
            <w:r>
              <w:rPr>
                <w:rFonts w:hint="default" w:ascii="Times New Roman" w:hAnsi="Times New Roman" w:eastAsia="宋体" w:cs="Times New Roman"/>
                <w:spacing w:val="6"/>
                <w:sz w:val="14"/>
                <w:szCs w:val="14"/>
                <w:highlight w:val="none"/>
              </w:rPr>
              <w:t>个</w:t>
            </w:r>
            <w:r>
              <w:rPr>
                <w:rFonts w:hint="default" w:ascii="Times New Roman" w:hAnsi="Times New Roman" w:eastAsia="宋体" w:cs="Times New Roman"/>
                <w:spacing w:val="6"/>
                <w:sz w:val="14"/>
                <w:szCs w:val="14"/>
                <w:highlight w:val="none"/>
                <w:lang w:eastAsia="zh-CN"/>
              </w:rPr>
              <w:t>）</w:t>
            </w:r>
          </w:p>
        </w:tc>
        <w:tc>
          <w:tcPr>
            <w:tcW w:w="1548" w:type="dxa"/>
            <w:vAlign w:val="top"/>
          </w:tcPr>
          <w:p w14:paraId="240F034D">
            <w:pPr>
              <w:spacing w:before="75" w:line="164"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310</w:t>
            </w:r>
          </w:p>
        </w:tc>
      </w:tr>
      <w:tr w14:paraId="121A5E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7E4DED3F">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6A155DA">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2966F53E">
            <w:pPr>
              <w:jc w:val="center"/>
              <w:rPr>
                <w:rFonts w:hint="default" w:ascii="Times New Roman" w:hAnsi="Times New Roman" w:cs="Times New Roman"/>
                <w:sz w:val="21"/>
                <w:highlight w:val="none"/>
              </w:rPr>
            </w:pPr>
          </w:p>
        </w:tc>
        <w:tc>
          <w:tcPr>
            <w:tcW w:w="4548" w:type="dxa"/>
            <w:vAlign w:val="top"/>
          </w:tcPr>
          <w:p w14:paraId="4BBC07E7">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9"/>
                <w:sz w:val="14"/>
                <w:szCs w:val="14"/>
                <w:highlight w:val="none"/>
              </w:rPr>
              <w:t>支持的家庭农场</w:t>
            </w:r>
            <w:r>
              <w:rPr>
                <w:rFonts w:hint="default" w:ascii="Times New Roman" w:hAnsi="Times New Roman" w:eastAsia="宋体" w:cs="Times New Roman"/>
                <w:spacing w:val="9"/>
                <w:sz w:val="14"/>
                <w:szCs w:val="14"/>
                <w:highlight w:val="none"/>
                <w:lang w:val="en-US" w:eastAsia="zh-CN"/>
              </w:rPr>
              <w:t>数量（</w:t>
            </w:r>
            <w:r>
              <w:rPr>
                <w:rFonts w:hint="default" w:ascii="Times New Roman" w:hAnsi="Times New Roman" w:eastAsia="宋体" w:cs="Times New Roman"/>
                <w:spacing w:val="9"/>
                <w:sz w:val="14"/>
                <w:szCs w:val="14"/>
                <w:highlight w:val="none"/>
              </w:rPr>
              <w:t>个</w:t>
            </w:r>
            <w:r>
              <w:rPr>
                <w:rFonts w:hint="default" w:ascii="Times New Roman" w:hAnsi="Times New Roman" w:eastAsia="宋体" w:cs="Times New Roman"/>
                <w:spacing w:val="9"/>
                <w:sz w:val="14"/>
                <w:szCs w:val="14"/>
                <w:highlight w:val="none"/>
                <w:lang w:eastAsia="zh-CN"/>
              </w:rPr>
              <w:t>）</w:t>
            </w:r>
          </w:p>
        </w:tc>
        <w:tc>
          <w:tcPr>
            <w:tcW w:w="1548" w:type="dxa"/>
            <w:vAlign w:val="top"/>
          </w:tcPr>
          <w:p w14:paraId="3A6D56ED">
            <w:pPr>
              <w:spacing w:before="65" w:line="178"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170</w:t>
            </w:r>
          </w:p>
        </w:tc>
      </w:tr>
      <w:tr w14:paraId="3F4B4F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2EA7CA5C">
            <w:pPr>
              <w:rPr>
                <w:rFonts w:hint="default" w:ascii="Times New Roman" w:hAnsi="Times New Roman" w:cs="Times New Roman"/>
                <w:sz w:val="21"/>
                <w:highlight w:val="none"/>
              </w:rPr>
            </w:pPr>
          </w:p>
        </w:tc>
        <w:tc>
          <w:tcPr>
            <w:tcW w:w="804" w:type="dxa"/>
            <w:vMerge w:val="continue"/>
            <w:tcBorders>
              <w:top w:val="nil"/>
              <w:bottom w:val="nil"/>
            </w:tcBorders>
            <w:vAlign w:val="top"/>
          </w:tcPr>
          <w:p w14:paraId="44006C84">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3BBD3497">
            <w:pPr>
              <w:jc w:val="center"/>
              <w:rPr>
                <w:rFonts w:hint="default" w:ascii="Times New Roman" w:hAnsi="Times New Roman" w:cs="Times New Roman"/>
                <w:sz w:val="21"/>
                <w:highlight w:val="none"/>
              </w:rPr>
            </w:pPr>
          </w:p>
        </w:tc>
        <w:tc>
          <w:tcPr>
            <w:tcW w:w="4548" w:type="dxa"/>
            <w:vAlign w:val="top"/>
          </w:tcPr>
          <w:p w14:paraId="19669497">
            <w:pPr>
              <w:spacing w:before="39" w:line="212"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6"/>
                <w:sz w:val="14"/>
                <w:szCs w:val="14"/>
                <w:highlight w:val="none"/>
              </w:rPr>
              <w:t>农业生产托管服务面积</w:t>
            </w:r>
            <w:r>
              <w:rPr>
                <w:rFonts w:hint="default" w:ascii="Times New Roman" w:hAnsi="Times New Roman" w:eastAsia="宋体" w:cs="Times New Roman"/>
                <w:spacing w:val="6"/>
                <w:sz w:val="14"/>
                <w:szCs w:val="14"/>
                <w:highlight w:val="none"/>
                <w:lang w:eastAsia="zh-CN"/>
              </w:rPr>
              <w:t>（</w:t>
            </w:r>
            <w:r>
              <w:rPr>
                <w:rFonts w:hint="default" w:ascii="Times New Roman" w:hAnsi="Times New Roman" w:eastAsia="宋体" w:cs="Times New Roman"/>
                <w:spacing w:val="6"/>
                <w:sz w:val="14"/>
                <w:szCs w:val="14"/>
                <w:highlight w:val="none"/>
              </w:rPr>
              <w:t>万亩</w:t>
            </w:r>
            <w:r>
              <w:rPr>
                <w:rFonts w:hint="default" w:ascii="Times New Roman" w:hAnsi="Times New Roman" w:eastAsia="宋体" w:cs="Times New Roman"/>
                <w:spacing w:val="6"/>
                <w:sz w:val="14"/>
                <w:szCs w:val="14"/>
                <w:highlight w:val="none"/>
                <w:lang w:eastAsia="zh-CN"/>
              </w:rPr>
              <w:t>）</w:t>
            </w:r>
          </w:p>
        </w:tc>
        <w:tc>
          <w:tcPr>
            <w:tcW w:w="1548" w:type="dxa"/>
            <w:vAlign w:val="top"/>
          </w:tcPr>
          <w:p w14:paraId="37485D07">
            <w:pPr>
              <w:spacing w:before="75" w:line="164"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160</w:t>
            </w:r>
          </w:p>
        </w:tc>
      </w:tr>
      <w:tr w14:paraId="1314CF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638" w:type="dxa"/>
            <w:vMerge w:val="continue"/>
            <w:tcBorders>
              <w:top w:val="nil"/>
              <w:bottom w:val="nil"/>
            </w:tcBorders>
            <w:vAlign w:val="top"/>
          </w:tcPr>
          <w:p w14:paraId="583DD038">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AD5A85C">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47D6D242">
            <w:pPr>
              <w:jc w:val="center"/>
              <w:rPr>
                <w:rFonts w:hint="default" w:ascii="Times New Roman" w:hAnsi="Times New Roman" w:cs="Times New Roman"/>
                <w:sz w:val="21"/>
                <w:highlight w:val="none"/>
              </w:rPr>
            </w:pPr>
          </w:p>
        </w:tc>
        <w:tc>
          <w:tcPr>
            <w:tcW w:w="4548" w:type="dxa"/>
            <w:vAlign w:val="top"/>
          </w:tcPr>
          <w:p w14:paraId="0619F1CA">
            <w:pPr>
              <w:spacing w:before="39" w:line="210"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9"/>
                <w:sz w:val="14"/>
                <w:szCs w:val="14"/>
                <w:highlight w:val="none"/>
              </w:rPr>
              <w:t>高素成农民培育数量</w:t>
            </w:r>
            <w:r>
              <w:rPr>
                <w:rFonts w:hint="default" w:ascii="Times New Roman" w:hAnsi="Times New Roman" w:eastAsia="宋体" w:cs="Times New Roman"/>
                <w:spacing w:val="9"/>
                <w:sz w:val="14"/>
                <w:szCs w:val="14"/>
                <w:highlight w:val="none"/>
                <w:lang w:eastAsia="zh-CN"/>
              </w:rPr>
              <w:t>（</w:t>
            </w:r>
            <w:r>
              <w:rPr>
                <w:rFonts w:hint="default" w:ascii="Times New Roman" w:hAnsi="Times New Roman" w:eastAsia="宋体" w:cs="Times New Roman"/>
                <w:spacing w:val="9"/>
                <w:sz w:val="14"/>
                <w:szCs w:val="14"/>
                <w:highlight w:val="none"/>
              </w:rPr>
              <w:t>人</w:t>
            </w:r>
            <w:r>
              <w:rPr>
                <w:rFonts w:hint="default" w:ascii="Times New Roman" w:hAnsi="Times New Roman" w:eastAsia="宋体" w:cs="Times New Roman"/>
                <w:spacing w:val="9"/>
                <w:sz w:val="14"/>
                <w:szCs w:val="14"/>
                <w:highlight w:val="none"/>
                <w:lang w:eastAsia="zh-CN"/>
              </w:rPr>
              <w:t>）</w:t>
            </w:r>
          </w:p>
        </w:tc>
        <w:tc>
          <w:tcPr>
            <w:tcW w:w="1548" w:type="dxa"/>
            <w:vAlign w:val="top"/>
          </w:tcPr>
          <w:p w14:paraId="78FC6A56">
            <w:pPr>
              <w:spacing w:before="65" w:line="176" w:lineRule="auto"/>
              <w:ind w:left="7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25450</w:t>
            </w:r>
          </w:p>
        </w:tc>
      </w:tr>
      <w:tr w14:paraId="751B30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7A716DB8">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ADBDE0F">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1573108D">
            <w:pPr>
              <w:jc w:val="center"/>
              <w:rPr>
                <w:rFonts w:hint="default" w:ascii="Times New Roman" w:hAnsi="Times New Roman" w:cs="Times New Roman"/>
                <w:sz w:val="21"/>
                <w:highlight w:val="none"/>
              </w:rPr>
            </w:pPr>
          </w:p>
        </w:tc>
        <w:tc>
          <w:tcPr>
            <w:tcW w:w="4548" w:type="dxa"/>
            <w:vAlign w:val="top"/>
          </w:tcPr>
          <w:p w14:paraId="7C9F62B3">
            <w:pPr>
              <w:spacing w:before="39" w:line="211"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农村实用人才带头人示范培训数量</w:t>
            </w:r>
            <w:r>
              <w:rPr>
                <w:rFonts w:hint="default" w:ascii="Times New Roman" w:hAnsi="Times New Roman" w:eastAsia="宋体" w:cs="Times New Roman"/>
                <w:spacing w:val="5"/>
                <w:sz w:val="14"/>
                <w:szCs w:val="14"/>
                <w:highlight w:val="none"/>
                <w:lang w:eastAsia="zh-CN"/>
              </w:rPr>
              <w:t>（</w:t>
            </w:r>
            <w:r>
              <w:rPr>
                <w:rFonts w:hint="default" w:ascii="Times New Roman" w:hAnsi="Times New Roman" w:eastAsia="宋体" w:cs="Times New Roman"/>
                <w:spacing w:val="5"/>
                <w:sz w:val="14"/>
                <w:szCs w:val="14"/>
                <w:highlight w:val="none"/>
              </w:rPr>
              <w:t>人</w:t>
            </w:r>
            <w:r>
              <w:rPr>
                <w:rFonts w:hint="default" w:ascii="Times New Roman" w:hAnsi="Times New Roman" w:eastAsia="宋体" w:cs="Times New Roman"/>
                <w:spacing w:val="5"/>
                <w:sz w:val="14"/>
                <w:szCs w:val="14"/>
                <w:highlight w:val="none"/>
                <w:lang w:eastAsia="zh-CN"/>
              </w:rPr>
              <w:t>）</w:t>
            </w:r>
          </w:p>
        </w:tc>
        <w:tc>
          <w:tcPr>
            <w:tcW w:w="1548" w:type="dxa"/>
            <w:vAlign w:val="top"/>
          </w:tcPr>
          <w:p w14:paraId="3ACE466C">
            <w:pPr>
              <w:spacing w:before="66" w:line="176"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700</w:t>
            </w:r>
          </w:p>
        </w:tc>
      </w:tr>
      <w:tr w14:paraId="07E3B1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332E6DD4">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30DCF20">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3D666BDD">
            <w:pPr>
              <w:jc w:val="center"/>
              <w:rPr>
                <w:rFonts w:hint="default" w:ascii="Times New Roman" w:hAnsi="Times New Roman" w:cs="Times New Roman"/>
                <w:sz w:val="21"/>
                <w:highlight w:val="none"/>
              </w:rPr>
            </w:pPr>
          </w:p>
        </w:tc>
        <w:tc>
          <w:tcPr>
            <w:tcW w:w="4548" w:type="dxa"/>
            <w:vAlign w:val="top"/>
          </w:tcPr>
          <w:p w14:paraId="1536E9A1">
            <w:pPr>
              <w:spacing w:before="40" w:line="210"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6"/>
                <w:sz w:val="14"/>
                <w:szCs w:val="14"/>
                <w:highlight w:val="none"/>
              </w:rPr>
              <w:t>新创建国家现代农业产业园数量</w:t>
            </w:r>
            <w:r>
              <w:rPr>
                <w:rFonts w:hint="default" w:ascii="Times New Roman" w:hAnsi="Times New Roman" w:eastAsia="宋体" w:cs="Times New Roman"/>
                <w:spacing w:val="6"/>
                <w:sz w:val="14"/>
                <w:szCs w:val="14"/>
                <w:highlight w:val="none"/>
                <w:lang w:eastAsia="zh-CN"/>
              </w:rPr>
              <w:t>（</w:t>
            </w:r>
            <w:r>
              <w:rPr>
                <w:rFonts w:hint="default" w:ascii="Times New Roman" w:hAnsi="Times New Roman" w:eastAsia="宋体" w:cs="Times New Roman"/>
                <w:spacing w:val="6"/>
                <w:sz w:val="14"/>
                <w:szCs w:val="14"/>
                <w:highlight w:val="none"/>
              </w:rPr>
              <w:t>个</w:t>
            </w:r>
            <w:r>
              <w:rPr>
                <w:rFonts w:hint="default" w:ascii="Times New Roman" w:hAnsi="Times New Roman" w:eastAsia="宋体" w:cs="Times New Roman"/>
                <w:spacing w:val="6"/>
                <w:sz w:val="14"/>
                <w:szCs w:val="14"/>
                <w:highlight w:val="none"/>
                <w:lang w:eastAsia="zh-CN"/>
              </w:rPr>
              <w:t>）</w:t>
            </w:r>
          </w:p>
        </w:tc>
        <w:tc>
          <w:tcPr>
            <w:tcW w:w="1548" w:type="dxa"/>
            <w:vAlign w:val="top"/>
          </w:tcPr>
          <w:p w14:paraId="5793CA93">
            <w:pPr>
              <w:spacing w:before="66" w:line="176" w:lineRule="auto"/>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sz w:val="14"/>
                <w:szCs w:val="14"/>
                <w:highlight w:val="none"/>
              </w:rPr>
              <w:t>2</w:t>
            </w:r>
          </w:p>
        </w:tc>
      </w:tr>
      <w:tr w14:paraId="0181C4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638" w:type="dxa"/>
            <w:vMerge w:val="continue"/>
            <w:tcBorders>
              <w:top w:val="nil"/>
              <w:bottom w:val="nil"/>
            </w:tcBorders>
            <w:vAlign w:val="top"/>
          </w:tcPr>
          <w:p w14:paraId="6A3FA20A">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6735CE0">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373EBA30">
            <w:pPr>
              <w:jc w:val="center"/>
              <w:rPr>
                <w:rFonts w:hint="default" w:ascii="Times New Roman" w:hAnsi="Times New Roman" w:cs="Times New Roman"/>
                <w:sz w:val="21"/>
                <w:highlight w:val="none"/>
              </w:rPr>
            </w:pPr>
          </w:p>
        </w:tc>
        <w:tc>
          <w:tcPr>
            <w:tcW w:w="4548" w:type="dxa"/>
            <w:vAlign w:val="top"/>
          </w:tcPr>
          <w:p w14:paraId="05BC5FA0">
            <w:pPr>
              <w:spacing w:before="30"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新建设优势特色产业</w:t>
            </w:r>
            <w:r>
              <w:rPr>
                <w:rFonts w:hint="default" w:ascii="Times New Roman" w:hAnsi="Times New Roman" w:eastAsia="宋体" w:cs="Times New Roman"/>
                <w:spacing w:val="5"/>
                <w:sz w:val="14"/>
                <w:szCs w:val="14"/>
                <w:highlight w:val="none"/>
                <w:lang w:val="en-US" w:eastAsia="zh-CN"/>
              </w:rPr>
              <w:t>集群</w:t>
            </w:r>
            <w:r>
              <w:rPr>
                <w:rFonts w:hint="default" w:ascii="Times New Roman" w:hAnsi="Times New Roman" w:eastAsia="宋体" w:cs="Times New Roman"/>
                <w:spacing w:val="5"/>
                <w:sz w:val="14"/>
                <w:szCs w:val="14"/>
                <w:highlight w:val="none"/>
              </w:rPr>
              <w:t>数量</w:t>
            </w:r>
            <w:r>
              <w:rPr>
                <w:rFonts w:hint="default" w:ascii="Times New Roman" w:hAnsi="Times New Roman" w:eastAsia="宋体" w:cs="Times New Roman"/>
                <w:spacing w:val="5"/>
                <w:sz w:val="14"/>
                <w:szCs w:val="14"/>
                <w:highlight w:val="none"/>
                <w:lang w:eastAsia="zh-CN"/>
              </w:rPr>
              <w:t>（</w:t>
            </w:r>
            <w:r>
              <w:rPr>
                <w:rFonts w:hint="default" w:ascii="Times New Roman" w:hAnsi="Times New Roman" w:eastAsia="宋体" w:cs="Times New Roman"/>
                <w:spacing w:val="5"/>
                <w:sz w:val="14"/>
                <w:szCs w:val="14"/>
                <w:highlight w:val="none"/>
              </w:rPr>
              <w:t>个</w:t>
            </w:r>
            <w:r>
              <w:rPr>
                <w:rFonts w:hint="default" w:ascii="Times New Roman" w:hAnsi="Times New Roman" w:eastAsia="宋体" w:cs="Times New Roman"/>
                <w:spacing w:val="5"/>
                <w:sz w:val="14"/>
                <w:szCs w:val="14"/>
                <w:highlight w:val="none"/>
                <w:lang w:eastAsia="zh-CN"/>
              </w:rPr>
              <w:t>）</w:t>
            </w:r>
          </w:p>
        </w:tc>
        <w:tc>
          <w:tcPr>
            <w:tcW w:w="1548" w:type="dxa"/>
            <w:vAlign w:val="top"/>
          </w:tcPr>
          <w:p w14:paraId="3867E242">
            <w:pPr>
              <w:spacing w:before="76" w:line="161" w:lineRule="auto"/>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sz w:val="14"/>
                <w:szCs w:val="14"/>
                <w:highlight w:val="none"/>
              </w:rPr>
              <w:t>2</w:t>
            </w:r>
          </w:p>
        </w:tc>
      </w:tr>
      <w:tr w14:paraId="2E3EEE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468246DC">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BC324EA">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7650A834">
            <w:pPr>
              <w:jc w:val="center"/>
              <w:rPr>
                <w:rFonts w:hint="default" w:ascii="Times New Roman" w:hAnsi="Times New Roman" w:cs="Times New Roman"/>
                <w:sz w:val="21"/>
                <w:highlight w:val="none"/>
              </w:rPr>
            </w:pPr>
          </w:p>
        </w:tc>
        <w:tc>
          <w:tcPr>
            <w:tcW w:w="4548" w:type="dxa"/>
            <w:vAlign w:val="top"/>
          </w:tcPr>
          <w:p w14:paraId="6A9298A0">
            <w:pPr>
              <w:spacing w:before="41" w:line="20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6"/>
                <w:sz w:val="14"/>
                <w:szCs w:val="14"/>
                <w:highlight w:val="none"/>
              </w:rPr>
              <w:t>新创建农业产业强镇数</w:t>
            </w:r>
            <w:r>
              <w:rPr>
                <w:rFonts w:hint="default" w:ascii="Times New Roman" w:hAnsi="Times New Roman" w:eastAsia="宋体" w:cs="Times New Roman"/>
                <w:spacing w:val="6"/>
                <w:sz w:val="14"/>
                <w:szCs w:val="14"/>
                <w:highlight w:val="none"/>
                <w:lang w:val="en-US" w:eastAsia="zh-CN"/>
              </w:rPr>
              <w:t>量（</w:t>
            </w:r>
            <w:r>
              <w:rPr>
                <w:rFonts w:hint="default" w:ascii="Times New Roman" w:hAnsi="Times New Roman" w:eastAsia="宋体" w:cs="Times New Roman"/>
                <w:spacing w:val="6"/>
                <w:sz w:val="14"/>
                <w:szCs w:val="14"/>
                <w:highlight w:val="none"/>
              </w:rPr>
              <w:t>个</w:t>
            </w:r>
            <w:r>
              <w:rPr>
                <w:rFonts w:hint="default" w:ascii="Times New Roman" w:hAnsi="Times New Roman" w:eastAsia="宋体" w:cs="Times New Roman"/>
                <w:spacing w:val="6"/>
                <w:sz w:val="14"/>
                <w:szCs w:val="14"/>
                <w:highlight w:val="none"/>
                <w:lang w:eastAsia="zh-CN"/>
              </w:rPr>
              <w:t>）</w:t>
            </w:r>
          </w:p>
        </w:tc>
        <w:tc>
          <w:tcPr>
            <w:tcW w:w="1548" w:type="dxa"/>
            <w:vAlign w:val="top"/>
          </w:tcPr>
          <w:p w14:paraId="1B4716E8">
            <w:pPr>
              <w:spacing w:before="68" w:line="173" w:lineRule="auto"/>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sz w:val="14"/>
                <w:szCs w:val="14"/>
                <w:highlight w:val="none"/>
              </w:rPr>
              <w:t>7</w:t>
            </w:r>
          </w:p>
        </w:tc>
      </w:tr>
      <w:tr w14:paraId="7E654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638" w:type="dxa"/>
            <w:vMerge w:val="continue"/>
            <w:tcBorders>
              <w:top w:val="nil"/>
              <w:bottom w:val="nil"/>
            </w:tcBorders>
            <w:vAlign w:val="top"/>
          </w:tcPr>
          <w:p w14:paraId="0585BB26">
            <w:pPr>
              <w:rPr>
                <w:rFonts w:hint="default" w:ascii="Times New Roman" w:hAnsi="Times New Roman" w:cs="Times New Roman"/>
                <w:sz w:val="21"/>
                <w:highlight w:val="none"/>
              </w:rPr>
            </w:pPr>
          </w:p>
        </w:tc>
        <w:tc>
          <w:tcPr>
            <w:tcW w:w="804" w:type="dxa"/>
            <w:vMerge w:val="continue"/>
            <w:tcBorders>
              <w:top w:val="nil"/>
              <w:bottom w:val="nil"/>
            </w:tcBorders>
            <w:vAlign w:val="top"/>
          </w:tcPr>
          <w:p w14:paraId="62DDDC94">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3DC832DD">
            <w:pPr>
              <w:jc w:val="center"/>
              <w:rPr>
                <w:rFonts w:hint="default" w:ascii="Times New Roman" w:hAnsi="Times New Roman" w:cs="Times New Roman"/>
                <w:sz w:val="21"/>
                <w:highlight w:val="none"/>
              </w:rPr>
            </w:pPr>
          </w:p>
        </w:tc>
        <w:tc>
          <w:tcPr>
            <w:tcW w:w="4548" w:type="dxa"/>
            <w:vAlign w:val="top"/>
          </w:tcPr>
          <w:p w14:paraId="3FBABD05">
            <w:pPr>
              <w:spacing w:before="31"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9"/>
                <w:sz w:val="14"/>
                <w:szCs w:val="14"/>
                <w:highlight w:val="none"/>
              </w:rPr>
              <w:t>高产优质苜蓿</w:t>
            </w:r>
            <w:r>
              <w:rPr>
                <w:rFonts w:hint="default" w:ascii="Times New Roman" w:hAnsi="Times New Roman" w:eastAsia="宋体" w:cs="Times New Roman"/>
                <w:spacing w:val="9"/>
                <w:sz w:val="14"/>
                <w:szCs w:val="14"/>
                <w:highlight w:val="none"/>
                <w:lang w:eastAsia="zh-CN"/>
              </w:rPr>
              <w:t>种植</w:t>
            </w:r>
            <w:r>
              <w:rPr>
                <w:rFonts w:hint="default" w:ascii="Times New Roman" w:hAnsi="Times New Roman" w:eastAsia="宋体" w:cs="Times New Roman"/>
                <w:spacing w:val="9"/>
                <w:sz w:val="14"/>
                <w:szCs w:val="14"/>
                <w:highlight w:val="none"/>
              </w:rPr>
              <w:t>面积</w:t>
            </w:r>
            <w:r>
              <w:rPr>
                <w:rFonts w:hint="default" w:ascii="Times New Roman" w:hAnsi="Times New Roman" w:eastAsia="宋体" w:cs="Times New Roman"/>
                <w:spacing w:val="9"/>
                <w:sz w:val="14"/>
                <w:szCs w:val="14"/>
                <w:highlight w:val="none"/>
                <w:lang w:eastAsia="zh-CN"/>
              </w:rPr>
              <w:t>（</w:t>
            </w:r>
            <w:r>
              <w:rPr>
                <w:rFonts w:hint="default" w:ascii="Times New Roman" w:hAnsi="Times New Roman" w:eastAsia="宋体" w:cs="Times New Roman"/>
                <w:spacing w:val="9"/>
                <w:sz w:val="14"/>
                <w:szCs w:val="14"/>
                <w:highlight w:val="none"/>
              </w:rPr>
              <w:t>万亩</w:t>
            </w:r>
            <w:r>
              <w:rPr>
                <w:rFonts w:hint="default" w:ascii="Times New Roman" w:hAnsi="Times New Roman" w:eastAsia="宋体" w:cs="Times New Roman"/>
                <w:spacing w:val="9"/>
                <w:sz w:val="14"/>
                <w:szCs w:val="14"/>
                <w:highlight w:val="none"/>
                <w:lang w:eastAsia="zh-CN"/>
              </w:rPr>
              <w:t>）</w:t>
            </w:r>
          </w:p>
        </w:tc>
        <w:tc>
          <w:tcPr>
            <w:tcW w:w="1548" w:type="dxa"/>
            <w:vAlign w:val="top"/>
          </w:tcPr>
          <w:p w14:paraId="43CF22B8">
            <w:pPr>
              <w:spacing w:before="67" w:line="173"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4.3</w:t>
            </w:r>
          </w:p>
        </w:tc>
      </w:tr>
      <w:tr w14:paraId="3F2FF8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70B970FC">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2BAB380">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1CE78BFB">
            <w:pPr>
              <w:jc w:val="center"/>
              <w:rPr>
                <w:rFonts w:hint="default" w:ascii="Times New Roman" w:hAnsi="Times New Roman" w:cs="Times New Roman"/>
                <w:sz w:val="21"/>
                <w:highlight w:val="none"/>
              </w:rPr>
            </w:pPr>
          </w:p>
        </w:tc>
        <w:tc>
          <w:tcPr>
            <w:tcW w:w="4548" w:type="dxa"/>
            <w:vAlign w:val="top"/>
          </w:tcPr>
          <w:p w14:paraId="36FB3110">
            <w:pPr>
              <w:spacing w:before="31"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6"/>
                <w:sz w:val="14"/>
                <w:szCs w:val="14"/>
                <w:highlight w:val="none"/>
              </w:rPr>
              <w:t>牧区良种补贴数证</w:t>
            </w:r>
            <w:r>
              <w:rPr>
                <w:rFonts w:hint="default" w:ascii="Times New Roman" w:hAnsi="Times New Roman" w:eastAsia="宋体" w:cs="Times New Roman"/>
                <w:spacing w:val="6"/>
                <w:sz w:val="14"/>
                <w:szCs w:val="14"/>
                <w:highlight w:val="none"/>
                <w:lang w:eastAsia="zh-CN"/>
              </w:rPr>
              <w:t>（</w:t>
            </w:r>
            <w:r>
              <w:rPr>
                <w:rFonts w:hint="default" w:ascii="Times New Roman" w:hAnsi="Times New Roman" w:eastAsia="宋体" w:cs="Times New Roman"/>
                <w:spacing w:val="6"/>
                <w:sz w:val="14"/>
                <w:szCs w:val="14"/>
                <w:highlight w:val="none"/>
              </w:rPr>
              <w:t>万份牛精液单位</w:t>
            </w:r>
            <w:r>
              <w:rPr>
                <w:rFonts w:hint="default" w:ascii="Times New Roman" w:hAnsi="Times New Roman" w:eastAsia="宋体" w:cs="Times New Roman"/>
                <w:spacing w:val="6"/>
                <w:sz w:val="14"/>
                <w:szCs w:val="14"/>
                <w:highlight w:val="none"/>
                <w:lang w:eastAsia="zh-CN"/>
              </w:rPr>
              <w:t>）</w:t>
            </w:r>
          </w:p>
        </w:tc>
        <w:tc>
          <w:tcPr>
            <w:tcW w:w="1548" w:type="dxa"/>
            <w:vAlign w:val="top"/>
          </w:tcPr>
          <w:p w14:paraId="519CFAF4">
            <w:pPr>
              <w:spacing w:before="68" w:line="174"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818</w:t>
            </w:r>
          </w:p>
        </w:tc>
      </w:tr>
      <w:tr w14:paraId="43446E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3E872B1E">
            <w:pPr>
              <w:rPr>
                <w:rFonts w:hint="default" w:ascii="Times New Roman" w:hAnsi="Times New Roman" w:cs="Times New Roman"/>
                <w:sz w:val="21"/>
                <w:highlight w:val="none"/>
              </w:rPr>
            </w:pPr>
          </w:p>
        </w:tc>
        <w:tc>
          <w:tcPr>
            <w:tcW w:w="804" w:type="dxa"/>
            <w:vMerge w:val="continue"/>
            <w:tcBorders>
              <w:top w:val="nil"/>
              <w:bottom w:val="nil"/>
            </w:tcBorders>
            <w:vAlign w:val="top"/>
          </w:tcPr>
          <w:p w14:paraId="418B1A2E">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3BF4A653">
            <w:pPr>
              <w:jc w:val="center"/>
              <w:rPr>
                <w:rFonts w:hint="default" w:ascii="Times New Roman" w:hAnsi="Times New Roman" w:cs="Times New Roman"/>
                <w:sz w:val="21"/>
                <w:highlight w:val="none"/>
              </w:rPr>
            </w:pPr>
          </w:p>
        </w:tc>
        <w:tc>
          <w:tcPr>
            <w:tcW w:w="4548" w:type="dxa"/>
            <w:vAlign w:val="top"/>
          </w:tcPr>
          <w:p w14:paraId="24EA80FE">
            <w:pPr>
              <w:spacing w:before="42" w:line="208"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8"/>
                <w:sz w:val="14"/>
                <w:szCs w:val="14"/>
                <w:highlight w:val="none"/>
              </w:rPr>
              <w:t>粮改饲结构调整面积</w:t>
            </w:r>
            <w:r>
              <w:rPr>
                <w:rFonts w:hint="default" w:ascii="Times New Roman" w:hAnsi="Times New Roman" w:eastAsia="宋体" w:cs="Times New Roman"/>
                <w:spacing w:val="8"/>
                <w:sz w:val="14"/>
                <w:szCs w:val="14"/>
                <w:highlight w:val="none"/>
                <w:lang w:eastAsia="zh-CN"/>
              </w:rPr>
              <w:t>（</w:t>
            </w:r>
            <w:r>
              <w:rPr>
                <w:rFonts w:hint="default" w:ascii="Times New Roman" w:hAnsi="Times New Roman" w:eastAsia="宋体" w:cs="Times New Roman"/>
                <w:spacing w:val="8"/>
                <w:sz w:val="14"/>
                <w:szCs w:val="14"/>
                <w:highlight w:val="none"/>
              </w:rPr>
              <w:t>万</w:t>
            </w:r>
            <w:r>
              <w:rPr>
                <w:rFonts w:hint="default" w:ascii="Times New Roman" w:hAnsi="Times New Roman" w:eastAsia="宋体" w:cs="Times New Roman"/>
                <w:spacing w:val="8"/>
                <w:sz w:val="14"/>
                <w:szCs w:val="14"/>
                <w:highlight w:val="none"/>
                <w:lang w:val="en-US" w:eastAsia="zh-CN"/>
              </w:rPr>
              <w:t>亩）</w:t>
            </w:r>
          </w:p>
        </w:tc>
        <w:tc>
          <w:tcPr>
            <w:tcW w:w="1548" w:type="dxa"/>
            <w:vAlign w:val="top"/>
          </w:tcPr>
          <w:p w14:paraId="0FEF09FD">
            <w:pPr>
              <w:spacing w:before="78" w:line="160"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104</w:t>
            </w:r>
          </w:p>
        </w:tc>
      </w:tr>
      <w:tr w14:paraId="1A419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63ED3997">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23FB7D9">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1F82F305">
            <w:pPr>
              <w:jc w:val="center"/>
              <w:rPr>
                <w:rFonts w:hint="default" w:ascii="Times New Roman" w:hAnsi="Times New Roman" w:cs="Times New Roman"/>
                <w:sz w:val="21"/>
                <w:highlight w:val="none"/>
              </w:rPr>
            </w:pPr>
          </w:p>
        </w:tc>
        <w:tc>
          <w:tcPr>
            <w:tcW w:w="4548" w:type="dxa"/>
            <w:vAlign w:val="top"/>
          </w:tcPr>
          <w:p w14:paraId="469AE365">
            <w:pPr>
              <w:spacing w:before="42" w:line="208"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支持发展地理标志农产品</w:t>
            </w:r>
            <w:r>
              <w:rPr>
                <w:rFonts w:hint="default" w:ascii="Times New Roman" w:hAnsi="Times New Roman" w:eastAsia="宋体" w:cs="Times New Roman"/>
                <w:spacing w:val="5"/>
                <w:sz w:val="14"/>
                <w:szCs w:val="14"/>
                <w:highlight w:val="none"/>
                <w:lang w:val="en-US" w:eastAsia="zh-CN"/>
              </w:rPr>
              <w:t>数量（</w:t>
            </w:r>
            <w:r>
              <w:rPr>
                <w:rFonts w:hint="default" w:ascii="Times New Roman" w:hAnsi="Times New Roman" w:eastAsia="宋体" w:cs="Times New Roman"/>
                <w:spacing w:val="5"/>
                <w:sz w:val="14"/>
                <w:szCs w:val="14"/>
                <w:highlight w:val="none"/>
              </w:rPr>
              <w:t>个</w:t>
            </w:r>
            <w:r>
              <w:rPr>
                <w:rFonts w:hint="default" w:ascii="Times New Roman" w:hAnsi="Times New Roman" w:eastAsia="宋体" w:cs="Times New Roman"/>
                <w:spacing w:val="5"/>
                <w:sz w:val="14"/>
                <w:szCs w:val="14"/>
                <w:highlight w:val="none"/>
                <w:lang w:eastAsia="zh-CN"/>
              </w:rPr>
              <w:t>）</w:t>
            </w:r>
          </w:p>
        </w:tc>
        <w:tc>
          <w:tcPr>
            <w:tcW w:w="1548" w:type="dxa"/>
            <w:vAlign w:val="top"/>
          </w:tcPr>
          <w:p w14:paraId="1E983930">
            <w:pPr>
              <w:spacing w:before="99" w:line="101" w:lineRule="exact"/>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position w:val="-2"/>
                <w:sz w:val="14"/>
                <w:szCs w:val="14"/>
                <w:highlight w:val="none"/>
              </w:rPr>
              <w:t>7</w:t>
            </w:r>
          </w:p>
        </w:tc>
      </w:tr>
      <w:tr w14:paraId="689610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23D0FC0F">
            <w:pPr>
              <w:rPr>
                <w:rFonts w:hint="default" w:ascii="Times New Roman" w:hAnsi="Times New Roman" w:cs="Times New Roman"/>
                <w:sz w:val="21"/>
                <w:highlight w:val="none"/>
              </w:rPr>
            </w:pPr>
          </w:p>
        </w:tc>
        <w:tc>
          <w:tcPr>
            <w:tcW w:w="804" w:type="dxa"/>
            <w:vMerge w:val="continue"/>
            <w:tcBorders>
              <w:top w:val="nil"/>
              <w:bottom w:val="nil"/>
            </w:tcBorders>
            <w:vAlign w:val="top"/>
          </w:tcPr>
          <w:p w14:paraId="6F365467">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52270C7">
            <w:pPr>
              <w:jc w:val="center"/>
              <w:rPr>
                <w:rFonts w:hint="default" w:ascii="Times New Roman" w:hAnsi="Times New Roman" w:cs="Times New Roman"/>
                <w:sz w:val="21"/>
                <w:highlight w:val="none"/>
              </w:rPr>
            </w:pPr>
          </w:p>
        </w:tc>
        <w:tc>
          <w:tcPr>
            <w:tcW w:w="4548" w:type="dxa"/>
            <w:vAlign w:val="top"/>
          </w:tcPr>
          <w:p w14:paraId="35A6FF36">
            <w:pPr>
              <w:spacing w:before="42" w:line="208"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2"/>
                <w:sz w:val="14"/>
                <w:szCs w:val="14"/>
                <w:highlight w:val="none"/>
              </w:rPr>
              <w:t>生猪良种补贴数</w:t>
            </w:r>
            <w:r>
              <w:rPr>
                <w:rFonts w:hint="default" w:ascii="Times New Roman" w:hAnsi="Times New Roman" w:eastAsia="宋体" w:cs="Times New Roman"/>
                <w:spacing w:val="22"/>
                <w:sz w:val="14"/>
                <w:szCs w:val="14"/>
                <w:highlight w:val="none"/>
                <w:lang w:eastAsia="zh-CN"/>
              </w:rPr>
              <w:t>（</w:t>
            </w:r>
            <w:r>
              <w:rPr>
                <w:rFonts w:hint="default" w:ascii="Times New Roman" w:hAnsi="Times New Roman" w:eastAsia="宋体" w:cs="Times New Roman"/>
                <w:spacing w:val="22"/>
                <w:sz w:val="14"/>
                <w:szCs w:val="14"/>
                <w:highlight w:val="none"/>
              </w:rPr>
              <w:t>万头</w:t>
            </w:r>
            <w:r>
              <w:rPr>
                <w:rFonts w:hint="default" w:ascii="Times New Roman" w:hAnsi="Times New Roman" w:eastAsia="宋体" w:cs="Times New Roman"/>
                <w:spacing w:val="22"/>
                <w:sz w:val="14"/>
                <w:szCs w:val="14"/>
                <w:highlight w:val="none"/>
                <w:lang w:eastAsia="zh-CN"/>
              </w:rPr>
              <w:t>）</w:t>
            </w:r>
          </w:p>
        </w:tc>
        <w:tc>
          <w:tcPr>
            <w:tcW w:w="1548" w:type="dxa"/>
            <w:vAlign w:val="top"/>
          </w:tcPr>
          <w:p w14:paraId="7EC97740">
            <w:pPr>
              <w:spacing w:line="200" w:lineRule="exact"/>
              <w:rPr>
                <w:rFonts w:hint="default" w:ascii="Times New Roman" w:hAnsi="Times New Roman" w:cs="Times New Roman"/>
                <w:sz w:val="17"/>
                <w:highlight w:val="none"/>
              </w:rPr>
            </w:pPr>
          </w:p>
        </w:tc>
      </w:tr>
      <w:tr w14:paraId="7527A1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1451880">
            <w:pPr>
              <w:rPr>
                <w:rFonts w:hint="default" w:ascii="Times New Roman" w:hAnsi="Times New Roman" w:cs="Times New Roman"/>
                <w:sz w:val="21"/>
                <w:highlight w:val="none"/>
              </w:rPr>
            </w:pPr>
          </w:p>
        </w:tc>
        <w:tc>
          <w:tcPr>
            <w:tcW w:w="804" w:type="dxa"/>
            <w:vMerge w:val="continue"/>
            <w:tcBorders>
              <w:top w:val="nil"/>
              <w:bottom w:val="nil"/>
            </w:tcBorders>
            <w:vAlign w:val="top"/>
          </w:tcPr>
          <w:p w14:paraId="2C6B363F">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722BD203">
            <w:pPr>
              <w:jc w:val="center"/>
              <w:rPr>
                <w:rFonts w:hint="default" w:ascii="Times New Roman" w:hAnsi="Times New Roman" w:cs="Times New Roman"/>
                <w:sz w:val="21"/>
                <w:highlight w:val="none"/>
              </w:rPr>
            </w:pPr>
          </w:p>
        </w:tc>
        <w:tc>
          <w:tcPr>
            <w:tcW w:w="4548" w:type="dxa"/>
            <w:vAlign w:val="top"/>
          </w:tcPr>
          <w:p w14:paraId="6DD3DEE9">
            <w:pPr>
              <w:spacing w:before="31"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7"/>
                <w:sz w:val="14"/>
                <w:szCs w:val="14"/>
                <w:highlight w:val="none"/>
              </w:rPr>
              <w:t>支持国家级</w:t>
            </w:r>
            <w:r>
              <w:rPr>
                <w:rFonts w:hint="default" w:ascii="Times New Roman" w:hAnsi="Times New Roman" w:eastAsia="宋体" w:cs="Times New Roman"/>
                <w:spacing w:val="7"/>
                <w:sz w:val="14"/>
                <w:szCs w:val="14"/>
                <w:highlight w:val="none"/>
                <w:lang w:val="en-US" w:eastAsia="zh-CN"/>
              </w:rPr>
              <w:t>畜禽遗</w:t>
            </w:r>
            <w:r>
              <w:rPr>
                <w:rFonts w:hint="default" w:ascii="Times New Roman" w:hAnsi="Times New Roman" w:eastAsia="宋体" w:cs="Times New Roman"/>
                <w:spacing w:val="7"/>
                <w:sz w:val="14"/>
                <w:szCs w:val="14"/>
                <w:highlight w:val="none"/>
              </w:rPr>
              <w:t>传资源保护品种保护单位</w:t>
            </w:r>
            <w:r>
              <w:rPr>
                <w:rFonts w:hint="default" w:ascii="Times New Roman" w:hAnsi="Times New Roman" w:eastAsia="宋体" w:cs="Times New Roman"/>
                <w:spacing w:val="7"/>
                <w:sz w:val="14"/>
                <w:szCs w:val="14"/>
                <w:highlight w:val="none"/>
                <w:lang w:eastAsia="zh-CN"/>
              </w:rPr>
              <w:t>（</w:t>
            </w:r>
            <w:r>
              <w:rPr>
                <w:rFonts w:hint="default" w:ascii="Times New Roman" w:hAnsi="Times New Roman" w:eastAsia="宋体" w:cs="Times New Roman"/>
                <w:spacing w:val="7"/>
                <w:sz w:val="14"/>
                <w:szCs w:val="14"/>
                <w:highlight w:val="none"/>
              </w:rPr>
              <w:t>场、区、库</w:t>
            </w:r>
            <w:r>
              <w:rPr>
                <w:rFonts w:hint="default" w:ascii="Times New Roman" w:hAnsi="Times New Roman" w:eastAsia="宋体" w:cs="Times New Roman"/>
                <w:spacing w:val="7"/>
                <w:sz w:val="14"/>
                <w:szCs w:val="14"/>
                <w:highlight w:val="none"/>
                <w:lang w:eastAsia="zh-CN"/>
              </w:rPr>
              <w:t>）</w:t>
            </w:r>
            <w:r>
              <w:rPr>
                <w:rFonts w:hint="default" w:ascii="Times New Roman" w:hAnsi="Times New Roman" w:eastAsia="宋体" w:cs="Times New Roman"/>
                <w:spacing w:val="7"/>
                <w:sz w:val="14"/>
                <w:szCs w:val="14"/>
                <w:highlight w:val="none"/>
              </w:rPr>
              <w:t>数量</w:t>
            </w:r>
            <w:r>
              <w:rPr>
                <w:rFonts w:hint="default" w:ascii="Times New Roman" w:hAnsi="Times New Roman" w:eastAsia="宋体" w:cs="Times New Roman"/>
                <w:spacing w:val="7"/>
                <w:sz w:val="14"/>
                <w:szCs w:val="14"/>
                <w:highlight w:val="none"/>
                <w:lang w:eastAsia="zh-CN"/>
              </w:rPr>
              <w:t>（</w:t>
            </w:r>
            <w:r>
              <w:rPr>
                <w:rFonts w:hint="default" w:ascii="Times New Roman" w:hAnsi="Times New Roman" w:eastAsia="宋体" w:cs="Times New Roman"/>
                <w:spacing w:val="7"/>
                <w:sz w:val="14"/>
                <w:szCs w:val="14"/>
                <w:highlight w:val="none"/>
              </w:rPr>
              <w:t>个</w:t>
            </w:r>
            <w:r>
              <w:rPr>
                <w:rFonts w:hint="default" w:ascii="Times New Roman" w:hAnsi="Times New Roman" w:eastAsia="宋体" w:cs="Times New Roman"/>
                <w:spacing w:val="7"/>
                <w:sz w:val="14"/>
                <w:szCs w:val="14"/>
                <w:highlight w:val="none"/>
                <w:lang w:eastAsia="zh-CN"/>
              </w:rPr>
              <w:t>）</w:t>
            </w:r>
          </w:p>
        </w:tc>
        <w:tc>
          <w:tcPr>
            <w:tcW w:w="1548" w:type="dxa"/>
            <w:vAlign w:val="top"/>
          </w:tcPr>
          <w:p w14:paraId="4A88550E">
            <w:pPr>
              <w:spacing w:before="58" w:line="183" w:lineRule="auto"/>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sz w:val="14"/>
                <w:szCs w:val="14"/>
                <w:highlight w:val="none"/>
              </w:rPr>
              <w:t>8</w:t>
            </w:r>
          </w:p>
        </w:tc>
      </w:tr>
      <w:tr w14:paraId="465584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48B5E669">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459A699">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44D434C4">
            <w:pPr>
              <w:jc w:val="center"/>
              <w:rPr>
                <w:rFonts w:hint="default" w:ascii="Times New Roman" w:hAnsi="Times New Roman" w:cs="Times New Roman"/>
                <w:sz w:val="21"/>
                <w:highlight w:val="none"/>
              </w:rPr>
            </w:pPr>
          </w:p>
        </w:tc>
        <w:tc>
          <w:tcPr>
            <w:tcW w:w="4548" w:type="dxa"/>
            <w:vAlign w:val="top"/>
          </w:tcPr>
          <w:p w14:paraId="02E42443">
            <w:pPr>
              <w:spacing w:before="32"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8"/>
                <w:sz w:val="14"/>
                <w:szCs w:val="14"/>
                <w:highlight w:val="none"/>
              </w:rPr>
              <w:t>种畜禽生产性能测定</w:t>
            </w:r>
            <w:r>
              <w:rPr>
                <w:rFonts w:hint="default" w:ascii="Times New Roman" w:hAnsi="Times New Roman" w:eastAsia="宋体" w:cs="Times New Roman"/>
                <w:spacing w:val="8"/>
                <w:sz w:val="14"/>
                <w:szCs w:val="14"/>
                <w:highlight w:val="none"/>
                <w:lang w:val="en-US" w:eastAsia="zh-CN"/>
              </w:rPr>
              <w:t>数量（</w:t>
            </w:r>
            <w:r>
              <w:rPr>
                <w:rFonts w:hint="default" w:ascii="Times New Roman" w:hAnsi="Times New Roman" w:eastAsia="宋体" w:cs="Times New Roman"/>
                <w:spacing w:val="8"/>
                <w:sz w:val="14"/>
                <w:szCs w:val="14"/>
                <w:highlight w:val="none"/>
              </w:rPr>
              <w:t>只、头</w:t>
            </w:r>
            <w:r>
              <w:rPr>
                <w:rFonts w:hint="default" w:ascii="Times New Roman" w:hAnsi="Times New Roman" w:eastAsia="宋体" w:cs="Times New Roman"/>
                <w:spacing w:val="8"/>
                <w:sz w:val="14"/>
                <w:szCs w:val="14"/>
                <w:highlight w:val="none"/>
                <w:lang w:eastAsia="zh-CN"/>
              </w:rPr>
              <w:t>）</w:t>
            </w:r>
          </w:p>
        </w:tc>
        <w:tc>
          <w:tcPr>
            <w:tcW w:w="1548" w:type="dxa"/>
            <w:vAlign w:val="top"/>
          </w:tcPr>
          <w:p w14:paraId="3BA8DDDE">
            <w:pPr>
              <w:spacing w:before="78" w:line="160" w:lineRule="auto"/>
              <w:ind w:left="7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39533</w:t>
            </w:r>
          </w:p>
        </w:tc>
      </w:tr>
      <w:tr w14:paraId="68B41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C070782">
            <w:pPr>
              <w:rPr>
                <w:rFonts w:hint="default" w:ascii="Times New Roman" w:hAnsi="Times New Roman" w:cs="Times New Roman"/>
                <w:sz w:val="21"/>
                <w:highlight w:val="none"/>
              </w:rPr>
            </w:pPr>
          </w:p>
        </w:tc>
        <w:tc>
          <w:tcPr>
            <w:tcW w:w="804" w:type="dxa"/>
            <w:vMerge w:val="continue"/>
            <w:tcBorders>
              <w:top w:val="nil"/>
              <w:bottom w:val="nil"/>
            </w:tcBorders>
            <w:vAlign w:val="top"/>
          </w:tcPr>
          <w:p w14:paraId="37E63BFB">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22A4C524">
            <w:pPr>
              <w:jc w:val="center"/>
              <w:rPr>
                <w:rFonts w:hint="default" w:ascii="Times New Roman" w:hAnsi="Times New Roman" w:cs="Times New Roman"/>
                <w:sz w:val="21"/>
                <w:highlight w:val="none"/>
              </w:rPr>
            </w:pPr>
          </w:p>
        </w:tc>
        <w:tc>
          <w:tcPr>
            <w:tcW w:w="4548" w:type="dxa"/>
            <w:vAlign w:val="top"/>
          </w:tcPr>
          <w:p w14:paraId="561DBC26">
            <w:pPr>
              <w:spacing w:before="42" w:line="208"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项目实施县新增</w:t>
            </w:r>
            <w:r>
              <w:rPr>
                <w:rFonts w:hint="default" w:ascii="Times New Roman" w:hAnsi="Times New Roman" w:eastAsia="宋体" w:cs="Times New Roman"/>
                <w:spacing w:val="-1"/>
                <w:sz w:val="14"/>
                <w:szCs w:val="14"/>
                <w:highlight w:val="none"/>
                <w:lang w:val="en-US" w:eastAsia="zh-CN"/>
              </w:rPr>
              <w:t>犊</w:t>
            </w:r>
            <w:r>
              <w:rPr>
                <w:rFonts w:hint="default" w:ascii="Times New Roman" w:hAnsi="Times New Roman" w:eastAsia="宋体" w:cs="Times New Roman"/>
                <w:spacing w:val="-1"/>
                <w:sz w:val="14"/>
                <w:szCs w:val="14"/>
                <w:highlight w:val="none"/>
              </w:rPr>
              <w:t>母牛年增长率</w:t>
            </w:r>
          </w:p>
        </w:tc>
        <w:tc>
          <w:tcPr>
            <w:tcW w:w="1548" w:type="dxa"/>
            <w:vAlign w:val="top"/>
          </w:tcPr>
          <w:p w14:paraId="33A55857">
            <w:pPr>
              <w:spacing w:line="200" w:lineRule="exact"/>
              <w:rPr>
                <w:rFonts w:hint="default" w:ascii="Times New Roman" w:hAnsi="Times New Roman" w:cs="Times New Roman"/>
                <w:sz w:val="17"/>
                <w:highlight w:val="none"/>
              </w:rPr>
            </w:pPr>
          </w:p>
        </w:tc>
      </w:tr>
      <w:tr w14:paraId="5B7B6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7FE09B2D">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1B02EBB">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DEFCF7C">
            <w:pPr>
              <w:jc w:val="center"/>
              <w:rPr>
                <w:rFonts w:hint="default" w:ascii="Times New Roman" w:hAnsi="Times New Roman" w:cs="Times New Roman"/>
                <w:sz w:val="21"/>
                <w:highlight w:val="none"/>
              </w:rPr>
            </w:pPr>
          </w:p>
        </w:tc>
        <w:tc>
          <w:tcPr>
            <w:tcW w:w="4548" w:type="dxa"/>
            <w:vAlign w:val="top"/>
          </w:tcPr>
          <w:p w14:paraId="4E535FA0">
            <w:pPr>
              <w:spacing w:before="41" w:line="20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项目实施县牛羊肉产量增幅</w:t>
            </w:r>
          </w:p>
        </w:tc>
        <w:tc>
          <w:tcPr>
            <w:tcW w:w="1548" w:type="dxa"/>
            <w:vAlign w:val="top"/>
          </w:tcPr>
          <w:p w14:paraId="20BD3042">
            <w:pPr>
              <w:spacing w:line="200" w:lineRule="exact"/>
              <w:rPr>
                <w:rFonts w:hint="default" w:ascii="Times New Roman" w:hAnsi="Times New Roman" w:cs="Times New Roman"/>
                <w:sz w:val="17"/>
                <w:highlight w:val="none"/>
              </w:rPr>
            </w:pPr>
          </w:p>
        </w:tc>
      </w:tr>
      <w:tr w14:paraId="35E73B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72A9548A">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2BF43E1">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05617543">
            <w:pPr>
              <w:jc w:val="center"/>
              <w:rPr>
                <w:rFonts w:hint="default" w:ascii="Times New Roman" w:hAnsi="Times New Roman" w:cs="Times New Roman"/>
                <w:sz w:val="21"/>
                <w:highlight w:val="none"/>
              </w:rPr>
            </w:pPr>
          </w:p>
        </w:tc>
        <w:tc>
          <w:tcPr>
            <w:tcW w:w="4548" w:type="dxa"/>
            <w:vAlign w:val="top"/>
          </w:tcPr>
          <w:p w14:paraId="557C9D95">
            <w:pPr>
              <w:spacing w:before="42" w:line="208"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建设</w:t>
            </w:r>
            <w:r>
              <w:rPr>
                <w:rFonts w:hint="default" w:ascii="Times New Roman" w:hAnsi="Times New Roman" w:eastAsia="宋体" w:cs="Times New Roman"/>
                <w:spacing w:val="4"/>
                <w:sz w:val="14"/>
                <w:szCs w:val="14"/>
                <w:highlight w:val="none"/>
                <w:lang w:eastAsia="zh-CN"/>
              </w:rPr>
              <w:t>高效</w:t>
            </w:r>
            <w:r>
              <w:rPr>
                <w:rFonts w:hint="default" w:ascii="Times New Roman" w:hAnsi="Times New Roman" w:eastAsia="宋体" w:cs="Times New Roman"/>
                <w:spacing w:val="4"/>
                <w:sz w:val="14"/>
                <w:szCs w:val="14"/>
                <w:highlight w:val="none"/>
              </w:rPr>
              <w:t>优质蜂产业发展示范区</w:t>
            </w:r>
            <w:r>
              <w:rPr>
                <w:rFonts w:hint="default" w:ascii="Times New Roman" w:hAnsi="Times New Roman" w:eastAsia="宋体" w:cs="Times New Roman"/>
                <w:spacing w:val="4"/>
                <w:sz w:val="14"/>
                <w:szCs w:val="14"/>
                <w:highlight w:val="none"/>
                <w:lang w:eastAsia="zh-CN"/>
              </w:rPr>
              <w:t>（</w:t>
            </w:r>
            <w:r>
              <w:rPr>
                <w:rFonts w:hint="default" w:ascii="Times New Roman" w:hAnsi="Times New Roman" w:eastAsia="宋体" w:cs="Times New Roman"/>
                <w:spacing w:val="4"/>
                <w:sz w:val="14"/>
                <w:szCs w:val="14"/>
                <w:highlight w:val="none"/>
              </w:rPr>
              <w:t>个</w:t>
            </w:r>
            <w:r>
              <w:rPr>
                <w:rFonts w:hint="default" w:ascii="Times New Roman" w:hAnsi="Times New Roman" w:eastAsia="宋体" w:cs="Times New Roman"/>
                <w:spacing w:val="4"/>
                <w:sz w:val="14"/>
                <w:szCs w:val="14"/>
                <w:highlight w:val="none"/>
                <w:lang w:eastAsia="zh-CN"/>
              </w:rPr>
              <w:t>）</w:t>
            </w:r>
          </w:p>
        </w:tc>
        <w:tc>
          <w:tcPr>
            <w:tcW w:w="1548" w:type="dxa"/>
            <w:vAlign w:val="top"/>
          </w:tcPr>
          <w:p w14:paraId="595D2E71">
            <w:pPr>
              <w:spacing w:line="200" w:lineRule="exact"/>
              <w:rPr>
                <w:rFonts w:hint="default" w:ascii="Times New Roman" w:hAnsi="Times New Roman" w:cs="Times New Roman"/>
                <w:sz w:val="17"/>
                <w:highlight w:val="none"/>
              </w:rPr>
            </w:pPr>
          </w:p>
        </w:tc>
      </w:tr>
      <w:tr w14:paraId="1837A5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51934ECD">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44BE9C3">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7F2D507E">
            <w:pPr>
              <w:jc w:val="center"/>
              <w:rPr>
                <w:rFonts w:hint="default" w:ascii="Times New Roman" w:hAnsi="Times New Roman" w:cs="Times New Roman"/>
                <w:sz w:val="21"/>
                <w:highlight w:val="none"/>
              </w:rPr>
            </w:pPr>
          </w:p>
        </w:tc>
        <w:tc>
          <w:tcPr>
            <w:tcW w:w="4548" w:type="dxa"/>
            <w:vAlign w:val="top"/>
          </w:tcPr>
          <w:p w14:paraId="2B99EAF6">
            <w:pPr>
              <w:spacing w:before="42" w:line="208"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乡村产业振兴带头人“头雁”培育数做</w:t>
            </w:r>
            <w:r>
              <w:rPr>
                <w:rFonts w:hint="default" w:ascii="Times New Roman" w:hAnsi="Times New Roman" w:eastAsia="宋体" w:cs="Times New Roman"/>
                <w:spacing w:val="4"/>
                <w:sz w:val="14"/>
                <w:szCs w:val="14"/>
                <w:highlight w:val="none"/>
                <w:lang w:eastAsia="zh-CN"/>
              </w:rPr>
              <w:t>（</w:t>
            </w:r>
            <w:r>
              <w:rPr>
                <w:rFonts w:hint="default" w:ascii="Times New Roman" w:hAnsi="Times New Roman" w:eastAsia="宋体" w:cs="Times New Roman"/>
                <w:spacing w:val="4"/>
                <w:sz w:val="14"/>
                <w:szCs w:val="14"/>
                <w:highlight w:val="none"/>
              </w:rPr>
              <w:t>人</w:t>
            </w:r>
            <w:r>
              <w:rPr>
                <w:rFonts w:hint="default" w:ascii="Times New Roman" w:hAnsi="Times New Roman" w:eastAsia="宋体" w:cs="Times New Roman"/>
                <w:spacing w:val="4"/>
                <w:sz w:val="14"/>
                <w:szCs w:val="14"/>
                <w:highlight w:val="none"/>
                <w:lang w:eastAsia="zh-CN"/>
              </w:rPr>
              <w:t>）</w:t>
            </w:r>
          </w:p>
        </w:tc>
        <w:tc>
          <w:tcPr>
            <w:tcW w:w="1548" w:type="dxa"/>
            <w:vAlign w:val="top"/>
          </w:tcPr>
          <w:p w14:paraId="3E627268">
            <w:pPr>
              <w:spacing w:before="68" w:line="173" w:lineRule="auto"/>
              <w:ind w:left="82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600</w:t>
            </w:r>
          </w:p>
        </w:tc>
      </w:tr>
      <w:tr w14:paraId="00FBE1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638" w:type="dxa"/>
            <w:vMerge w:val="continue"/>
            <w:tcBorders>
              <w:top w:val="nil"/>
              <w:bottom w:val="nil"/>
            </w:tcBorders>
            <w:vAlign w:val="top"/>
          </w:tcPr>
          <w:p w14:paraId="0D123D23">
            <w:pPr>
              <w:rPr>
                <w:rFonts w:hint="default" w:ascii="Times New Roman" w:hAnsi="Times New Roman" w:cs="Times New Roman"/>
                <w:sz w:val="21"/>
                <w:highlight w:val="none"/>
              </w:rPr>
            </w:pPr>
          </w:p>
        </w:tc>
        <w:tc>
          <w:tcPr>
            <w:tcW w:w="804" w:type="dxa"/>
            <w:vMerge w:val="continue"/>
            <w:tcBorders>
              <w:top w:val="nil"/>
              <w:bottom w:val="nil"/>
            </w:tcBorders>
            <w:vAlign w:val="top"/>
          </w:tcPr>
          <w:p w14:paraId="707DBCF3">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26EA4615">
            <w:pPr>
              <w:jc w:val="center"/>
              <w:rPr>
                <w:rFonts w:hint="default" w:ascii="Times New Roman" w:hAnsi="Times New Roman" w:cs="Times New Roman"/>
                <w:sz w:val="21"/>
                <w:highlight w:val="none"/>
              </w:rPr>
            </w:pPr>
          </w:p>
        </w:tc>
        <w:tc>
          <w:tcPr>
            <w:tcW w:w="4548" w:type="dxa"/>
            <w:vAlign w:val="top"/>
          </w:tcPr>
          <w:p w14:paraId="64CF8EA7">
            <w:pPr>
              <w:spacing w:before="42" w:line="206"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9"/>
                <w:sz w:val="14"/>
                <w:szCs w:val="14"/>
                <w:highlight w:val="none"/>
              </w:rPr>
              <w:t>农作物高效蜂授粉面积</w:t>
            </w:r>
            <w:r>
              <w:rPr>
                <w:rFonts w:hint="default" w:ascii="Times New Roman" w:hAnsi="Times New Roman" w:eastAsia="宋体" w:cs="Times New Roman"/>
                <w:spacing w:val="9"/>
                <w:sz w:val="14"/>
                <w:szCs w:val="14"/>
                <w:highlight w:val="none"/>
                <w:lang w:eastAsia="zh-CN"/>
              </w:rPr>
              <w:t>（</w:t>
            </w:r>
            <w:r>
              <w:rPr>
                <w:rFonts w:hint="default" w:ascii="Times New Roman" w:hAnsi="Times New Roman" w:eastAsia="宋体" w:cs="Times New Roman"/>
                <w:spacing w:val="9"/>
                <w:sz w:val="14"/>
                <w:szCs w:val="14"/>
                <w:highlight w:val="none"/>
              </w:rPr>
              <w:t>万面</w:t>
            </w:r>
            <w:r>
              <w:rPr>
                <w:rFonts w:hint="default" w:ascii="Times New Roman" w:hAnsi="Times New Roman" w:eastAsia="宋体" w:cs="Times New Roman"/>
                <w:spacing w:val="9"/>
                <w:sz w:val="14"/>
                <w:szCs w:val="14"/>
                <w:highlight w:val="none"/>
                <w:lang w:eastAsia="zh-CN"/>
              </w:rPr>
              <w:t>）</w:t>
            </w:r>
          </w:p>
        </w:tc>
        <w:tc>
          <w:tcPr>
            <w:tcW w:w="1548" w:type="dxa"/>
            <w:vAlign w:val="top"/>
          </w:tcPr>
          <w:p w14:paraId="7458841A">
            <w:pPr>
              <w:spacing w:before="108" w:line="91" w:lineRule="exact"/>
              <w:ind w:left="898"/>
              <w:rPr>
                <w:rFonts w:hint="default" w:ascii="Times New Roman" w:hAnsi="Times New Roman" w:eastAsia="宋体" w:cs="Times New Roman"/>
                <w:sz w:val="13"/>
                <w:szCs w:val="13"/>
                <w:highlight w:val="none"/>
              </w:rPr>
            </w:pPr>
            <w:r>
              <w:rPr>
                <w:rFonts w:hint="default" w:ascii="Times New Roman" w:hAnsi="Times New Roman" w:eastAsia="宋体" w:cs="Times New Roman"/>
                <w:position w:val="-2"/>
                <w:sz w:val="14"/>
                <w:szCs w:val="14"/>
                <w:highlight w:val="none"/>
              </w:rPr>
              <w:t>1</w:t>
            </w:r>
          </w:p>
        </w:tc>
      </w:tr>
      <w:tr w14:paraId="227EC9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627DAEA1">
            <w:pPr>
              <w:rPr>
                <w:rFonts w:hint="default" w:ascii="Times New Roman" w:hAnsi="Times New Roman" w:cs="Times New Roman"/>
                <w:sz w:val="21"/>
                <w:highlight w:val="none"/>
              </w:rPr>
            </w:pPr>
          </w:p>
        </w:tc>
        <w:tc>
          <w:tcPr>
            <w:tcW w:w="804" w:type="dxa"/>
            <w:vMerge w:val="continue"/>
            <w:tcBorders>
              <w:top w:val="nil"/>
              <w:bottom w:val="nil"/>
            </w:tcBorders>
            <w:vAlign w:val="top"/>
          </w:tcPr>
          <w:p w14:paraId="36B3EF97">
            <w:pPr>
              <w:jc w:val="center"/>
              <w:rPr>
                <w:rFonts w:hint="default" w:ascii="Times New Roman" w:hAnsi="Times New Roman" w:cs="Times New Roman"/>
                <w:sz w:val="21"/>
                <w:highlight w:val="none"/>
              </w:rPr>
            </w:pPr>
          </w:p>
        </w:tc>
        <w:tc>
          <w:tcPr>
            <w:tcW w:w="1068" w:type="dxa"/>
            <w:vMerge w:val="continue"/>
            <w:tcBorders>
              <w:top w:val="nil"/>
            </w:tcBorders>
            <w:vAlign w:val="top"/>
          </w:tcPr>
          <w:p w14:paraId="3C497AB3">
            <w:pPr>
              <w:jc w:val="center"/>
              <w:rPr>
                <w:rFonts w:hint="default" w:ascii="Times New Roman" w:hAnsi="Times New Roman" w:cs="Times New Roman"/>
                <w:sz w:val="21"/>
                <w:highlight w:val="none"/>
              </w:rPr>
            </w:pPr>
          </w:p>
        </w:tc>
        <w:tc>
          <w:tcPr>
            <w:tcW w:w="4548" w:type="dxa"/>
            <w:vAlign w:val="top"/>
          </w:tcPr>
          <w:p w14:paraId="546F5425">
            <w:pPr>
              <w:spacing w:before="43" w:line="206"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奶业生产能力提升整县推进县数量</w:t>
            </w:r>
            <w:r>
              <w:rPr>
                <w:rFonts w:hint="default" w:ascii="Times New Roman" w:hAnsi="Times New Roman" w:eastAsia="宋体" w:cs="Times New Roman"/>
                <w:spacing w:val="5"/>
                <w:sz w:val="14"/>
                <w:szCs w:val="14"/>
                <w:highlight w:val="none"/>
                <w:lang w:eastAsia="zh-CN"/>
              </w:rPr>
              <w:t>（</w:t>
            </w:r>
            <w:r>
              <w:rPr>
                <w:rFonts w:hint="default" w:ascii="Times New Roman" w:hAnsi="Times New Roman" w:eastAsia="宋体" w:cs="Times New Roman"/>
                <w:spacing w:val="5"/>
                <w:sz w:val="14"/>
                <w:szCs w:val="14"/>
                <w:highlight w:val="none"/>
              </w:rPr>
              <w:t>个</w:t>
            </w:r>
            <w:r>
              <w:rPr>
                <w:rFonts w:hint="default" w:ascii="Times New Roman" w:hAnsi="Times New Roman" w:eastAsia="宋体" w:cs="Times New Roman"/>
                <w:spacing w:val="5"/>
                <w:sz w:val="14"/>
                <w:szCs w:val="14"/>
                <w:highlight w:val="none"/>
                <w:lang w:eastAsia="zh-CN"/>
              </w:rPr>
              <w:t>）</w:t>
            </w:r>
          </w:p>
        </w:tc>
        <w:tc>
          <w:tcPr>
            <w:tcW w:w="1548" w:type="dxa"/>
            <w:vAlign w:val="top"/>
          </w:tcPr>
          <w:p w14:paraId="3A4CC7A9">
            <w:pPr>
              <w:spacing w:before="59" w:line="183" w:lineRule="auto"/>
              <w:ind w:left="898"/>
              <w:rPr>
                <w:rFonts w:hint="default" w:ascii="Times New Roman" w:hAnsi="Times New Roman" w:eastAsia="宋体" w:cs="Times New Roman"/>
                <w:sz w:val="14"/>
                <w:szCs w:val="14"/>
                <w:highlight w:val="none"/>
              </w:rPr>
            </w:pPr>
            <w:r>
              <w:rPr>
                <w:rFonts w:hint="default" w:ascii="Times New Roman" w:hAnsi="Times New Roman" w:eastAsia="宋体" w:cs="Times New Roman"/>
                <w:sz w:val="14"/>
                <w:szCs w:val="14"/>
                <w:highlight w:val="none"/>
              </w:rPr>
              <w:t>2</w:t>
            </w:r>
          </w:p>
        </w:tc>
      </w:tr>
      <w:tr w14:paraId="088B46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25AF87FC">
            <w:pPr>
              <w:rPr>
                <w:rFonts w:hint="default" w:ascii="Times New Roman" w:hAnsi="Times New Roman" w:cs="Times New Roman"/>
                <w:sz w:val="21"/>
                <w:highlight w:val="none"/>
              </w:rPr>
            </w:pPr>
          </w:p>
        </w:tc>
        <w:tc>
          <w:tcPr>
            <w:tcW w:w="804" w:type="dxa"/>
            <w:vMerge w:val="continue"/>
            <w:tcBorders>
              <w:top w:val="nil"/>
              <w:bottom w:val="nil"/>
            </w:tcBorders>
            <w:vAlign w:val="top"/>
          </w:tcPr>
          <w:p w14:paraId="090F5B6D">
            <w:pPr>
              <w:jc w:val="center"/>
              <w:rPr>
                <w:rFonts w:hint="default" w:ascii="Times New Roman" w:hAnsi="Times New Roman" w:cs="Times New Roman"/>
                <w:sz w:val="21"/>
                <w:highlight w:val="none"/>
              </w:rPr>
            </w:pPr>
          </w:p>
        </w:tc>
        <w:tc>
          <w:tcPr>
            <w:tcW w:w="1068" w:type="dxa"/>
            <w:vMerge w:val="restart"/>
            <w:tcBorders>
              <w:bottom w:val="nil"/>
            </w:tcBorders>
            <w:vAlign w:val="top"/>
          </w:tcPr>
          <w:p w14:paraId="699D31FE">
            <w:pPr>
              <w:spacing w:before="244" w:line="220"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质量指标</w:t>
            </w:r>
          </w:p>
        </w:tc>
        <w:tc>
          <w:tcPr>
            <w:tcW w:w="4548" w:type="dxa"/>
            <w:vAlign w:val="top"/>
          </w:tcPr>
          <w:p w14:paraId="5D4CF7D9">
            <w:pPr>
              <w:spacing w:before="43" w:line="207"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农作物耕种收综合机械化率</w:t>
            </w:r>
          </w:p>
        </w:tc>
        <w:tc>
          <w:tcPr>
            <w:tcW w:w="1548" w:type="dxa"/>
            <w:vAlign w:val="top"/>
          </w:tcPr>
          <w:p w14:paraId="260ADED6">
            <w:pPr>
              <w:spacing w:before="69" w:line="172" w:lineRule="auto"/>
              <w:ind w:left="728"/>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85.40%</w:t>
            </w:r>
          </w:p>
        </w:tc>
      </w:tr>
      <w:tr w14:paraId="7C6D0C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154A516">
            <w:pPr>
              <w:rPr>
                <w:rFonts w:hint="default" w:ascii="Times New Roman" w:hAnsi="Times New Roman" w:cs="Times New Roman"/>
                <w:sz w:val="21"/>
                <w:highlight w:val="none"/>
              </w:rPr>
            </w:pPr>
          </w:p>
        </w:tc>
        <w:tc>
          <w:tcPr>
            <w:tcW w:w="804" w:type="dxa"/>
            <w:vMerge w:val="continue"/>
            <w:tcBorders>
              <w:top w:val="nil"/>
              <w:bottom w:val="nil"/>
            </w:tcBorders>
            <w:vAlign w:val="top"/>
          </w:tcPr>
          <w:p w14:paraId="2011337E">
            <w:pPr>
              <w:jc w:val="center"/>
              <w:rPr>
                <w:rFonts w:hint="default" w:ascii="Times New Roman" w:hAnsi="Times New Roman" w:cs="Times New Roman"/>
                <w:sz w:val="21"/>
                <w:highlight w:val="none"/>
              </w:rPr>
            </w:pPr>
          </w:p>
        </w:tc>
        <w:tc>
          <w:tcPr>
            <w:tcW w:w="1068" w:type="dxa"/>
            <w:vMerge w:val="continue"/>
            <w:tcBorders>
              <w:top w:val="nil"/>
              <w:bottom w:val="nil"/>
            </w:tcBorders>
            <w:vAlign w:val="top"/>
          </w:tcPr>
          <w:p w14:paraId="56EDB54C">
            <w:pPr>
              <w:jc w:val="center"/>
              <w:rPr>
                <w:rFonts w:hint="default" w:ascii="Times New Roman" w:hAnsi="Times New Roman" w:cs="Times New Roman"/>
                <w:sz w:val="21"/>
                <w:highlight w:val="none"/>
              </w:rPr>
            </w:pPr>
          </w:p>
        </w:tc>
        <w:tc>
          <w:tcPr>
            <w:tcW w:w="4548" w:type="dxa"/>
            <w:vAlign w:val="top"/>
          </w:tcPr>
          <w:p w14:paraId="68B0F1B0">
            <w:pPr>
              <w:spacing w:before="33"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农业主推技术到位率</w:t>
            </w:r>
          </w:p>
        </w:tc>
        <w:tc>
          <w:tcPr>
            <w:tcW w:w="1548" w:type="dxa"/>
            <w:vAlign w:val="top"/>
          </w:tcPr>
          <w:p w14:paraId="26A331B2">
            <w:pPr>
              <w:spacing w:before="47" w:line="201" w:lineRule="auto"/>
              <w:ind w:left="7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≥95%</w:t>
            </w:r>
          </w:p>
        </w:tc>
      </w:tr>
      <w:tr w14:paraId="5472C7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2B1713D0">
            <w:pPr>
              <w:rPr>
                <w:rFonts w:hint="default" w:ascii="Times New Roman" w:hAnsi="Times New Roman" w:cs="Times New Roman"/>
                <w:sz w:val="21"/>
                <w:highlight w:val="none"/>
              </w:rPr>
            </w:pPr>
          </w:p>
        </w:tc>
        <w:tc>
          <w:tcPr>
            <w:tcW w:w="804" w:type="dxa"/>
            <w:vMerge w:val="continue"/>
            <w:tcBorders>
              <w:top w:val="nil"/>
              <w:bottom w:val="nil"/>
            </w:tcBorders>
            <w:vAlign w:val="top"/>
          </w:tcPr>
          <w:p w14:paraId="27186777">
            <w:pPr>
              <w:jc w:val="center"/>
              <w:rPr>
                <w:rFonts w:hint="default" w:ascii="Times New Roman" w:hAnsi="Times New Roman" w:cs="Times New Roman"/>
                <w:sz w:val="21"/>
                <w:highlight w:val="none"/>
              </w:rPr>
            </w:pPr>
          </w:p>
        </w:tc>
        <w:tc>
          <w:tcPr>
            <w:tcW w:w="1068" w:type="dxa"/>
            <w:vMerge w:val="continue"/>
            <w:tcBorders>
              <w:top w:val="nil"/>
            </w:tcBorders>
            <w:vAlign w:val="top"/>
          </w:tcPr>
          <w:p w14:paraId="2700F98D">
            <w:pPr>
              <w:jc w:val="center"/>
              <w:rPr>
                <w:rFonts w:hint="default" w:ascii="Times New Roman" w:hAnsi="Times New Roman" w:cs="Times New Roman"/>
                <w:sz w:val="21"/>
                <w:highlight w:val="none"/>
              </w:rPr>
            </w:pPr>
          </w:p>
        </w:tc>
        <w:tc>
          <w:tcPr>
            <w:tcW w:w="4548" w:type="dxa"/>
            <w:vAlign w:val="top"/>
          </w:tcPr>
          <w:p w14:paraId="48976CE5">
            <w:pPr>
              <w:spacing w:before="43" w:line="207"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小麦弱苗转壮及稳产增产效果</w:t>
            </w:r>
          </w:p>
        </w:tc>
        <w:tc>
          <w:tcPr>
            <w:tcW w:w="1548" w:type="dxa"/>
            <w:vAlign w:val="top"/>
          </w:tcPr>
          <w:p w14:paraId="39ADA920">
            <w:pPr>
              <w:spacing w:before="23" w:line="219" w:lineRule="auto"/>
              <w:ind w:left="79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明显</w:t>
            </w:r>
          </w:p>
        </w:tc>
      </w:tr>
      <w:tr w14:paraId="33CA4E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569D97DB">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10F17F4">
            <w:pPr>
              <w:jc w:val="center"/>
              <w:rPr>
                <w:rFonts w:hint="default" w:ascii="Times New Roman" w:hAnsi="Times New Roman" w:cs="Times New Roman"/>
                <w:sz w:val="21"/>
                <w:highlight w:val="none"/>
              </w:rPr>
            </w:pPr>
          </w:p>
        </w:tc>
        <w:tc>
          <w:tcPr>
            <w:tcW w:w="1068" w:type="dxa"/>
            <w:vAlign w:val="top"/>
          </w:tcPr>
          <w:p w14:paraId="6CE881A1">
            <w:pPr>
              <w:spacing w:before="44" w:line="205"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3"/>
                <w:sz w:val="14"/>
                <w:szCs w:val="14"/>
                <w:highlight w:val="none"/>
              </w:rPr>
              <w:t>时效指标</w:t>
            </w:r>
          </w:p>
        </w:tc>
        <w:tc>
          <w:tcPr>
            <w:tcW w:w="4548" w:type="dxa"/>
            <w:vAlign w:val="top"/>
          </w:tcPr>
          <w:p w14:paraId="62CCB5B4">
            <w:pPr>
              <w:spacing w:before="43" w:line="207"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耕地地力保护补贴发放时限</w:t>
            </w:r>
          </w:p>
        </w:tc>
        <w:tc>
          <w:tcPr>
            <w:tcW w:w="1548" w:type="dxa"/>
            <w:vAlign w:val="top"/>
          </w:tcPr>
          <w:p w14:paraId="12BAFE62">
            <w:pPr>
              <w:spacing w:before="33" w:line="219" w:lineRule="auto"/>
              <w:ind w:left="68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5"/>
                <w:sz w:val="14"/>
                <w:szCs w:val="14"/>
                <w:highlight w:val="none"/>
              </w:rPr>
              <w:t>6月30日</w:t>
            </w:r>
          </w:p>
        </w:tc>
      </w:tr>
      <w:tr w14:paraId="0DCF00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FCF6B3A">
            <w:pPr>
              <w:rPr>
                <w:rFonts w:hint="default" w:ascii="Times New Roman" w:hAnsi="Times New Roman" w:cs="Times New Roman"/>
                <w:sz w:val="21"/>
                <w:highlight w:val="none"/>
              </w:rPr>
            </w:pPr>
          </w:p>
        </w:tc>
        <w:tc>
          <w:tcPr>
            <w:tcW w:w="804" w:type="dxa"/>
            <w:vMerge w:val="continue"/>
            <w:tcBorders>
              <w:top w:val="nil"/>
            </w:tcBorders>
            <w:vAlign w:val="top"/>
          </w:tcPr>
          <w:p w14:paraId="22F3DCF7">
            <w:pPr>
              <w:jc w:val="center"/>
              <w:rPr>
                <w:rFonts w:hint="default" w:ascii="Times New Roman" w:hAnsi="Times New Roman" w:cs="Times New Roman"/>
                <w:sz w:val="21"/>
                <w:highlight w:val="none"/>
              </w:rPr>
            </w:pPr>
          </w:p>
        </w:tc>
        <w:tc>
          <w:tcPr>
            <w:tcW w:w="1068" w:type="dxa"/>
            <w:vAlign w:val="top"/>
          </w:tcPr>
          <w:p w14:paraId="2184762E">
            <w:pPr>
              <w:spacing w:before="43" w:line="207"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成本指标</w:t>
            </w:r>
          </w:p>
        </w:tc>
        <w:tc>
          <w:tcPr>
            <w:tcW w:w="4548" w:type="dxa"/>
            <w:vAlign w:val="top"/>
          </w:tcPr>
          <w:p w14:paraId="1E158B84">
            <w:pPr>
              <w:spacing w:before="32"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绿色高质高效创建项目区节本增效水平</w:t>
            </w:r>
          </w:p>
        </w:tc>
        <w:tc>
          <w:tcPr>
            <w:tcW w:w="1548" w:type="dxa"/>
            <w:vAlign w:val="top"/>
          </w:tcPr>
          <w:p w14:paraId="046A6E79">
            <w:pPr>
              <w:spacing w:before="80" w:line="158" w:lineRule="auto"/>
              <w:ind w:left="81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3"/>
                <w:sz w:val="14"/>
                <w:szCs w:val="14"/>
                <w:highlight w:val="none"/>
              </w:rPr>
              <w:t>5%</w:t>
            </w:r>
          </w:p>
        </w:tc>
      </w:tr>
      <w:tr w14:paraId="32C12B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FA71B89">
            <w:pPr>
              <w:rPr>
                <w:rFonts w:hint="default" w:ascii="Times New Roman" w:hAnsi="Times New Roman" w:cs="Times New Roman"/>
                <w:sz w:val="21"/>
                <w:highlight w:val="none"/>
              </w:rPr>
            </w:pPr>
          </w:p>
        </w:tc>
        <w:tc>
          <w:tcPr>
            <w:tcW w:w="804" w:type="dxa"/>
            <w:vMerge w:val="restart"/>
            <w:tcBorders>
              <w:bottom w:val="nil"/>
            </w:tcBorders>
            <w:vAlign w:val="top"/>
          </w:tcPr>
          <w:p w14:paraId="4B0FF4D8">
            <w:pPr>
              <w:spacing w:line="296" w:lineRule="auto"/>
              <w:jc w:val="center"/>
              <w:rPr>
                <w:rFonts w:hint="default" w:ascii="Times New Roman" w:hAnsi="Times New Roman" w:cs="Times New Roman"/>
                <w:sz w:val="21"/>
                <w:highlight w:val="none"/>
              </w:rPr>
            </w:pPr>
          </w:p>
          <w:p w14:paraId="412911A3">
            <w:pPr>
              <w:spacing w:before="46" w:line="220" w:lineRule="auto"/>
              <w:ind w:left="40"/>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效益指标</w:t>
            </w:r>
          </w:p>
        </w:tc>
        <w:tc>
          <w:tcPr>
            <w:tcW w:w="1068" w:type="dxa"/>
            <w:vAlign w:val="top"/>
          </w:tcPr>
          <w:p w14:paraId="69BFB337">
            <w:pPr>
              <w:spacing w:before="43" w:line="206"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经济效益指标</w:t>
            </w:r>
          </w:p>
        </w:tc>
        <w:tc>
          <w:tcPr>
            <w:tcW w:w="4548" w:type="dxa"/>
            <w:vAlign w:val="top"/>
          </w:tcPr>
          <w:p w14:paraId="38961E6F">
            <w:pPr>
              <w:spacing w:before="33"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农业信贷担保业务规模</w:t>
            </w:r>
          </w:p>
        </w:tc>
        <w:tc>
          <w:tcPr>
            <w:tcW w:w="1548" w:type="dxa"/>
            <w:vAlign w:val="top"/>
          </w:tcPr>
          <w:p w14:paraId="74B4F565">
            <w:pPr>
              <w:spacing w:before="43" w:line="206" w:lineRule="auto"/>
              <w:ind w:left="6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稳健发展</w:t>
            </w:r>
          </w:p>
        </w:tc>
      </w:tr>
      <w:tr w14:paraId="5280C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1D820767">
            <w:pPr>
              <w:rPr>
                <w:rFonts w:hint="default" w:ascii="Times New Roman" w:hAnsi="Times New Roman" w:cs="Times New Roman"/>
                <w:sz w:val="21"/>
                <w:highlight w:val="none"/>
              </w:rPr>
            </w:pPr>
          </w:p>
        </w:tc>
        <w:tc>
          <w:tcPr>
            <w:tcW w:w="804" w:type="dxa"/>
            <w:vMerge w:val="continue"/>
            <w:tcBorders>
              <w:top w:val="nil"/>
              <w:bottom w:val="nil"/>
            </w:tcBorders>
            <w:vAlign w:val="top"/>
          </w:tcPr>
          <w:p w14:paraId="0401D3AA">
            <w:pPr>
              <w:jc w:val="center"/>
              <w:rPr>
                <w:rFonts w:hint="default" w:ascii="Times New Roman" w:hAnsi="Times New Roman" w:cs="Times New Roman"/>
                <w:sz w:val="21"/>
                <w:highlight w:val="none"/>
              </w:rPr>
            </w:pPr>
          </w:p>
        </w:tc>
        <w:tc>
          <w:tcPr>
            <w:tcW w:w="1068" w:type="dxa"/>
            <w:vAlign w:val="top"/>
          </w:tcPr>
          <w:p w14:paraId="35AFC787">
            <w:pPr>
              <w:spacing w:before="32" w:line="219"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社会效益指标</w:t>
            </w:r>
          </w:p>
        </w:tc>
        <w:tc>
          <w:tcPr>
            <w:tcW w:w="4548" w:type="dxa"/>
            <w:vAlign w:val="top"/>
          </w:tcPr>
          <w:p w14:paraId="53B43FBF">
            <w:pPr>
              <w:spacing w:before="43" w:line="206"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服务小农户面积和服务规模经营水平</w:t>
            </w:r>
          </w:p>
        </w:tc>
        <w:tc>
          <w:tcPr>
            <w:tcW w:w="1548" w:type="dxa"/>
            <w:vAlign w:val="top"/>
          </w:tcPr>
          <w:p w14:paraId="00149C02">
            <w:pPr>
              <w:spacing w:before="33" w:line="219" w:lineRule="auto"/>
              <w:ind w:left="79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提高</w:t>
            </w:r>
          </w:p>
        </w:tc>
      </w:tr>
      <w:tr w14:paraId="06AD51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 w:hRule="atLeast"/>
        </w:trPr>
        <w:tc>
          <w:tcPr>
            <w:tcW w:w="638" w:type="dxa"/>
            <w:vMerge w:val="continue"/>
            <w:tcBorders>
              <w:top w:val="nil"/>
              <w:bottom w:val="nil"/>
            </w:tcBorders>
            <w:vAlign w:val="top"/>
          </w:tcPr>
          <w:p w14:paraId="20332DA1">
            <w:pPr>
              <w:rPr>
                <w:rFonts w:hint="default" w:ascii="Times New Roman" w:hAnsi="Times New Roman" w:cs="Times New Roman"/>
                <w:sz w:val="21"/>
                <w:highlight w:val="none"/>
              </w:rPr>
            </w:pPr>
          </w:p>
        </w:tc>
        <w:tc>
          <w:tcPr>
            <w:tcW w:w="804" w:type="dxa"/>
            <w:vMerge w:val="continue"/>
            <w:tcBorders>
              <w:top w:val="nil"/>
              <w:bottom w:val="nil"/>
            </w:tcBorders>
            <w:vAlign w:val="top"/>
          </w:tcPr>
          <w:p w14:paraId="268BEF91">
            <w:pPr>
              <w:jc w:val="center"/>
              <w:rPr>
                <w:rFonts w:hint="default" w:ascii="Times New Roman" w:hAnsi="Times New Roman" w:cs="Times New Roman"/>
                <w:sz w:val="21"/>
                <w:highlight w:val="none"/>
              </w:rPr>
            </w:pPr>
          </w:p>
        </w:tc>
        <w:tc>
          <w:tcPr>
            <w:tcW w:w="1068" w:type="dxa"/>
            <w:vAlign w:val="top"/>
          </w:tcPr>
          <w:p w14:paraId="40D6F3BF">
            <w:pPr>
              <w:spacing w:before="34" w:line="217"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生态效益指标</w:t>
            </w:r>
          </w:p>
        </w:tc>
        <w:tc>
          <w:tcPr>
            <w:tcW w:w="4548" w:type="dxa"/>
            <w:vAlign w:val="top"/>
          </w:tcPr>
          <w:p w14:paraId="54625AE9">
            <w:pPr>
              <w:spacing w:before="43" w:line="205"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推广应用农业绿色高质高效技术模式</w:t>
            </w:r>
            <w:r>
              <w:rPr>
                <w:rFonts w:hint="default" w:ascii="Times New Roman" w:hAnsi="Times New Roman" w:eastAsia="宋体" w:cs="Times New Roman"/>
                <w:spacing w:val="4"/>
                <w:sz w:val="14"/>
                <w:szCs w:val="14"/>
                <w:highlight w:val="none"/>
                <w:lang w:eastAsia="zh-CN"/>
              </w:rPr>
              <w:t>（</w:t>
            </w:r>
            <w:r>
              <w:rPr>
                <w:rFonts w:hint="default" w:ascii="Times New Roman" w:hAnsi="Times New Roman" w:eastAsia="宋体" w:cs="Times New Roman"/>
                <w:spacing w:val="4"/>
                <w:sz w:val="14"/>
                <w:szCs w:val="14"/>
                <w:highlight w:val="none"/>
              </w:rPr>
              <w:t>个</w:t>
            </w:r>
            <w:r>
              <w:rPr>
                <w:rFonts w:hint="default" w:ascii="Times New Roman" w:hAnsi="Times New Roman" w:eastAsia="宋体" w:cs="Times New Roman"/>
                <w:spacing w:val="4"/>
                <w:sz w:val="14"/>
                <w:szCs w:val="14"/>
                <w:highlight w:val="none"/>
                <w:lang w:eastAsia="zh-CN"/>
              </w:rPr>
              <w:t>）</w:t>
            </w:r>
          </w:p>
        </w:tc>
        <w:tc>
          <w:tcPr>
            <w:tcW w:w="1548" w:type="dxa"/>
            <w:vAlign w:val="top"/>
          </w:tcPr>
          <w:p w14:paraId="49196EC8">
            <w:pPr>
              <w:spacing w:before="79" w:line="158" w:lineRule="auto"/>
              <w:ind w:left="86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13</w:t>
            </w:r>
          </w:p>
        </w:tc>
      </w:tr>
      <w:tr w14:paraId="502635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638" w:type="dxa"/>
            <w:vMerge w:val="continue"/>
            <w:tcBorders>
              <w:top w:val="nil"/>
              <w:bottom w:val="nil"/>
            </w:tcBorders>
            <w:vAlign w:val="top"/>
          </w:tcPr>
          <w:p w14:paraId="02205BAE">
            <w:pPr>
              <w:rPr>
                <w:rFonts w:hint="default" w:ascii="Times New Roman" w:hAnsi="Times New Roman" w:cs="Times New Roman"/>
                <w:sz w:val="21"/>
                <w:highlight w:val="none"/>
              </w:rPr>
            </w:pPr>
          </w:p>
        </w:tc>
        <w:tc>
          <w:tcPr>
            <w:tcW w:w="804" w:type="dxa"/>
            <w:vMerge w:val="continue"/>
            <w:tcBorders>
              <w:top w:val="nil"/>
            </w:tcBorders>
            <w:vAlign w:val="top"/>
          </w:tcPr>
          <w:p w14:paraId="491A330D">
            <w:pPr>
              <w:jc w:val="center"/>
              <w:rPr>
                <w:rFonts w:hint="default" w:ascii="Times New Roman" w:hAnsi="Times New Roman" w:cs="Times New Roman"/>
                <w:sz w:val="21"/>
                <w:highlight w:val="none"/>
              </w:rPr>
            </w:pPr>
          </w:p>
        </w:tc>
        <w:tc>
          <w:tcPr>
            <w:tcW w:w="1068" w:type="dxa"/>
            <w:vAlign w:val="top"/>
          </w:tcPr>
          <w:p w14:paraId="5983B064">
            <w:pPr>
              <w:spacing w:before="34" w:line="205"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可持续影响指标</w:t>
            </w:r>
          </w:p>
        </w:tc>
        <w:tc>
          <w:tcPr>
            <w:tcW w:w="4548" w:type="dxa"/>
            <w:vAlign w:val="top"/>
          </w:tcPr>
          <w:p w14:paraId="52B734D4">
            <w:pPr>
              <w:spacing w:before="34" w:line="205"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高效协同重大技术推广机制模式</w:t>
            </w:r>
          </w:p>
        </w:tc>
        <w:tc>
          <w:tcPr>
            <w:tcW w:w="1548" w:type="dxa"/>
            <w:vAlign w:val="top"/>
          </w:tcPr>
          <w:p w14:paraId="7838E4C1">
            <w:pPr>
              <w:spacing w:line="190" w:lineRule="exact"/>
              <w:rPr>
                <w:rFonts w:hint="default" w:ascii="Times New Roman" w:hAnsi="Times New Roman" w:cs="Times New Roman"/>
                <w:sz w:val="16"/>
                <w:highlight w:val="none"/>
              </w:rPr>
            </w:pPr>
          </w:p>
        </w:tc>
      </w:tr>
      <w:tr w14:paraId="53F5A3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7" w:hRule="atLeast"/>
        </w:trPr>
        <w:tc>
          <w:tcPr>
            <w:tcW w:w="638" w:type="dxa"/>
            <w:vMerge w:val="continue"/>
            <w:tcBorders>
              <w:top w:val="nil"/>
              <w:bottom w:val="nil"/>
            </w:tcBorders>
            <w:vAlign w:val="top"/>
          </w:tcPr>
          <w:p w14:paraId="1F5D1131">
            <w:pPr>
              <w:rPr>
                <w:rFonts w:hint="default" w:ascii="Times New Roman" w:hAnsi="Times New Roman" w:cs="Times New Roman"/>
                <w:sz w:val="21"/>
                <w:highlight w:val="none"/>
              </w:rPr>
            </w:pPr>
          </w:p>
        </w:tc>
        <w:tc>
          <w:tcPr>
            <w:tcW w:w="804" w:type="dxa"/>
            <w:vMerge w:val="restart"/>
            <w:tcBorders>
              <w:bottom w:val="nil"/>
            </w:tcBorders>
            <w:vAlign w:val="top"/>
          </w:tcPr>
          <w:p w14:paraId="77ABBEA1">
            <w:pPr>
              <w:spacing w:before="273" w:line="223" w:lineRule="auto"/>
              <w:ind w:left="250" w:right="54" w:hanging="210"/>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2"/>
                <w:sz w:val="14"/>
                <w:szCs w:val="14"/>
                <w:highlight w:val="none"/>
              </w:rPr>
              <w:t>满意度指</w:t>
            </w:r>
            <w:r>
              <w:rPr>
                <w:rFonts w:hint="default" w:ascii="Times New Roman" w:hAnsi="Times New Roman" w:eastAsia="宋体" w:cs="Times New Roman"/>
                <w:sz w:val="14"/>
                <w:szCs w:val="14"/>
                <w:highlight w:val="none"/>
              </w:rPr>
              <w:t>标</w:t>
            </w:r>
          </w:p>
        </w:tc>
        <w:tc>
          <w:tcPr>
            <w:tcW w:w="1068" w:type="dxa"/>
            <w:vMerge w:val="restart"/>
            <w:tcBorders>
              <w:bottom w:val="nil"/>
            </w:tcBorders>
            <w:vAlign w:val="top"/>
          </w:tcPr>
          <w:p w14:paraId="402118E2">
            <w:pPr>
              <w:spacing w:before="45" w:line="219" w:lineRule="auto"/>
              <w:jc w:val="left"/>
              <w:rPr>
                <w:rFonts w:hint="default" w:ascii="Times New Roman" w:hAnsi="Times New Roman" w:eastAsia="宋体" w:cs="Times New Roman"/>
                <w:spacing w:val="-1"/>
                <w:sz w:val="14"/>
                <w:szCs w:val="14"/>
                <w:highlight w:val="none"/>
              </w:rPr>
            </w:pPr>
          </w:p>
          <w:p w14:paraId="77321ED6">
            <w:pPr>
              <w:spacing w:before="45" w:line="219" w:lineRule="auto"/>
              <w:jc w:val="center"/>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服务对象满意度指标</w:t>
            </w:r>
          </w:p>
        </w:tc>
        <w:tc>
          <w:tcPr>
            <w:tcW w:w="4548" w:type="dxa"/>
            <w:vAlign w:val="top"/>
          </w:tcPr>
          <w:p w14:paraId="434BE958">
            <w:pPr>
              <w:spacing w:before="44" w:line="217"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高素质农民培育满意度</w:t>
            </w:r>
          </w:p>
        </w:tc>
        <w:tc>
          <w:tcPr>
            <w:tcW w:w="1548" w:type="dxa"/>
            <w:vAlign w:val="top"/>
          </w:tcPr>
          <w:p w14:paraId="6F86D15A">
            <w:pPr>
              <w:spacing w:before="58" w:line="199" w:lineRule="auto"/>
              <w:ind w:left="7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≥85%</w:t>
            </w:r>
          </w:p>
        </w:tc>
      </w:tr>
      <w:tr w14:paraId="22589C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0" w:hRule="atLeast"/>
        </w:trPr>
        <w:tc>
          <w:tcPr>
            <w:tcW w:w="638" w:type="dxa"/>
            <w:vMerge w:val="continue"/>
            <w:tcBorders>
              <w:top w:val="nil"/>
              <w:bottom w:val="nil"/>
            </w:tcBorders>
            <w:vAlign w:val="top"/>
          </w:tcPr>
          <w:p w14:paraId="51FC3865">
            <w:pPr>
              <w:rPr>
                <w:rFonts w:hint="default" w:ascii="Times New Roman" w:hAnsi="Times New Roman" w:cs="Times New Roman"/>
                <w:sz w:val="21"/>
                <w:highlight w:val="none"/>
              </w:rPr>
            </w:pPr>
          </w:p>
        </w:tc>
        <w:tc>
          <w:tcPr>
            <w:tcW w:w="804" w:type="dxa"/>
            <w:vMerge w:val="continue"/>
            <w:tcBorders>
              <w:top w:val="nil"/>
              <w:bottom w:val="nil"/>
            </w:tcBorders>
            <w:vAlign w:val="top"/>
          </w:tcPr>
          <w:p w14:paraId="3FCC0E83">
            <w:pPr>
              <w:rPr>
                <w:rFonts w:hint="default" w:ascii="Times New Roman" w:hAnsi="Times New Roman" w:cs="Times New Roman"/>
                <w:sz w:val="21"/>
                <w:highlight w:val="none"/>
              </w:rPr>
            </w:pPr>
          </w:p>
        </w:tc>
        <w:tc>
          <w:tcPr>
            <w:tcW w:w="1068" w:type="dxa"/>
            <w:vMerge w:val="continue"/>
            <w:tcBorders>
              <w:top w:val="nil"/>
              <w:bottom w:val="nil"/>
            </w:tcBorders>
            <w:vAlign w:val="top"/>
          </w:tcPr>
          <w:p w14:paraId="3DD2ADBD">
            <w:pPr>
              <w:rPr>
                <w:rFonts w:hint="default" w:ascii="Times New Roman" w:hAnsi="Times New Roman" w:cs="Times New Roman"/>
                <w:sz w:val="21"/>
                <w:highlight w:val="none"/>
              </w:rPr>
            </w:pPr>
          </w:p>
        </w:tc>
        <w:tc>
          <w:tcPr>
            <w:tcW w:w="4548" w:type="dxa"/>
            <w:vAlign w:val="top"/>
          </w:tcPr>
          <w:p w14:paraId="52A7BD54">
            <w:pPr>
              <w:spacing w:before="15" w:line="219"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新型经营主体对农业生产发展资金项目实施的满意度</w:t>
            </w:r>
          </w:p>
        </w:tc>
        <w:tc>
          <w:tcPr>
            <w:tcW w:w="1548" w:type="dxa"/>
            <w:vAlign w:val="top"/>
          </w:tcPr>
          <w:p w14:paraId="7C96870F">
            <w:pPr>
              <w:spacing w:before="48" w:line="186" w:lineRule="auto"/>
              <w:ind w:left="7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≥80%</w:t>
            </w:r>
          </w:p>
        </w:tc>
      </w:tr>
      <w:tr w14:paraId="21C042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 w:hRule="atLeast"/>
        </w:trPr>
        <w:tc>
          <w:tcPr>
            <w:tcW w:w="638" w:type="dxa"/>
            <w:vMerge w:val="continue"/>
            <w:tcBorders>
              <w:top w:val="nil"/>
              <w:bottom w:val="nil"/>
            </w:tcBorders>
            <w:vAlign w:val="top"/>
          </w:tcPr>
          <w:p w14:paraId="7519A117">
            <w:pPr>
              <w:rPr>
                <w:rFonts w:hint="default" w:ascii="Times New Roman" w:hAnsi="Times New Roman" w:cs="Times New Roman"/>
                <w:sz w:val="21"/>
                <w:highlight w:val="none"/>
              </w:rPr>
            </w:pPr>
          </w:p>
        </w:tc>
        <w:tc>
          <w:tcPr>
            <w:tcW w:w="804" w:type="dxa"/>
            <w:vMerge w:val="continue"/>
            <w:tcBorders>
              <w:top w:val="nil"/>
              <w:bottom w:val="nil"/>
            </w:tcBorders>
            <w:vAlign w:val="top"/>
          </w:tcPr>
          <w:p w14:paraId="1D85123B">
            <w:pPr>
              <w:rPr>
                <w:rFonts w:hint="default" w:ascii="Times New Roman" w:hAnsi="Times New Roman" w:cs="Times New Roman"/>
                <w:sz w:val="21"/>
                <w:highlight w:val="none"/>
              </w:rPr>
            </w:pPr>
          </w:p>
        </w:tc>
        <w:tc>
          <w:tcPr>
            <w:tcW w:w="1068" w:type="dxa"/>
            <w:vMerge w:val="continue"/>
            <w:tcBorders>
              <w:top w:val="nil"/>
              <w:bottom w:val="nil"/>
            </w:tcBorders>
            <w:vAlign w:val="top"/>
          </w:tcPr>
          <w:p w14:paraId="7A50389D">
            <w:pPr>
              <w:rPr>
                <w:rFonts w:hint="default" w:ascii="Times New Roman" w:hAnsi="Times New Roman" w:cs="Times New Roman"/>
                <w:sz w:val="21"/>
                <w:highlight w:val="none"/>
              </w:rPr>
            </w:pPr>
          </w:p>
        </w:tc>
        <w:tc>
          <w:tcPr>
            <w:tcW w:w="4548" w:type="dxa"/>
            <w:vAlign w:val="top"/>
          </w:tcPr>
          <w:p w14:paraId="15F76960">
            <w:pPr>
              <w:spacing w:before="45" w:line="204"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新型经营主体和小农户对农业生产社会化服务的满意度</w:t>
            </w:r>
          </w:p>
        </w:tc>
        <w:tc>
          <w:tcPr>
            <w:tcW w:w="1548" w:type="dxa"/>
            <w:vAlign w:val="top"/>
          </w:tcPr>
          <w:p w14:paraId="6CC7BB20">
            <w:pPr>
              <w:spacing w:before="89" w:line="186" w:lineRule="auto"/>
              <w:ind w:left="757"/>
              <w:rPr>
                <w:rFonts w:hint="default" w:ascii="Times New Roman" w:hAnsi="Times New Roman" w:eastAsia="宋体" w:cs="Times New Roman"/>
                <w:sz w:val="11"/>
                <w:szCs w:val="11"/>
                <w:highlight w:val="none"/>
              </w:rPr>
            </w:pPr>
            <w:r>
              <w:rPr>
                <w:rFonts w:hint="default" w:ascii="Times New Roman" w:hAnsi="Times New Roman" w:eastAsia="宋体" w:cs="Times New Roman"/>
                <w:spacing w:val="13"/>
                <w:sz w:val="14"/>
                <w:szCs w:val="14"/>
                <w:highlight w:val="none"/>
              </w:rPr>
              <w:t>≥80%</w:t>
            </w:r>
          </w:p>
        </w:tc>
      </w:tr>
      <w:tr w14:paraId="3FFE8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5" w:hRule="atLeast"/>
        </w:trPr>
        <w:tc>
          <w:tcPr>
            <w:tcW w:w="638" w:type="dxa"/>
            <w:vMerge w:val="continue"/>
            <w:tcBorders>
              <w:top w:val="nil"/>
            </w:tcBorders>
            <w:vAlign w:val="top"/>
          </w:tcPr>
          <w:p w14:paraId="53CC84AB">
            <w:pPr>
              <w:rPr>
                <w:rFonts w:hint="default" w:ascii="Times New Roman" w:hAnsi="Times New Roman" w:cs="Times New Roman"/>
                <w:sz w:val="21"/>
                <w:highlight w:val="none"/>
              </w:rPr>
            </w:pPr>
          </w:p>
        </w:tc>
        <w:tc>
          <w:tcPr>
            <w:tcW w:w="804" w:type="dxa"/>
            <w:vMerge w:val="continue"/>
            <w:tcBorders>
              <w:top w:val="nil"/>
            </w:tcBorders>
            <w:vAlign w:val="top"/>
          </w:tcPr>
          <w:p w14:paraId="3149ADEC">
            <w:pPr>
              <w:rPr>
                <w:rFonts w:hint="default" w:ascii="Times New Roman" w:hAnsi="Times New Roman" w:cs="Times New Roman"/>
                <w:sz w:val="21"/>
                <w:highlight w:val="none"/>
              </w:rPr>
            </w:pPr>
          </w:p>
        </w:tc>
        <w:tc>
          <w:tcPr>
            <w:tcW w:w="1068" w:type="dxa"/>
            <w:vMerge w:val="continue"/>
            <w:tcBorders>
              <w:top w:val="nil"/>
            </w:tcBorders>
            <w:vAlign w:val="top"/>
          </w:tcPr>
          <w:p w14:paraId="1FC74C6E">
            <w:pPr>
              <w:rPr>
                <w:rFonts w:hint="default" w:ascii="Times New Roman" w:hAnsi="Times New Roman" w:cs="Times New Roman"/>
                <w:sz w:val="21"/>
                <w:highlight w:val="none"/>
              </w:rPr>
            </w:pPr>
          </w:p>
        </w:tc>
        <w:tc>
          <w:tcPr>
            <w:tcW w:w="4548" w:type="dxa"/>
            <w:vAlign w:val="top"/>
          </w:tcPr>
          <w:p w14:paraId="61678FDE">
            <w:pPr>
              <w:spacing w:before="34" w:line="211" w:lineRule="auto"/>
              <w:ind w:left="12"/>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1"/>
                <w:sz w:val="14"/>
                <w:szCs w:val="14"/>
                <w:highlight w:val="none"/>
              </w:rPr>
              <w:t>种粮主体对一次性补贴的满意度</w:t>
            </w:r>
          </w:p>
        </w:tc>
        <w:tc>
          <w:tcPr>
            <w:tcW w:w="1548" w:type="dxa"/>
            <w:vAlign w:val="top"/>
          </w:tcPr>
          <w:p w14:paraId="4D2ABC18">
            <w:pPr>
              <w:spacing w:before="49" w:line="192" w:lineRule="auto"/>
              <w:ind w:left="757"/>
              <w:rPr>
                <w:rFonts w:hint="default" w:ascii="Times New Roman" w:hAnsi="Times New Roman" w:eastAsia="宋体" w:cs="Times New Roman"/>
                <w:sz w:val="14"/>
                <w:szCs w:val="14"/>
                <w:highlight w:val="none"/>
              </w:rPr>
            </w:pPr>
            <w:r>
              <w:rPr>
                <w:rFonts w:hint="default" w:ascii="Times New Roman" w:hAnsi="Times New Roman" w:eastAsia="宋体" w:cs="Times New Roman"/>
                <w:spacing w:val="-4"/>
                <w:sz w:val="14"/>
                <w:szCs w:val="14"/>
                <w:highlight w:val="none"/>
              </w:rPr>
              <w:t>≥85%</w:t>
            </w:r>
          </w:p>
        </w:tc>
      </w:tr>
    </w:tbl>
    <w:p w14:paraId="33624D61">
      <w:pPr>
        <w:pStyle w:val="5"/>
        <w:rPr>
          <w:rFonts w:hint="default" w:ascii="Times New Roman" w:hAnsi="Times New Roman" w:cs="Times New Roman"/>
          <w:highlight w:val="none"/>
          <w:lang w:val="en-US" w:eastAsia="zh-CN"/>
        </w:rPr>
        <w:sectPr>
          <w:pgSz w:w="11906" w:h="16838"/>
          <w:pgMar w:top="1440" w:right="1800" w:bottom="1440" w:left="1800" w:header="851" w:footer="992" w:gutter="0"/>
          <w:pgNumType w:fmt="decimal"/>
          <w:cols w:space="425" w:num="1"/>
          <w:docGrid w:type="lines" w:linePitch="312" w:charSpace="0"/>
        </w:sectPr>
      </w:pPr>
    </w:p>
    <w:p w14:paraId="32CBEEB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textAlignment w:val="auto"/>
        <w:rPr>
          <w:rFonts w:hint="default" w:ascii="Times New Roman" w:hAnsi="Times New Roman" w:eastAsia="楷体" w:cs="Times New Roman"/>
          <w:b/>
          <w:bCs/>
          <w:color w:val="auto"/>
          <w:sz w:val="32"/>
          <w:szCs w:val="32"/>
          <w:highlight w:val="none"/>
        </w:rPr>
      </w:pPr>
      <w:r>
        <w:rPr>
          <w:rFonts w:hint="default" w:ascii="Times New Roman" w:hAnsi="Times New Roman" w:eastAsia="楷体" w:cs="Times New Roman"/>
          <w:b/>
          <w:bCs/>
          <w:color w:val="auto"/>
          <w:sz w:val="32"/>
          <w:szCs w:val="32"/>
          <w:highlight w:val="none"/>
        </w:rPr>
        <w:t>（二）自治区分解下达预算和绩效目标情况</w:t>
      </w:r>
    </w:p>
    <w:p w14:paraId="058EC9B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
          <w:bCs/>
          <w:color w:val="auto"/>
          <w:sz w:val="32"/>
          <w:szCs w:val="32"/>
          <w:highlight w:val="none"/>
        </w:rPr>
        <w:t>1.自治区分解下达预算情况</w:t>
      </w:r>
    </w:p>
    <w:p w14:paraId="5BAF2F9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根据《关于下达2022年中央农业生产发展资金预算的通知》（新财农〔2022〕27号文）《关于下达2022年中央农业生产发展资金预算的通知》（新财农〔2022〕36号文）将32986.4万元统筹整合支持脱贫攻坚。将剩余579098.6万元分解下达各地州，资金分解情况详见下表：</w:t>
      </w:r>
    </w:p>
    <w:p w14:paraId="4F661E96">
      <w:pPr>
        <w:spacing w:before="22" w:line="219" w:lineRule="auto"/>
        <w:jc w:val="center"/>
        <w:rPr>
          <w:rFonts w:hint="default" w:ascii="Times New Roman" w:hAnsi="Times New Roman" w:eastAsia="宋体" w:cs="Times New Roman"/>
          <w:b/>
          <w:bCs/>
          <w:spacing w:val="-11"/>
          <w:sz w:val="28"/>
          <w:szCs w:val="28"/>
          <w:highlight w:val="none"/>
          <w:lang w:val="en-US" w:eastAsia="zh-CN"/>
        </w:rPr>
      </w:pPr>
      <w:r>
        <w:rPr>
          <w:rFonts w:hint="default" w:ascii="Times New Roman" w:hAnsi="Times New Roman" w:eastAsia="宋体" w:cs="Times New Roman"/>
          <w:b/>
          <w:bCs/>
          <w:spacing w:val="-11"/>
          <w:sz w:val="28"/>
          <w:szCs w:val="28"/>
          <w:highlight w:val="none"/>
          <w:lang w:val="en-US" w:eastAsia="zh-CN"/>
        </w:rPr>
        <w:t>2022年</w:t>
      </w:r>
      <w:r>
        <w:rPr>
          <w:rFonts w:hint="default" w:ascii="Times New Roman" w:hAnsi="Times New Roman" w:eastAsia="宋体" w:cs="Times New Roman"/>
          <w:b/>
          <w:bCs/>
          <w:spacing w:val="-11"/>
          <w:sz w:val="28"/>
          <w:szCs w:val="28"/>
          <w:highlight w:val="none"/>
        </w:rPr>
        <w:t>农业生产发展资金</w:t>
      </w:r>
      <w:r>
        <w:rPr>
          <w:rFonts w:hint="default" w:ascii="Times New Roman" w:hAnsi="Times New Roman" w:eastAsia="宋体" w:cs="Times New Roman"/>
          <w:b/>
          <w:bCs/>
          <w:spacing w:val="-11"/>
          <w:sz w:val="28"/>
          <w:szCs w:val="28"/>
          <w:highlight w:val="none"/>
          <w:lang w:val="en-US" w:eastAsia="zh-CN"/>
        </w:rPr>
        <w:t>分配表</w:t>
      </w:r>
    </w:p>
    <w:tbl>
      <w:tblPr>
        <w:tblStyle w:val="13"/>
        <w:tblW w:w="8695"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0"/>
        <w:gridCol w:w="2551"/>
        <w:gridCol w:w="1104"/>
        <w:gridCol w:w="1632"/>
        <w:gridCol w:w="1356"/>
        <w:gridCol w:w="1092"/>
      </w:tblGrid>
      <w:tr w14:paraId="193A7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B0C1F">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序号</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58DB2">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地州/单位</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37DBB0">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小计</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5A44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农业生产发展资金</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BB604">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种粮一次性补贴</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694B">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统筹整合</w:t>
            </w:r>
          </w:p>
        </w:tc>
      </w:tr>
      <w:tr w14:paraId="631AA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ABF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DB9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伊犁州</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040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61101.9</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00AD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54863.2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BF78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4242.2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0061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1996.5</w:t>
            </w:r>
          </w:p>
        </w:tc>
      </w:tr>
      <w:tr w14:paraId="53F9D0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292C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B7A9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塔城地区</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D7E7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42289.75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62DF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39548.75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1841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2147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24EC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594</w:t>
            </w:r>
          </w:p>
        </w:tc>
      </w:tr>
      <w:tr w14:paraId="355FC4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F843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B7D3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阿勒泰地区</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7AC3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19604.7</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6CD8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17114.3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FB9A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899.4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C661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1591</w:t>
            </w:r>
          </w:p>
        </w:tc>
      </w:tr>
      <w:tr w14:paraId="6F911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6C43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1016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昌吉州</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60E5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72501.95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2D84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69594.95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6F68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2907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BF27">
            <w:pPr>
              <w:jc w:val="center"/>
              <w:rPr>
                <w:rFonts w:hint="default" w:ascii="Times New Roman" w:hAnsi="Times New Roman" w:eastAsia="宋体" w:cs="Times New Roman"/>
                <w:i w:val="0"/>
                <w:iCs w:val="0"/>
                <w:color w:val="000000"/>
                <w:sz w:val="15"/>
                <w:szCs w:val="15"/>
                <w:highlight w:val="none"/>
                <w:u w:val="none"/>
              </w:rPr>
            </w:pPr>
          </w:p>
        </w:tc>
      </w:tr>
      <w:tr w14:paraId="6D9455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1ADD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278D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乌鲁木齐市</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3360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7226.4</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F3D3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6974.5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885F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251.9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C97C0">
            <w:pPr>
              <w:jc w:val="center"/>
              <w:rPr>
                <w:rFonts w:hint="default" w:ascii="Times New Roman" w:hAnsi="Times New Roman" w:eastAsia="宋体" w:cs="Times New Roman"/>
                <w:i w:val="0"/>
                <w:iCs w:val="0"/>
                <w:color w:val="000000"/>
                <w:sz w:val="15"/>
                <w:szCs w:val="15"/>
                <w:highlight w:val="none"/>
                <w:u w:val="none"/>
              </w:rPr>
            </w:pPr>
          </w:p>
        </w:tc>
      </w:tr>
      <w:tr w14:paraId="22149F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126D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8FC2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克拉玛依市</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6C3B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739.82</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873B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721.5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A76F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18.32</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56B3">
            <w:pPr>
              <w:jc w:val="center"/>
              <w:rPr>
                <w:rFonts w:hint="default" w:ascii="Times New Roman" w:hAnsi="Times New Roman" w:eastAsia="宋体" w:cs="Times New Roman"/>
                <w:i w:val="0"/>
                <w:iCs w:val="0"/>
                <w:color w:val="000000"/>
                <w:sz w:val="15"/>
                <w:szCs w:val="15"/>
                <w:highlight w:val="none"/>
                <w:u w:val="none"/>
              </w:rPr>
            </w:pPr>
          </w:p>
        </w:tc>
      </w:tr>
      <w:tr w14:paraId="7CB5D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D331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88A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博州</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E5CB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16500.85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90AB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16364.85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BD5B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136</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7D348">
            <w:pPr>
              <w:jc w:val="center"/>
              <w:rPr>
                <w:rFonts w:hint="default" w:ascii="Times New Roman" w:hAnsi="Times New Roman" w:eastAsia="宋体" w:cs="Times New Roman"/>
                <w:i w:val="0"/>
                <w:iCs w:val="0"/>
                <w:color w:val="000000"/>
                <w:sz w:val="15"/>
                <w:szCs w:val="15"/>
                <w:highlight w:val="none"/>
                <w:u w:val="none"/>
              </w:rPr>
            </w:pPr>
          </w:p>
        </w:tc>
      </w:tr>
      <w:tr w14:paraId="13D61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05AD7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E159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吐鲁番市</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57BA3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2086.5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8287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2086.5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E1E7B1">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99EF">
            <w:pPr>
              <w:jc w:val="center"/>
              <w:rPr>
                <w:rFonts w:hint="default" w:ascii="Times New Roman" w:hAnsi="Times New Roman" w:eastAsia="宋体" w:cs="Times New Roman"/>
                <w:i w:val="0"/>
                <w:iCs w:val="0"/>
                <w:color w:val="000000"/>
                <w:sz w:val="15"/>
                <w:szCs w:val="15"/>
                <w:highlight w:val="none"/>
                <w:u w:val="none"/>
              </w:rPr>
            </w:pPr>
          </w:p>
        </w:tc>
      </w:tr>
      <w:tr w14:paraId="1C664E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2A33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A835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哈密市</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7392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7809.7</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9671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5718.8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FD1F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899.4</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3614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1191.5</w:t>
            </w:r>
          </w:p>
        </w:tc>
      </w:tr>
      <w:tr w14:paraId="5FC64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5"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8ECE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A142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巴州</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75A1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42312.35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9B3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40736.45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11D2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1575.9</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EB56C">
            <w:pPr>
              <w:jc w:val="center"/>
              <w:rPr>
                <w:rFonts w:hint="default" w:ascii="Times New Roman" w:hAnsi="Times New Roman" w:eastAsia="宋体" w:cs="Times New Roman"/>
                <w:i w:val="0"/>
                <w:iCs w:val="0"/>
                <w:color w:val="000000"/>
                <w:sz w:val="15"/>
                <w:szCs w:val="15"/>
                <w:highlight w:val="none"/>
                <w:u w:val="none"/>
              </w:rPr>
            </w:pPr>
          </w:p>
        </w:tc>
      </w:tr>
      <w:tr w14:paraId="749CC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819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11</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F087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阿克苏地区</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CF91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113300.4</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DD5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102754.3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165B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8354.1</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9E6A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2192</w:t>
            </w:r>
          </w:p>
        </w:tc>
      </w:tr>
      <w:tr w14:paraId="3C659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BB44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B11E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克州</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00E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16777.3</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54C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12639.7</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F08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1124.7</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789A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3012.9</w:t>
            </w:r>
          </w:p>
        </w:tc>
      </w:tr>
      <w:tr w14:paraId="0B017B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F75E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ED9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喀什地区</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3A6D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122479</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CE6F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98078.2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CACAA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10068.8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F62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14332</w:t>
            </w:r>
          </w:p>
        </w:tc>
      </w:tr>
      <w:tr w14:paraId="6F5ED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0B6E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398E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和田地区</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FD7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50172.38</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548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37592.6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49A6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4503.28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84F2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8076.5</w:t>
            </w:r>
          </w:p>
        </w:tc>
      </w:tr>
      <w:tr w14:paraId="707C2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78D9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B755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新疆农业信贷融资担保有限责任公司</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E5C7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18451</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D520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18451</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35D18">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25BAD">
            <w:pPr>
              <w:jc w:val="center"/>
              <w:rPr>
                <w:rFonts w:hint="default" w:ascii="Times New Roman" w:hAnsi="Times New Roman" w:eastAsia="宋体" w:cs="Times New Roman"/>
                <w:i w:val="0"/>
                <w:iCs w:val="0"/>
                <w:color w:val="000000"/>
                <w:sz w:val="15"/>
                <w:szCs w:val="15"/>
                <w:highlight w:val="none"/>
                <w:u w:val="none"/>
              </w:rPr>
            </w:pPr>
          </w:p>
        </w:tc>
      </w:tr>
      <w:tr w14:paraId="5EF2B3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820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16</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2230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新疆畜牧科学院畜牧所</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1EA9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5991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6FC18">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43CA4">
            <w:pPr>
              <w:jc w:val="center"/>
              <w:rPr>
                <w:rFonts w:hint="default" w:ascii="Times New Roman" w:hAnsi="Times New Roman" w:eastAsia="宋体" w:cs="Times New Roman"/>
                <w:i w:val="0"/>
                <w:iCs w:val="0"/>
                <w:color w:val="000000"/>
                <w:sz w:val="15"/>
                <w:szCs w:val="15"/>
                <w:highlight w:val="none"/>
                <w:u w:val="none"/>
              </w:rPr>
            </w:pPr>
          </w:p>
        </w:tc>
      </w:tr>
      <w:tr w14:paraId="68091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9"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CDD3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17</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D67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新疆畜牧科学院畜牧业质量标准研究所</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FD45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203</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6E26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203</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24EF9">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56324">
            <w:pPr>
              <w:jc w:val="center"/>
              <w:rPr>
                <w:rFonts w:hint="default" w:ascii="Times New Roman" w:hAnsi="Times New Roman" w:eastAsia="宋体" w:cs="Times New Roman"/>
                <w:i w:val="0"/>
                <w:iCs w:val="0"/>
                <w:color w:val="000000"/>
                <w:sz w:val="15"/>
                <w:szCs w:val="15"/>
                <w:highlight w:val="none"/>
                <w:u w:val="none"/>
              </w:rPr>
            </w:pPr>
          </w:p>
        </w:tc>
      </w:tr>
      <w:tr w14:paraId="677C0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D00E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18</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BBDB1">
            <w:pPr>
              <w:keepNext w:val="0"/>
              <w:keepLines w:val="0"/>
              <w:widowControl/>
              <w:suppressLineNumbers w:val="0"/>
              <w:jc w:val="left"/>
              <w:textAlignment w:val="center"/>
              <w:rPr>
                <w:rFonts w:hint="default" w:ascii="Times New Roman" w:hAnsi="Times New Roman" w:eastAsia="宋体" w:cs="Times New Roman"/>
                <w:i w:val="0"/>
                <w:iCs w:val="0"/>
                <w:color w:val="000000"/>
                <w:sz w:val="14"/>
                <w:szCs w:val="14"/>
                <w:highlight w:val="none"/>
                <w:u w:val="none"/>
              </w:rPr>
            </w:pPr>
            <w:r>
              <w:rPr>
                <w:rFonts w:hint="default" w:ascii="Times New Roman" w:hAnsi="Times New Roman" w:eastAsia="宋体" w:cs="Times New Roman"/>
                <w:i w:val="0"/>
                <w:iCs w:val="0"/>
                <w:snapToGrid w:val="0"/>
                <w:color w:val="000000"/>
                <w:kern w:val="0"/>
                <w:sz w:val="14"/>
                <w:szCs w:val="14"/>
                <w:highlight w:val="none"/>
                <w:u w:val="none"/>
                <w:lang w:val="en-US" w:eastAsia="zh-CN" w:bidi="ar"/>
              </w:rPr>
              <w:t>自治区动物疾病预防控制中心 （自治区动物卫生监督所）</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AF5BC">
            <w:pPr>
              <w:keepNext w:val="0"/>
              <w:keepLines w:val="0"/>
              <w:widowControl/>
              <w:suppressLineNumbers w:val="0"/>
              <w:jc w:val="center"/>
              <w:textAlignment w:val="center"/>
              <w:rPr>
                <w:rFonts w:hint="default" w:ascii="Times New Roman" w:hAnsi="Times New Roman" w:eastAsia="宋体" w:cs="Times New Roman"/>
                <w:i w:val="0"/>
                <w:iCs w:val="0"/>
                <w:color w:val="000000"/>
                <w:sz w:val="14"/>
                <w:szCs w:val="14"/>
                <w:highlight w:val="none"/>
                <w:u w:val="none"/>
              </w:rPr>
            </w:pPr>
            <w:r>
              <w:rPr>
                <w:rFonts w:hint="default" w:ascii="Times New Roman" w:hAnsi="Times New Roman" w:eastAsia="宋体" w:cs="Times New Roman"/>
                <w:i w:val="0"/>
                <w:iCs w:val="0"/>
                <w:snapToGrid w:val="0"/>
                <w:color w:val="000000"/>
                <w:kern w:val="0"/>
                <w:sz w:val="14"/>
                <w:szCs w:val="14"/>
                <w:highlight w:val="none"/>
                <w:u w:val="none"/>
                <w:lang w:val="en-US" w:eastAsia="zh-CN" w:bidi="ar"/>
              </w:rPr>
              <w:t>10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0209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314CF">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110F4">
            <w:pPr>
              <w:jc w:val="center"/>
              <w:rPr>
                <w:rFonts w:hint="default" w:ascii="Times New Roman" w:hAnsi="Times New Roman" w:eastAsia="宋体" w:cs="Times New Roman"/>
                <w:i w:val="0"/>
                <w:iCs w:val="0"/>
                <w:color w:val="000000"/>
                <w:sz w:val="15"/>
                <w:szCs w:val="15"/>
                <w:highlight w:val="none"/>
                <w:u w:val="none"/>
              </w:rPr>
            </w:pPr>
          </w:p>
        </w:tc>
      </w:tr>
      <w:tr w14:paraId="15F48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7F19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19</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E07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自治区畜牧总站</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7ACF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880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0F38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880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56161">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05BD">
            <w:pPr>
              <w:jc w:val="center"/>
              <w:rPr>
                <w:rFonts w:hint="default" w:ascii="Times New Roman" w:hAnsi="Times New Roman" w:eastAsia="宋体" w:cs="Times New Roman"/>
                <w:i w:val="0"/>
                <w:iCs w:val="0"/>
                <w:color w:val="000000"/>
                <w:sz w:val="15"/>
                <w:szCs w:val="15"/>
                <w:highlight w:val="none"/>
                <w:u w:val="none"/>
              </w:rPr>
            </w:pPr>
          </w:p>
        </w:tc>
      </w:tr>
      <w:tr w14:paraId="3271A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BDE9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2C7EF">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自治区农业农村机械化发展中心</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B958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9550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B2EE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9550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9071C">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E093">
            <w:pPr>
              <w:jc w:val="center"/>
              <w:rPr>
                <w:rFonts w:hint="default" w:ascii="Times New Roman" w:hAnsi="Times New Roman" w:eastAsia="宋体" w:cs="Times New Roman"/>
                <w:i w:val="0"/>
                <w:iCs w:val="0"/>
                <w:color w:val="000000"/>
                <w:sz w:val="15"/>
                <w:szCs w:val="15"/>
                <w:highlight w:val="none"/>
                <w:u w:val="none"/>
              </w:rPr>
            </w:pPr>
          </w:p>
        </w:tc>
      </w:tr>
      <w:tr w14:paraId="33EC6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7CE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21</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0627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自治区农业机械化信息中心</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D6C0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2350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6408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2350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2733D">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CDA4A">
            <w:pPr>
              <w:jc w:val="center"/>
              <w:rPr>
                <w:rFonts w:hint="default" w:ascii="Times New Roman" w:hAnsi="Times New Roman" w:eastAsia="宋体" w:cs="Times New Roman"/>
                <w:i w:val="0"/>
                <w:iCs w:val="0"/>
                <w:color w:val="000000"/>
                <w:sz w:val="15"/>
                <w:szCs w:val="15"/>
                <w:highlight w:val="none"/>
                <w:u w:val="none"/>
              </w:rPr>
            </w:pPr>
          </w:p>
        </w:tc>
      </w:tr>
      <w:tr w14:paraId="21F35D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527E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22</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7D2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自治区农牧业机械产品质量监督管理站</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EB1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3100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114D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3100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FD3CF">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4D793">
            <w:pPr>
              <w:jc w:val="center"/>
              <w:rPr>
                <w:rFonts w:hint="default" w:ascii="Times New Roman" w:hAnsi="Times New Roman" w:eastAsia="宋体" w:cs="Times New Roman"/>
                <w:i w:val="0"/>
                <w:iCs w:val="0"/>
                <w:color w:val="000000"/>
                <w:sz w:val="15"/>
                <w:szCs w:val="15"/>
                <w:highlight w:val="none"/>
                <w:u w:val="none"/>
              </w:rPr>
            </w:pPr>
          </w:p>
        </w:tc>
      </w:tr>
      <w:tr w14:paraId="46F2B4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005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23</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BCADC">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新疆农业大学</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BB99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1278</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CB3E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1278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B9A5">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ADFA">
            <w:pPr>
              <w:jc w:val="center"/>
              <w:rPr>
                <w:rFonts w:hint="default" w:ascii="Times New Roman" w:hAnsi="Times New Roman" w:eastAsia="宋体" w:cs="Times New Roman"/>
                <w:i w:val="0"/>
                <w:iCs w:val="0"/>
                <w:color w:val="000000"/>
                <w:sz w:val="15"/>
                <w:szCs w:val="15"/>
                <w:highlight w:val="none"/>
                <w:u w:val="none"/>
              </w:rPr>
            </w:pPr>
          </w:p>
        </w:tc>
      </w:tr>
      <w:tr w14:paraId="7584C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874F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24</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A371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西北农林科技大学（农业农村厅办公室）</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139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D198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A99FA">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B4B5">
            <w:pPr>
              <w:jc w:val="center"/>
              <w:rPr>
                <w:rFonts w:hint="default" w:ascii="Times New Roman" w:hAnsi="Times New Roman" w:eastAsia="宋体" w:cs="Times New Roman"/>
                <w:i w:val="0"/>
                <w:iCs w:val="0"/>
                <w:color w:val="000000"/>
                <w:sz w:val="15"/>
                <w:szCs w:val="15"/>
                <w:highlight w:val="none"/>
                <w:u w:val="none"/>
              </w:rPr>
            </w:pPr>
          </w:p>
        </w:tc>
      </w:tr>
      <w:tr w14:paraId="4869E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7CF6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25</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6695B">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华中农业大学（农业农村厅办公室 ）</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7D3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F7F4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44BA">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0B146">
            <w:pPr>
              <w:jc w:val="center"/>
              <w:rPr>
                <w:rFonts w:hint="default" w:ascii="Times New Roman" w:hAnsi="Times New Roman" w:eastAsia="宋体" w:cs="Times New Roman"/>
                <w:i w:val="0"/>
                <w:iCs w:val="0"/>
                <w:color w:val="000000"/>
                <w:sz w:val="15"/>
                <w:szCs w:val="15"/>
                <w:highlight w:val="none"/>
                <w:u w:val="none"/>
              </w:rPr>
            </w:pPr>
          </w:p>
        </w:tc>
      </w:tr>
      <w:tr w14:paraId="732BDD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3AC8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26</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B06F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新疆大学</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E274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8F6D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AA60">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82BDE">
            <w:pPr>
              <w:jc w:val="center"/>
              <w:rPr>
                <w:rFonts w:hint="default" w:ascii="Times New Roman" w:hAnsi="Times New Roman" w:eastAsia="宋体" w:cs="Times New Roman"/>
                <w:i w:val="0"/>
                <w:iCs w:val="0"/>
                <w:color w:val="000000"/>
                <w:sz w:val="15"/>
                <w:szCs w:val="15"/>
                <w:highlight w:val="none"/>
                <w:u w:val="none"/>
              </w:rPr>
            </w:pPr>
          </w:p>
        </w:tc>
      </w:tr>
      <w:tr w14:paraId="022804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49B1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27</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FD8E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新疆医科大学</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861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A52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8D69F">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2C642">
            <w:pPr>
              <w:jc w:val="center"/>
              <w:rPr>
                <w:rFonts w:hint="default" w:ascii="Times New Roman" w:hAnsi="Times New Roman" w:eastAsia="宋体" w:cs="Times New Roman"/>
                <w:i w:val="0"/>
                <w:iCs w:val="0"/>
                <w:color w:val="000000"/>
                <w:sz w:val="15"/>
                <w:szCs w:val="15"/>
                <w:highlight w:val="none"/>
                <w:u w:val="none"/>
              </w:rPr>
            </w:pPr>
          </w:p>
        </w:tc>
      </w:tr>
      <w:tr w14:paraId="46355D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756C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28</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7D1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石河子大学（农业农村厅办公室 ）</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FB0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40</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E54D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40</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B848">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7D20">
            <w:pPr>
              <w:jc w:val="center"/>
              <w:rPr>
                <w:rFonts w:hint="default" w:ascii="Times New Roman" w:hAnsi="Times New Roman" w:eastAsia="宋体" w:cs="Times New Roman"/>
                <w:i w:val="0"/>
                <w:iCs w:val="0"/>
                <w:color w:val="000000"/>
                <w:sz w:val="15"/>
                <w:szCs w:val="15"/>
                <w:highlight w:val="none"/>
                <w:u w:val="none"/>
              </w:rPr>
            </w:pPr>
          </w:p>
        </w:tc>
      </w:tr>
      <w:tr w14:paraId="5D1BE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74C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29</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D91F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新疆农业职业技术学院</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6DD6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858</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B53B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858</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ABEEB">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93298">
            <w:pPr>
              <w:jc w:val="center"/>
              <w:rPr>
                <w:rFonts w:hint="default" w:ascii="Times New Roman" w:hAnsi="Times New Roman" w:eastAsia="宋体" w:cs="Times New Roman"/>
                <w:i w:val="0"/>
                <w:iCs w:val="0"/>
                <w:color w:val="000000"/>
                <w:sz w:val="15"/>
                <w:szCs w:val="15"/>
                <w:highlight w:val="none"/>
                <w:u w:val="none"/>
              </w:rPr>
            </w:pPr>
          </w:p>
        </w:tc>
      </w:tr>
      <w:tr w14:paraId="561D4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A106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30</w:t>
            </w:r>
          </w:p>
        </w:tc>
        <w:tc>
          <w:tcPr>
            <w:tcW w:w="25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1392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新疆农业广播电视学校</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0A09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132</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8045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132</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61A64">
            <w:pPr>
              <w:jc w:val="center"/>
              <w:rPr>
                <w:rFonts w:hint="default" w:ascii="Times New Roman" w:hAnsi="Times New Roman" w:eastAsia="宋体" w:cs="Times New Roman"/>
                <w:i w:val="0"/>
                <w:iCs w:val="0"/>
                <w:color w:val="000000"/>
                <w:sz w:val="15"/>
                <w:szCs w:val="15"/>
                <w:highlight w:val="none"/>
                <w:u w:val="none"/>
              </w:rPr>
            </w:pP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2AFDC">
            <w:pPr>
              <w:jc w:val="center"/>
              <w:rPr>
                <w:rFonts w:hint="default" w:ascii="Times New Roman" w:hAnsi="Times New Roman" w:eastAsia="宋体" w:cs="Times New Roman"/>
                <w:i w:val="0"/>
                <w:iCs w:val="0"/>
                <w:color w:val="000000"/>
                <w:sz w:val="15"/>
                <w:szCs w:val="15"/>
                <w:highlight w:val="none"/>
                <w:u w:val="none"/>
              </w:rPr>
            </w:pPr>
          </w:p>
        </w:tc>
      </w:tr>
      <w:tr w14:paraId="00C88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351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47D425">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合计</w:t>
            </w:r>
          </w:p>
        </w:tc>
        <w:tc>
          <w:tcPr>
            <w:tcW w:w="11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3FB4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612085</w:t>
            </w:r>
          </w:p>
        </w:tc>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D9148">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541970.6</w:t>
            </w:r>
          </w:p>
        </w:tc>
        <w:tc>
          <w:tcPr>
            <w:tcW w:w="13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BFF3">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37128</w:t>
            </w:r>
          </w:p>
        </w:tc>
        <w:tc>
          <w:tcPr>
            <w:tcW w:w="10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8528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32986.4</w:t>
            </w:r>
          </w:p>
        </w:tc>
      </w:tr>
    </w:tbl>
    <w:p w14:paraId="4451984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2.自治区分解下达绩效目标情况如下</w:t>
      </w:r>
    </w:p>
    <w:p w14:paraId="16FE7BA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sz w:val="32"/>
          <w:szCs w:val="32"/>
          <w:highlight w:val="none"/>
        </w:rPr>
        <w:t>根据财政部下达的资金文件确定的绩效目标，结合</w:t>
      </w:r>
      <w:r>
        <w:rPr>
          <w:rFonts w:hint="eastAsia" w:ascii="Times New Roman" w:hAnsi="Times New Roman" w:eastAsia="仿宋_GB2312" w:cs="Times New Roman"/>
          <w:color w:val="auto"/>
          <w:sz w:val="32"/>
          <w:szCs w:val="32"/>
          <w:highlight w:val="none"/>
          <w:lang w:eastAsia="zh-CN"/>
        </w:rPr>
        <w:t>脱贫县</w:t>
      </w:r>
      <w:r>
        <w:rPr>
          <w:rFonts w:hint="default" w:ascii="Times New Roman" w:hAnsi="Times New Roman" w:eastAsia="仿宋_GB2312" w:cs="Times New Roman"/>
          <w:color w:val="auto"/>
          <w:sz w:val="32"/>
          <w:szCs w:val="32"/>
          <w:highlight w:val="none"/>
        </w:rPr>
        <w:t>涉农资金整合情况，自治区对地州资金的分配主要根据任务的特点进行</w:t>
      </w:r>
      <w:r>
        <w:rPr>
          <w:rFonts w:hint="eastAsia" w:ascii="Times New Roman" w:hAnsi="Times New Roman" w:eastAsia="仿宋_GB2312" w:cs="Times New Roman"/>
          <w:color w:val="auto"/>
          <w:sz w:val="32"/>
          <w:szCs w:val="32"/>
          <w:highlight w:val="none"/>
          <w:lang w:eastAsia="zh-CN"/>
        </w:rPr>
        <w:t>合理的安排</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根据《关于下达2022年中央农业生产发展资金预算的通知》（新财农〔2022〕36号文）《关于下达2022年中央实际种粮农民一次性补贴资金预算的通知》（新财农〔2022〕17号文）《关于再次下达2022年中央实际种粮农民一次性补贴资金预算的通知》（新财农〔2022〕41号文）《关于再次下达2022年中央实际种粮农民一次性补贴资金预算的通知》（新财农〔2022〕68号文）</w:t>
      </w:r>
      <w:r>
        <w:rPr>
          <w:rFonts w:hint="default" w:ascii="Times New Roman" w:hAnsi="Times New Roman" w:eastAsia="仿宋_GB2312" w:cs="Times New Roman"/>
          <w:color w:val="auto"/>
          <w:sz w:val="32"/>
          <w:szCs w:val="32"/>
          <w:highlight w:val="none"/>
        </w:rPr>
        <w:t>，绩效目标详见下表：</w:t>
      </w:r>
    </w:p>
    <w:p w14:paraId="5D010B0B">
      <w:pPr>
        <w:keepNext w:val="0"/>
        <w:keepLines w:val="0"/>
        <w:pageBreakBefore w:val="0"/>
        <w:wordWrap/>
        <w:overflowPunct/>
        <w:topLinePunct w:val="0"/>
        <w:bidi w:val="0"/>
        <w:spacing w:line="560" w:lineRule="exact"/>
        <w:ind w:firstLine="640" w:firstLineChars="200"/>
        <w:rPr>
          <w:rFonts w:hint="default" w:ascii="Times New Roman" w:hAnsi="Times New Roman" w:cs="Times New Roman"/>
          <w:sz w:val="32"/>
          <w:szCs w:val="32"/>
          <w:highlight w:val="none"/>
        </w:rPr>
      </w:pPr>
    </w:p>
    <w:p w14:paraId="669D6190">
      <w:pPr>
        <w:keepNext w:val="0"/>
        <w:keepLines w:val="0"/>
        <w:pageBreakBefore w:val="0"/>
        <w:wordWrap/>
        <w:overflowPunct/>
        <w:topLinePunct w:val="0"/>
        <w:bidi w:val="0"/>
        <w:spacing w:line="560" w:lineRule="exact"/>
        <w:ind w:firstLine="640" w:firstLineChars="200"/>
        <w:rPr>
          <w:rFonts w:hint="default" w:ascii="Times New Roman" w:hAnsi="Times New Roman" w:cs="Times New Roman"/>
          <w:sz w:val="32"/>
          <w:szCs w:val="32"/>
          <w:highlight w:val="none"/>
        </w:rPr>
        <w:sectPr>
          <w:pgSz w:w="11906" w:h="16838"/>
          <w:pgMar w:top="1440" w:right="1800" w:bottom="1440" w:left="1800" w:header="851" w:footer="992" w:gutter="0"/>
          <w:pgNumType w:fmt="decimal"/>
          <w:cols w:space="425" w:num="1"/>
          <w:docGrid w:type="lines" w:linePitch="312" w:charSpace="0"/>
        </w:sectPr>
      </w:pPr>
    </w:p>
    <w:p w14:paraId="001C6201">
      <w:pPr>
        <w:spacing w:before="74" w:line="219" w:lineRule="auto"/>
        <w:ind w:left="3568"/>
        <w:rPr>
          <w:rFonts w:hint="default" w:ascii="Times New Roman" w:hAnsi="Times New Roman" w:eastAsia="宋体" w:cs="Times New Roman"/>
          <w:sz w:val="28"/>
          <w:szCs w:val="28"/>
          <w:highlight w:val="none"/>
        </w:rPr>
      </w:pPr>
      <w:r>
        <w:rPr>
          <w:rFonts w:hint="default" w:ascii="Times New Roman" w:hAnsi="Times New Roman" w:eastAsia="宋体" w:cs="Times New Roman"/>
          <w:b/>
          <w:bCs/>
          <w:spacing w:val="-17"/>
          <w:sz w:val="28"/>
          <w:szCs w:val="28"/>
          <w:highlight w:val="none"/>
        </w:rPr>
        <w:t>再次下达2022年中央实际种粮农民一次性补贴资金预算区域绩效目标表</w:t>
      </w:r>
    </w:p>
    <w:p w14:paraId="083465CC">
      <w:pPr>
        <w:spacing w:line="78" w:lineRule="exact"/>
        <w:rPr>
          <w:rFonts w:hint="default" w:ascii="Times New Roman" w:hAnsi="Times New Roman" w:cs="Times New Roman"/>
          <w:highlight w:val="none"/>
        </w:rPr>
      </w:pPr>
    </w:p>
    <w:tbl>
      <w:tblPr>
        <w:tblStyle w:val="16"/>
        <w:tblW w:w="15164"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84"/>
        <w:gridCol w:w="930"/>
        <w:gridCol w:w="739"/>
        <w:gridCol w:w="1709"/>
        <w:gridCol w:w="740"/>
        <w:gridCol w:w="720"/>
        <w:gridCol w:w="739"/>
        <w:gridCol w:w="949"/>
        <w:gridCol w:w="949"/>
        <w:gridCol w:w="730"/>
        <w:gridCol w:w="730"/>
        <w:gridCol w:w="729"/>
        <w:gridCol w:w="730"/>
        <w:gridCol w:w="739"/>
        <w:gridCol w:w="859"/>
        <w:gridCol w:w="740"/>
        <w:gridCol w:w="744"/>
        <w:gridCol w:w="804"/>
      </w:tblGrid>
      <w:tr w14:paraId="4BD65E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1814" w:type="dxa"/>
            <w:gridSpan w:val="2"/>
            <w:vAlign w:val="top"/>
          </w:tcPr>
          <w:p w14:paraId="385739B0">
            <w:pPr>
              <w:spacing w:before="72" w:line="221" w:lineRule="auto"/>
              <w:ind w:left="57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资金名称</w:t>
            </w:r>
          </w:p>
        </w:tc>
        <w:tc>
          <w:tcPr>
            <w:tcW w:w="2448" w:type="dxa"/>
            <w:gridSpan w:val="2"/>
            <w:vAlign w:val="top"/>
          </w:tcPr>
          <w:p w14:paraId="50FC1740">
            <w:pPr>
              <w:spacing w:before="70" w:line="219" w:lineRule="auto"/>
              <w:ind w:left="170"/>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中央实际种粮农民一次性补贴</w:t>
            </w:r>
          </w:p>
        </w:tc>
        <w:tc>
          <w:tcPr>
            <w:tcW w:w="1460" w:type="dxa"/>
            <w:gridSpan w:val="2"/>
            <w:vAlign w:val="top"/>
          </w:tcPr>
          <w:p w14:paraId="1377174E">
            <w:pPr>
              <w:spacing w:before="72" w:line="220" w:lineRule="auto"/>
              <w:ind w:left="18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全区总绩效目标</w:t>
            </w:r>
          </w:p>
        </w:tc>
        <w:tc>
          <w:tcPr>
            <w:tcW w:w="9442" w:type="dxa"/>
            <w:gridSpan w:val="12"/>
            <w:vAlign w:val="top"/>
          </w:tcPr>
          <w:p w14:paraId="13047D3F">
            <w:pPr>
              <w:spacing w:before="72" w:line="220" w:lineRule="auto"/>
              <w:ind w:left="411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分区域绩效目标</w:t>
            </w:r>
          </w:p>
        </w:tc>
      </w:tr>
      <w:tr w14:paraId="0E6ED5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814" w:type="dxa"/>
            <w:gridSpan w:val="2"/>
            <w:vAlign w:val="top"/>
          </w:tcPr>
          <w:p w14:paraId="15BD5CE8">
            <w:pPr>
              <w:spacing w:before="66" w:line="219" w:lineRule="auto"/>
              <w:ind w:left="41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中央主管部门</w:t>
            </w:r>
          </w:p>
        </w:tc>
        <w:tc>
          <w:tcPr>
            <w:tcW w:w="2448" w:type="dxa"/>
            <w:gridSpan w:val="2"/>
            <w:vAlign w:val="top"/>
          </w:tcPr>
          <w:p w14:paraId="15F243CE">
            <w:pPr>
              <w:spacing w:before="55" w:line="219" w:lineRule="auto"/>
              <w:ind w:left="49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财政部、农业农村部</w:t>
            </w:r>
          </w:p>
        </w:tc>
        <w:tc>
          <w:tcPr>
            <w:tcW w:w="740" w:type="dxa"/>
            <w:vAlign w:val="top"/>
          </w:tcPr>
          <w:p w14:paraId="75F04706">
            <w:pPr>
              <w:spacing w:before="67" w:line="221" w:lineRule="auto"/>
              <w:ind w:left="20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合计</w:t>
            </w:r>
          </w:p>
        </w:tc>
        <w:tc>
          <w:tcPr>
            <w:tcW w:w="720" w:type="dxa"/>
            <w:vAlign w:val="top"/>
          </w:tcPr>
          <w:p w14:paraId="2782E01A">
            <w:pPr>
              <w:spacing w:before="65" w:line="219" w:lineRule="auto"/>
              <w:ind w:left="11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伊犁州</w:t>
            </w:r>
          </w:p>
        </w:tc>
        <w:tc>
          <w:tcPr>
            <w:tcW w:w="739" w:type="dxa"/>
            <w:vAlign w:val="top"/>
          </w:tcPr>
          <w:p w14:paraId="708CEDCA">
            <w:pPr>
              <w:spacing w:before="56" w:line="219" w:lineRule="auto"/>
              <w:ind w:left="4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塔城地区</w:t>
            </w:r>
          </w:p>
        </w:tc>
        <w:tc>
          <w:tcPr>
            <w:tcW w:w="949" w:type="dxa"/>
            <w:vAlign w:val="top"/>
          </w:tcPr>
          <w:p w14:paraId="71D23947">
            <w:pPr>
              <w:spacing w:before="65" w:line="219" w:lineRule="auto"/>
              <w:ind w:left="6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lang w:eastAsia="zh-CN"/>
              </w:rPr>
              <w:t>阿勒泰地区</w:t>
            </w:r>
          </w:p>
        </w:tc>
        <w:tc>
          <w:tcPr>
            <w:tcW w:w="949" w:type="dxa"/>
            <w:vAlign w:val="top"/>
          </w:tcPr>
          <w:p w14:paraId="1C3B40EF">
            <w:pPr>
              <w:spacing w:before="55" w:line="219" w:lineRule="auto"/>
              <w:ind w:left="6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克拉玛依市</w:t>
            </w:r>
          </w:p>
        </w:tc>
        <w:tc>
          <w:tcPr>
            <w:tcW w:w="730" w:type="dxa"/>
            <w:vAlign w:val="top"/>
          </w:tcPr>
          <w:p w14:paraId="00CE524F">
            <w:pPr>
              <w:spacing w:before="55" w:line="219" w:lineRule="auto"/>
              <w:ind w:left="19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9"/>
                <w:sz w:val="15"/>
                <w:szCs w:val="15"/>
                <w:highlight w:val="none"/>
              </w:rPr>
              <w:t>博州</w:t>
            </w:r>
          </w:p>
        </w:tc>
        <w:tc>
          <w:tcPr>
            <w:tcW w:w="730" w:type="dxa"/>
            <w:vAlign w:val="top"/>
          </w:tcPr>
          <w:p w14:paraId="386ABA27">
            <w:pPr>
              <w:spacing w:before="55" w:line="219" w:lineRule="auto"/>
              <w:ind w:left="11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昌吉州</w:t>
            </w:r>
          </w:p>
        </w:tc>
        <w:tc>
          <w:tcPr>
            <w:tcW w:w="729" w:type="dxa"/>
            <w:vAlign w:val="top"/>
          </w:tcPr>
          <w:p w14:paraId="50B8E41B">
            <w:pPr>
              <w:spacing w:before="56" w:line="219" w:lineRule="auto"/>
              <w:ind w:left="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乌鲁木齐</w:t>
            </w:r>
          </w:p>
        </w:tc>
        <w:tc>
          <w:tcPr>
            <w:tcW w:w="730" w:type="dxa"/>
            <w:vAlign w:val="top"/>
          </w:tcPr>
          <w:p w14:paraId="295E59AE">
            <w:pPr>
              <w:spacing w:before="56" w:line="219" w:lineRule="auto"/>
              <w:ind w:left="10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哈密市</w:t>
            </w:r>
          </w:p>
        </w:tc>
        <w:tc>
          <w:tcPr>
            <w:tcW w:w="739" w:type="dxa"/>
            <w:vAlign w:val="top"/>
          </w:tcPr>
          <w:p w14:paraId="63D84440">
            <w:pPr>
              <w:spacing w:before="55" w:line="219" w:lineRule="auto"/>
              <w:ind w:left="20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2"/>
                <w:sz w:val="15"/>
                <w:szCs w:val="15"/>
                <w:highlight w:val="none"/>
              </w:rPr>
              <w:t>巴州</w:t>
            </w:r>
          </w:p>
        </w:tc>
        <w:tc>
          <w:tcPr>
            <w:tcW w:w="859" w:type="dxa"/>
            <w:vAlign w:val="top"/>
          </w:tcPr>
          <w:p w14:paraId="74DB933D">
            <w:pPr>
              <w:spacing w:before="66" w:line="219" w:lineRule="auto"/>
              <w:ind w:left="2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阿克苏地区</w:t>
            </w:r>
          </w:p>
        </w:tc>
        <w:tc>
          <w:tcPr>
            <w:tcW w:w="740" w:type="dxa"/>
            <w:vAlign w:val="top"/>
          </w:tcPr>
          <w:p w14:paraId="352DB29A">
            <w:pPr>
              <w:spacing w:before="55" w:line="219" w:lineRule="auto"/>
              <w:ind w:left="20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8"/>
                <w:sz w:val="15"/>
                <w:szCs w:val="15"/>
                <w:highlight w:val="none"/>
              </w:rPr>
              <w:t>克州</w:t>
            </w:r>
          </w:p>
        </w:tc>
        <w:tc>
          <w:tcPr>
            <w:tcW w:w="744" w:type="dxa"/>
            <w:vAlign w:val="top"/>
          </w:tcPr>
          <w:p w14:paraId="3BB1E622">
            <w:pPr>
              <w:spacing w:before="56" w:line="219" w:lineRule="auto"/>
              <w:ind w:left="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喀什地区</w:t>
            </w:r>
          </w:p>
        </w:tc>
        <w:tc>
          <w:tcPr>
            <w:tcW w:w="804" w:type="dxa"/>
            <w:vAlign w:val="top"/>
          </w:tcPr>
          <w:p w14:paraId="3E4B2969">
            <w:pPr>
              <w:spacing w:before="69" w:line="222" w:lineRule="auto"/>
              <w:ind w:left="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和田地区</w:t>
            </w:r>
          </w:p>
        </w:tc>
      </w:tr>
      <w:tr w14:paraId="6C0CBC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 w:hRule="atLeast"/>
        </w:trPr>
        <w:tc>
          <w:tcPr>
            <w:tcW w:w="1814" w:type="dxa"/>
            <w:gridSpan w:val="2"/>
            <w:vAlign w:val="top"/>
          </w:tcPr>
          <w:p w14:paraId="3EB546BF">
            <w:pPr>
              <w:spacing w:before="76" w:line="219" w:lineRule="auto"/>
              <w:ind w:left="41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省级财政部门</w:t>
            </w:r>
          </w:p>
        </w:tc>
        <w:tc>
          <w:tcPr>
            <w:tcW w:w="2448" w:type="dxa"/>
            <w:gridSpan w:val="2"/>
            <w:vAlign w:val="top"/>
          </w:tcPr>
          <w:p w14:paraId="14B87AB7">
            <w:pPr>
              <w:spacing w:before="57" w:line="220" w:lineRule="auto"/>
              <w:ind w:left="33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新疆维吾尔自治区财政厅</w:t>
            </w:r>
          </w:p>
        </w:tc>
        <w:tc>
          <w:tcPr>
            <w:tcW w:w="10902" w:type="dxa"/>
            <w:gridSpan w:val="14"/>
            <w:vMerge w:val="restart"/>
            <w:tcBorders>
              <w:bottom w:val="nil"/>
            </w:tcBorders>
            <w:vAlign w:val="top"/>
          </w:tcPr>
          <w:p w14:paraId="26D7E5F6">
            <w:pPr>
              <w:spacing w:before="205" w:line="219" w:lineRule="auto"/>
              <w:ind w:left="436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各地州市财政局、农业农村局</w:t>
            </w:r>
          </w:p>
        </w:tc>
      </w:tr>
      <w:tr w14:paraId="2672C7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1814" w:type="dxa"/>
            <w:gridSpan w:val="2"/>
            <w:vAlign w:val="top"/>
          </w:tcPr>
          <w:p w14:paraId="57546E9B">
            <w:pPr>
              <w:spacing w:before="76" w:line="219" w:lineRule="auto"/>
              <w:ind w:left="41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省级主管部门</w:t>
            </w:r>
          </w:p>
        </w:tc>
        <w:tc>
          <w:tcPr>
            <w:tcW w:w="2448" w:type="dxa"/>
            <w:gridSpan w:val="2"/>
            <w:vAlign w:val="top"/>
          </w:tcPr>
          <w:p w14:paraId="3AC54586">
            <w:pPr>
              <w:spacing w:before="65" w:line="219" w:lineRule="auto"/>
              <w:ind w:left="17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新疆维吾尔自治区农业农村厅</w:t>
            </w:r>
          </w:p>
        </w:tc>
        <w:tc>
          <w:tcPr>
            <w:tcW w:w="10902" w:type="dxa"/>
            <w:gridSpan w:val="14"/>
            <w:vMerge w:val="continue"/>
            <w:tcBorders>
              <w:top w:val="nil"/>
            </w:tcBorders>
            <w:vAlign w:val="top"/>
          </w:tcPr>
          <w:p w14:paraId="7C588F97">
            <w:pPr>
              <w:rPr>
                <w:rFonts w:hint="default" w:ascii="Times New Roman" w:hAnsi="Times New Roman" w:cs="Times New Roman"/>
                <w:sz w:val="15"/>
                <w:szCs w:val="15"/>
                <w:highlight w:val="none"/>
              </w:rPr>
            </w:pPr>
          </w:p>
        </w:tc>
      </w:tr>
      <w:tr w14:paraId="3EF4DE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84" w:type="dxa"/>
            <w:vMerge w:val="restart"/>
            <w:tcBorders>
              <w:bottom w:val="nil"/>
            </w:tcBorders>
            <w:vAlign w:val="top"/>
          </w:tcPr>
          <w:p w14:paraId="21923974">
            <w:pPr>
              <w:spacing w:before="185" w:line="220" w:lineRule="auto"/>
              <w:ind w:right="4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资金情</w:t>
            </w:r>
            <w:r>
              <w:rPr>
                <w:rFonts w:hint="default" w:ascii="Times New Roman" w:hAnsi="Times New Roman" w:eastAsia="宋体" w:cs="Times New Roman"/>
                <w:spacing w:val="-3"/>
                <w:sz w:val="15"/>
                <w:szCs w:val="15"/>
                <w:highlight w:val="none"/>
              </w:rPr>
              <w:t>况</w:t>
            </w:r>
            <w:r>
              <w:rPr>
                <w:rFonts w:hint="default" w:ascii="Times New Roman" w:hAnsi="Times New Roman" w:eastAsia="宋体" w:cs="Times New Roman"/>
                <w:spacing w:val="-3"/>
                <w:sz w:val="15"/>
                <w:szCs w:val="15"/>
                <w:highlight w:val="none"/>
                <w:lang w:eastAsia="zh-CN"/>
              </w:rPr>
              <w:t>（</w:t>
            </w:r>
            <w:r>
              <w:rPr>
                <w:rFonts w:hint="default" w:ascii="Times New Roman" w:hAnsi="Times New Roman" w:eastAsia="宋体" w:cs="Times New Roman"/>
                <w:spacing w:val="-3"/>
                <w:sz w:val="15"/>
                <w:szCs w:val="15"/>
                <w:highlight w:val="none"/>
              </w:rPr>
              <w:t>万</w:t>
            </w:r>
            <w:r>
              <w:rPr>
                <w:rFonts w:hint="default" w:ascii="Times New Roman" w:hAnsi="Times New Roman" w:eastAsia="宋体" w:cs="Times New Roman"/>
                <w:spacing w:val="26"/>
                <w:sz w:val="15"/>
                <w:szCs w:val="15"/>
                <w:highlight w:val="none"/>
              </w:rPr>
              <w:t>元</w:t>
            </w:r>
            <w:r>
              <w:rPr>
                <w:rFonts w:hint="default" w:ascii="Times New Roman" w:hAnsi="Times New Roman" w:eastAsia="宋体" w:cs="Times New Roman"/>
                <w:spacing w:val="-31"/>
                <w:sz w:val="15"/>
                <w:szCs w:val="15"/>
                <w:highlight w:val="none"/>
              </w:rPr>
              <w:t xml:space="preserve"> </w:t>
            </w:r>
            <w:r>
              <w:rPr>
                <w:rFonts w:hint="default" w:ascii="Times New Roman" w:hAnsi="Times New Roman" w:eastAsia="宋体" w:cs="Times New Roman"/>
                <w:spacing w:val="-31"/>
                <w:sz w:val="15"/>
                <w:szCs w:val="15"/>
                <w:highlight w:val="none"/>
                <w:lang w:eastAsia="zh-CN"/>
              </w:rPr>
              <w:t>）</w:t>
            </w:r>
          </w:p>
        </w:tc>
        <w:tc>
          <w:tcPr>
            <w:tcW w:w="930" w:type="dxa"/>
            <w:vAlign w:val="top"/>
          </w:tcPr>
          <w:p w14:paraId="03934A4F">
            <w:pPr>
              <w:spacing w:before="66" w:line="219"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5"/>
                <w:sz w:val="15"/>
                <w:szCs w:val="15"/>
                <w:highlight w:val="none"/>
              </w:rPr>
              <w:t>年度金额：</w:t>
            </w:r>
          </w:p>
        </w:tc>
        <w:tc>
          <w:tcPr>
            <w:tcW w:w="2448" w:type="dxa"/>
            <w:gridSpan w:val="2"/>
            <w:vAlign w:val="top"/>
          </w:tcPr>
          <w:p w14:paraId="62A54334">
            <w:pPr>
              <w:spacing w:before="107" w:line="184" w:lineRule="auto"/>
              <w:ind w:left="101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17260</w:t>
            </w:r>
          </w:p>
        </w:tc>
        <w:tc>
          <w:tcPr>
            <w:tcW w:w="740" w:type="dxa"/>
            <w:vAlign w:val="top"/>
          </w:tcPr>
          <w:p w14:paraId="5F6ABFFB">
            <w:pPr>
              <w:spacing w:before="107" w:line="184" w:lineRule="auto"/>
              <w:ind w:left="16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17260</w:t>
            </w:r>
          </w:p>
        </w:tc>
        <w:tc>
          <w:tcPr>
            <w:tcW w:w="720" w:type="dxa"/>
            <w:vAlign w:val="top"/>
          </w:tcPr>
          <w:p w14:paraId="1AF232E3">
            <w:pPr>
              <w:spacing w:before="107" w:line="183" w:lineRule="auto"/>
              <w:ind w:left="11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2394.2</w:t>
            </w:r>
          </w:p>
        </w:tc>
        <w:tc>
          <w:tcPr>
            <w:tcW w:w="739" w:type="dxa"/>
            <w:vAlign w:val="top"/>
          </w:tcPr>
          <w:p w14:paraId="73F96FA9">
            <w:pPr>
              <w:spacing w:before="107" w:line="184" w:lineRule="auto"/>
              <w:ind w:left="20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1110</w:t>
            </w:r>
          </w:p>
        </w:tc>
        <w:tc>
          <w:tcPr>
            <w:tcW w:w="949" w:type="dxa"/>
            <w:vAlign w:val="top"/>
          </w:tcPr>
          <w:p w14:paraId="302F22BC">
            <w:pPr>
              <w:spacing w:before="107" w:line="183" w:lineRule="auto"/>
              <w:ind w:left="26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899.4</w:t>
            </w:r>
          </w:p>
        </w:tc>
        <w:tc>
          <w:tcPr>
            <w:tcW w:w="949" w:type="dxa"/>
            <w:vAlign w:val="top"/>
          </w:tcPr>
          <w:p w14:paraId="2B779732">
            <w:pPr>
              <w:spacing w:before="107" w:line="184" w:lineRule="auto"/>
              <w:ind w:left="26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18.32</w:t>
            </w:r>
          </w:p>
        </w:tc>
        <w:tc>
          <w:tcPr>
            <w:tcW w:w="730" w:type="dxa"/>
            <w:vAlign w:val="top"/>
          </w:tcPr>
          <w:p w14:paraId="692B66F9">
            <w:pPr>
              <w:spacing w:before="10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7B6F4E08">
            <w:pPr>
              <w:spacing w:before="10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29" w:type="dxa"/>
            <w:vAlign w:val="top"/>
          </w:tcPr>
          <w:p w14:paraId="3522CE01">
            <w:pPr>
              <w:spacing w:before="107" w:line="184" w:lineRule="auto"/>
              <w:ind w:left="15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251.9</w:t>
            </w:r>
          </w:p>
        </w:tc>
        <w:tc>
          <w:tcPr>
            <w:tcW w:w="730" w:type="dxa"/>
            <w:vAlign w:val="top"/>
          </w:tcPr>
          <w:p w14:paraId="32A8D083">
            <w:pPr>
              <w:spacing w:before="107" w:line="183" w:lineRule="auto"/>
              <w:ind w:left="1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899.4</w:t>
            </w:r>
          </w:p>
        </w:tc>
        <w:tc>
          <w:tcPr>
            <w:tcW w:w="739" w:type="dxa"/>
            <w:vAlign w:val="top"/>
          </w:tcPr>
          <w:p w14:paraId="0A69362E">
            <w:pPr>
              <w:spacing w:before="107" w:line="184" w:lineRule="auto"/>
              <w:ind w:left="1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1116.9</w:t>
            </w:r>
          </w:p>
        </w:tc>
        <w:tc>
          <w:tcPr>
            <w:tcW w:w="859" w:type="dxa"/>
            <w:vAlign w:val="top"/>
          </w:tcPr>
          <w:p w14:paraId="16F6A684">
            <w:pPr>
              <w:spacing w:before="107" w:line="184" w:lineRule="auto"/>
              <w:ind w:left="1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3679.1</w:t>
            </w:r>
          </w:p>
        </w:tc>
        <w:tc>
          <w:tcPr>
            <w:tcW w:w="740" w:type="dxa"/>
            <w:vAlign w:val="top"/>
          </w:tcPr>
          <w:p w14:paraId="4869FF1D">
            <w:pPr>
              <w:spacing w:before="107" w:line="183" w:lineRule="auto"/>
              <w:ind w:left="16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495.7</w:t>
            </w:r>
          </w:p>
        </w:tc>
        <w:tc>
          <w:tcPr>
            <w:tcW w:w="744" w:type="dxa"/>
            <w:vAlign w:val="top"/>
          </w:tcPr>
          <w:p w14:paraId="424CFEDE">
            <w:pPr>
              <w:spacing w:before="107" w:line="184" w:lineRule="auto"/>
              <w:ind w:left="13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4101.8</w:t>
            </w:r>
          </w:p>
        </w:tc>
        <w:tc>
          <w:tcPr>
            <w:tcW w:w="804" w:type="dxa"/>
            <w:vAlign w:val="top"/>
          </w:tcPr>
          <w:p w14:paraId="5CCB64C5">
            <w:pPr>
              <w:spacing w:before="107" w:line="183" w:lineRule="auto"/>
              <w:ind w:left="10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2293.28</w:t>
            </w:r>
          </w:p>
        </w:tc>
      </w:tr>
      <w:tr w14:paraId="18BDB3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84" w:type="dxa"/>
            <w:vMerge w:val="continue"/>
            <w:tcBorders>
              <w:top w:val="nil"/>
              <w:bottom w:val="nil"/>
            </w:tcBorders>
            <w:vAlign w:val="top"/>
          </w:tcPr>
          <w:p w14:paraId="50070F36">
            <w:pPr>
              <w:rPr>
                <w:rFonts w:hint="default" w:ascii="Times New Roman" w:hAnsi="Times New Roman" w:cs="Times New Roman"/>
                <w:sz w:val="15"/>
                <w:szCs w:val="15"/>
                <w:highlight w:val="none"/>
              </w:rPr>
            </w:pPr>
          </w:p>
        </w:tc>
        <w:tc>
          <w:tcPr>
            <w:tcW w:w="930" w:type="dxa"/>
            <w:vAlign w:val="top"/>
          </w:tcPr>
          <w:p w14:paraId="504CD8E2">
            <w:pPr>
              <w:spacing w:before="67" w:line="220" w:lineRule="auto"/>
              <w:ind w:left="3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其中：中央补助</w:t>
            </w:r>
          </w:p>
        </w:tc>
        <w:tc>
          <w:tcPr>
            <w:tcW w:w="2448" w:type="dxa"/>
            <w:gridSpan w:val="2"/>
            <w:vAlign w:val="top"/>
          </w:tcPr>
          <w:p w14:paraId="26DDBDDB">
            <w:pPr>
              <w:spacing w:before="107" w:line="184" w:lineRule="auto"/>
              <w:ind w:left="101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17260</w:t>
            </w:r>
          </w:p>
        </w:tc>
        <w:tc>
          <w:tcPr>
            <w:tcW w:w="740" w:type="dxa"/>
            <w:vAlign w:val="top"/>
          </w:tcPr>
          <w:p w14:paraId="738F6D2F">
            <w:pPr>
              <w:spacing w:before="107" w:line="184" w:lineRule="auto"/>
              <w:ind w:left="16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17260</w:t>
            </w:r>
          </w:p>
        </w:tc>
        <w:tc>
          <w:tcPr>
            <w:tcW w:w="720" w:type="dxa"/>
            <w:vAlign w:val="top"/>
          </w:tcPr>
          <w:p w14:paraId="48940FF5">
            <w:pPr>
              <w:spacing w:before="107" w:line="183" w:lineRule="auto"/>
              <w:ind w:left="11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2394.2</w:t>
            </w:r>
          </w:p>
        </w:tc>
        <w:tc>
          <w:tcPr>
            <w:tcW w:w="739" w:type="dxa"/>
            <w:vAlign w:val="top"/>
          </w:tcPr>
          <w:p w14:paraId="777E06D4">
            <w:pPr>
              <w:spacing w:before="107" w:line="184" w:lineRule="auto"/>
              <w:ind w:left="20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1110</w:t>
            </w:r>
          </w:p>
        </w:tc>
        <w:tc>
          <w:tcPr>
            <w:tcW w:w="949" w:type="dxa"/>
            <w:vAlign w:val="top"/>
          </w:tcPr>
          <w:p w14:paraId="0C473966">
            <w:pPr>
              <w:spacing w:before="107" w:line="183" w:lineRule="auto"/>
              <w:ind w:left="26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899.4</w:t>
            </w:r>
          </w:p>
        </w:tc>
        <w:tc>
          <w:tcPr>
            <w:tcW w:w="949" w:type="dxa"/>
            <w:vAlign w:val="top"/>
          </w:tcPr>
          <w:p w14:paraId="65FC9F6D">
            <w:pPr>
              <w:spacing w:before="107" w:line="184" w:lineRule="auto"/>
              <w:ind w:left="26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18.32</w:t>
            </w:r>
          </w:p>
        </w:tc>
        <w:tc>
          <w:tcPr>
            <w:tcW w:w="730" w:type="dxa"/>
            <w:vAlign w:val="top"/>
          </w:tcPr>
          <w:p w14:paraId="5C2AA23D">
            <w:pPr>
              <w:spacing w:before="10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6F7694CE">
            <w:pPr>
              <w:spacing w:before="10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29" w:type="dxa"/>
            <w:vAlign w:val="top"/>
          </w:tcPr>
          <w:p w14:paraId="7FED1D7C">
            <w:pPr>
              <w:spacing w:before="107" w:line="184" w:lineRule="auto"/>
              <w:ind w:left="15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251.9</w:t>
            </w:r>
          </w:p>
        </w:tc>
        <w:tc>
          <w:tcPr>
            <w:tcW w:w="730" w:type="dxa"/>
            <w:vAlign w:val="top"/>
          </w:tcPr>
          <w:p w14:paraId="3F8C52D0">
            <w:pPr>
              <w:spacing w:before="107" w:line="183" w:lineRule="auto"/>
              <w:ind w:left="1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899.4</w:t>
            </w:r>
          </w:p>
        </w:tc>
        <w:tc>
          <w:tcPr>
            <w:tcW w:w="739" w:type="dxa"/>
            <w:vAlign w:val="top"/>
          </w:tcPr>
          <w:p w14:paraId="2E40F35D">
            <w:pPr>
              <w:spacing w:before="107" w:line="184" w:lineRule="auto"/>
              <w:ind w:left="1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1116.9</w:t>
            </w:r>
          </w:p>
        </w:tc>
        <w:tc>
          <w:tcPr>
            <w:tcW w:w="859" w:type="dxa"/>
            <w:vAlign w:val="top"/>
          </w:tcPr>
          <w:p w14:paraId="09EB7E2A">
            <w:pPr>
              <w:spacing w:before="107" w:line="184" w:lineRule="auto"/>
              <w:ind w:left="1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3679.1</w:t>
            </w:r>
          </w:p>
        </w:tc>
        <w:tc>
          <w:tcPr>
            <w:tcW w:w="740" w:type="dxa"/>
            <w:vAlign w:val="top"/>
          </w:tcPr>
          <w:p w14:paraId="748ECFF6">
            <w:pPr>
              <w:spacing w:before="107" w:line="183" w:lineRule="auto"/>
              <w:ind w:left="16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495.7</w:t>
            </w:r>
          </w:p>
        </w:tc>
        <w:tc>
          <w:tcPr>
            <w:tcW w:w="744" w:type="dxa"/>
            <w:vAlign w:val="top"/>
          </w:tcPr>
          <w:p w14:paraId="5324D77F">
            <w:pPr>
              <w:spacing w:before="107" w:line="184" w:lineRule="auto"/>
              <w:ind w:left="13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4101.8</w:t>
            </w:r>
          </w:p>
        </w:tc>
        <w:tc>
          <w:tcPr>
            <w:tcW w:w="804" w:type="dxa"/>
            <w:vAlign w:val="top"/>
          </w:tcPr>
          <w:p w14:paraId="501E0D56">
            <w:pPr>
              <w:spacing w:before="107" w:line="183" w:lineRule="auto"/>
              <w:ind w:left="4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2293.28</w:t>
            </w:r>
          </w:p>
        </w:tc>
      </w:tr>
      <w:tr w14:paraId="2AA6AF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84" w:type="dxa"/>
            <w:vMerge w:val="continue"/>
            <w:tcBorders>
              <w:top w:val="nil"/>
            </w:tcBorders>
            <w:vAlign w:val="top"/>
          </w:tcPr>
          <w:p w14:paraId="17342B52">
            <w:pPr>
              <w:rPr>
                <w:rFonts w:hint="default" w:ascii="Times New Roman" w:hAnsi="Times New Roman" w:cs="Times New Roman"/>
                <w:sz w:val="15"/>
                <w:szCs w:val="15"/>
                <w:highlight w:val="none"/>
              </w:rPr>
            </w:pPr>
          </w:p>
        </w:tc>
        <w:tc>
          <w:tcPr>
            <w:tcW w:w="930" w:type="dxa"/>
            <w:vAlign w:val="top"/>
          </w:tcPr>
          <w:p w14:paraId="38EF8848">
            <w:pPr>
              <w:spacing w:before="77" w:line="221" w:lineRule="auto"/>
              <w:ind w:left="27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地方资金</w:t>
            </w:r>
          </w:p>
        </w:tc>
        <w:tc>
          <w:tcPr>
            <w:tcW w:w="2448" w:type="dxa"/>
            <w:gridSpan w:val="2"/>
            <w:vAlign w:val="top"/>
          </w:tcPr>
          <w:p w14:paraId="679E0E28">
            <w:pPr>
              <w:spacing w:before="107" w:line="183" w:lineRule="auto"/>
              <w:ind w:left="1171"/>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40" w:type="dxa"/>
            <w:vAlign w:val="top"/>
          </w:tcPr>
          <w:p w14:paraId="4C427476">
            <w:pPr>
              <w:spacing w:before="107" w:line="183" w:lineRule="auto"/>
              <w:ind w:left="32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20" w:type="dxa"/>
            <w:vAlign w:val="top"/>
          </w:tcPr>
          <w:p w14:paraId="114E4E4F">
            <w:pPr>
              <w:spacing w:before="107" w:line="183" w:lineRule="auto"/>
              <w:ind w:left="27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9" w:type="dxa"/>
            <w:vAlign w:val="top"/>
          </w:tcPr>
          <w:p w14:paraId="09EFA609">
            <w:pPr>
              <w:spacing w:before="107" w:line="183" w:lineRule="auto"/>
              <w:ind w:left="32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49" w:type="dxa"/>
            <w:vAlign w:val="top"/>
          </w:tcPr>
          <w:p w14:paraId="07688C05">
            <w:pPr>
              <w:spacing w:before="107" w:line="183" w:lineRule="auto"/>
              <w:ind w:left="42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49" w:type="dxa"/>
            <w:vAlign w:val="top"/>
          </w:tcPr>
          <w:p w14:paraId="715344D7">
            <w:pPr>
              <w:spacing w:before="107" w:line="183" w:lineRule="auto"/>
              <w:ind w:left="42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2F3FC083">
            <w:pPr>
              <w:spacing w:before="10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181E1C88">
            <w:pPr>
              <w:spacing w:before="10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29" w:type="dxa"/>
            <w:vAlign w:val="top"/>
          </w:tcPr>
          <w:p w14:paraId="2DEB990A">
            <w:pPr>
              <w:spacing w:before="107" w:line="183" w:lineRule="auto"/>
              <w:ind w:left="31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37CA9FE6">
            <w:pPr>
              <w:spacing w:before="107" w:line="183" w:lineRule="auto"/>
              <w:ind w:left="28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9" w:type="dxa"/>
            <w:vAlign w:val="top"/>
          </w:tcPr>
          <w:p w14:paraId="3E57C5DE">
            <w:pPr>
              <w:spacing w:before="107" w:line="183" w:lineRule="auto"/>
              <w:ind w:left="32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859" w:type="dxa"/>
            <w:vAlign w:val="top"/>
          </w:tcPr>
          <w:p w14:paraId="18A5129D">
            <w:pPr>
              <w:spacing w:before="107" w:line="183" w:lineRule="auto"/>
              <w:ind w:left="38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40" w:type="dxa"/>
            <w:vAlign w:val="top"/>
          </w:tcPr>
          <w:p w14:paraId="123D3E85">
            <w:pPr>
              <w:spacing w:before="107" w:line="183" w:lineRule="auto"/>
              <w:ind w:left="32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44" w:type="dxa"/>
            <w:vAlign w:val="top"/>
          </w:tcPr>
          <w:p w14:paraId="1E5ED239">
            <w:pPr>
              <w:spacing w:before="117" w:line="183" w:lineRule="auto"/>
              <w:ind w:left="28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804" w:type="dxa"/>
            <w:vAlign w:val="top"/>
          </w:tcPr>
          <w:p w14:paraId="36BDC37F">
            <w:pPr>
              <w:spacing w:before="107" w:line="183" w:lineRule="auto"/>
              <w:ind w:left="530"/>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r>
      <w:tr w14:paraId="0B297B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84" w:type="dxa"/>
            <w:vAlign w:val="top"/>
          </w:tcPr>
          <w:p w14:paraId="49789E49">
            <w:pPr>
              <w:spacing w:before="26" w:line="219" w:lineRule="auto"/>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z w:val="15"/>
                <w:szCs w:val="15"/>
                <w:highlight w:val="none"/>
                <w:lang w:val="en-US" w:eastAsia="zh-CN"/>
              </w:rPr>
              <w:t>年度目标</w:t>
            </w:r>
          </w:p>
        </w:tc>
        <w:tc>
          <w:tcPr>
            <w:tcW w:w="3378" w:type="dxa"/>
            <w:gridSpan w:val="3"/>
            <w:vAlign w:val="top"/>
          </w:tcPr>
          <w:p w14:paraId="6C98B77D">
            <w:pPr>
              <w:spacing w:before="65" w:line="219"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保障农民等生产主体种粮收益。</w:t>
            </w:r>
          </w:p>
        </w:tc>
        <w:tc>
          <w:tcPr>
            <w:tcW w:w="740" w:type="dxa"/>
            <w:vAlign w:val="top"/>
          </w:tcPr>
          <w:p w14:paraId="7297FD10">
            <w:pPr>
              <w:spacing w:before="82" w:line="238" w:lineRule="auto"/>
              <w:ind w:left="28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20" w:type="dxa"/>
            <w:vAlign w:val="top"/>
          </w:tcPr>
          <w:p w14:paraId="57A2B878">
            <w:pPr>
              <w:spacing w:before="82" w:line="238" w:lineRule="auto"/>
              <w:ind w:left="43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39" w:type="dxa"/>
            <w:vAlign w:val="top"/>
          </w:tcPr>
          <w:p w14:paraId="2936C460">
            <w:pPr>
              <w:spacing w:before="82" w:line="238" w:lineRule="auto"/>
              <w:ind w:left="28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949" w:type="dxa"/>
            <w:vAlign w:val="top"/>
          </w:tcPr>
          <w:p w14:paraId="48108BE4">
            <w:pPr>
              <w:spacing w:before="82" w:line="238" w:lineRule="auto"/>
              <w:ind w:left="38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949" w:type="dxa"/>
            <w:vAlign w:val="top"/>
          </w:tcPr>
          <w:p w14:paraId="4DC01736">
            <w:pPr>
              <w:spacing w:before="82" w:line="238" w:lineRule="auto"/>
              <w:ind w:left="38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30" w:type="dxa"/>
            <w:vAlign w:val="top"/>
          </w:tcPr>
          <w:p w14:paraId="1D2A9CBC">
            <w:pPr>
              <w:spacing w:before="82" w:line="238" w:lineRule="auto"/>
              <w:ind w:left="27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30" w:type="dxa"/>
            <w:vAlign w:val="top"/>
          </w:tcPr>
          <w:p w14:paraId="7F394F6F">
            <w:pPr>
              <w:spacing w:before="82" w:line="238" w:lineRule="auto"/>
              <w:ind w:left="27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29" w:type="dxa"/>
            <w:vAlign w:val="top"/>
          </w:tcPr>
          <w:p w14:paraId="7D37FA1F">
            <w:pPr>
              <w:spacing w:before="82" w:line="238" w:lineRule="auto"/>
              <w:ind w:left="27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30" w:type="dxa"/>
            <w:vAlign w:val="top"/>
          </w:tcPr>
          <w:p w14:paraId="5C578809">
            <w:pPr>
              <w:spacing w:before="82" w:line="238" w:lineRule="auto"/>
              <w:ind w:left="42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39" w:type="dxa"/>
            <w:vAlign w:val="top"/>
          </w:tcPr>
          <w:p w14:paraId="58ABD0EA">
            <w:pPr>
              <w:spacing w:before="82" w:line="238" w:lineRule="auto"/>
              <w:ind w:left="28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859" w:type="dxa"/>
            <w:vAlign w:val="top"/>
          </w:tcPr>
          <w:p w14:paraId="686CA9CB">
            <w:pPr>
              <w:spacing w:before="82" w:line="238" w:lineRule="auto"/>
              <w:ind w:left="34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40" w:type="dxa"/>
            <w:vAlign w:val="top"/>
          </w:tcPr>
          <w:p w14:paraId="70BFB67B">
            <w:pPr>
              <w:spacing w:before="82" w:line="238" w:lineRule="auto"/>
              <w:ind w:left="28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744" w:type="dxa"/>
            <w:vAlign w:val="top"/>
          </w:tcPr>
          <w:p w14:paraId="3730128B">
            <w:pPr>
              <w:spacing w:before="82" w:line="238" w:lineRule="auto"/>
              <w:ind w:left="45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804" w:type="dxa"/>
            <w:vAlign w:val="top"/>
          </w:tcPr>
          <w:p w14:paraId="0092476C">
            <w:pPr>
              <w:spacing w:before="82" w:line="238" w:lineRule="auto"/>
              <w:ind w:left="450"/>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r>
      <w:tr w14:paraId="19DE72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0" w:hRule="atLeast"/>
        </w:trPr>
        <w:tc>
          <w:tcPr>
            <w:tcW w:w="884" w:type="dxa"/>
            <w:vAlign w:val="top"/>
          </w:tcPr>
          <w:p w14:paraId="57DA0BF7">
            <w:pPr>
              <w:rPr>
                <w:rFonts w:hint="default" w:ascii="Times New Roman" w:hAnsi="Times New Roman" w:cs="Times New Roman"/>
                <w:sz w:val="15"/>
                <w:szCs w:val="15"/>
                <w:highlight w:val="none"/>
              </w:rPr>
            </w:pPr>
          </w:p>
        </w:tc>
        <w:tc>
          <w:tcPr>
            <w:tcW w:w="930" w:type="dxa"/>
            <w:vAlign w:val="top"/>
          </w:tcPr>
          <w:p w14:paraId="4E190A87">
            <w:pPr>
              <w:spacing w:before="67" w:line="220"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一级指标</w:t>
            </w:r>
          </w:p>
        </w:tc>
        <w:tc>
          <w:tcPr>
            <w:tcW w:w="739" w:type="dxa"/>
            <w:vAlign w:val="top"/>
          </w:tcPr>
          <w:p w14:paraId="7E6BB2B1">
            <w:pPr>
              <w:spacing w:before="67" w:line="220" w:lineRule="auto"/>
              <w:ind w:left="6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二级指标</w:t>
            </w:r>
          </w:p>
        </w:tc>
        <w:tc>
          <w:tcPr>
            <w:tcW w:w="1709" w:type="dxa"/>
            <w:vAlign w:val="top"/>
          </w:tcPr>
          <w:p w14:paraId="6D2A43CF">
            <w:pPr>
              <w:spacing w:before="67" w:line="220" w:lineRule="auto"/>
              <w:ind w:left="52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1"/>
                <w:sz w:val="15"/>
                <w:szCs w:val="15"/>
                <w:highlight w:val="none"/>
              </w:rPr>
              <w:t>三级指标</w:t>
            </w:r>
          </w:p>
        </w:tc>
        <w:tc>
          <w:tcPr>
            <w:tcW w:w="740" w:type="dxa"/>
            <w:vAlign w:val="top"/>
          </w:tcPr>
          <w:p w14:paraId="611C23F1">
            <w:pPr>
              <w:rPr>
                <w:rFonts w:hint="default" w:ascii="Times New Roman" w:hAnsi="Times New Roman" w:cs="Times New Roman"/>
                <w:sz w:val="15"/>
                <w:szCs w:val="15"/>
                <w:highlight w:val="none"/>
              </w:rPr>
            </w:pPr>
          </w:p>
        </w:tc>
        <w:tc>
          <w:tcPr>
            <w:tcW w:w="720" w:type="dxa"/>
            <w:vAlign w:val="top"/>
          </w:tcPr>
          <w:p w14:paraId="040ADC37">
            <w:pPr>
              <w:spacing w:before="106" w:line="184" w:lineRule="auto"/>
              <w:ind w:left="26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1</w:t>
            </w:r>
          </w:p>
        </w:tc>
        <w:tc>
          <w:tcPr>
            <w:tcW w:w="739" w:type="dxa"/>
            <w:vAlign w:val="top"/>
          </w:tcPr>
          <w:p w14:paraId="6DEABF57">
            <w:pPr>
              <w:spacing w:before="107" w:line="183" w:lineRule="auto"/>
              <w:ind w:left="32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2</w:t>
            </w:r>
          </w:p>
        </w:tc>
        <w:tc>
          <w:tcPr>
            <w:tcW w:w="949" w:type="dxa"/>
            <w:vAlign w:val="top"/>
          </w:tcPr>
          <w:p w14:paraId="43FA9ED0">
            <w:pPr>
              <w:spacing w:before="107" w:line="183" w:lineRule="auto"/>
              <w:ind w:left="42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3</w:t>
            </w:r>
          </w:p>
        </w:tc>
        <w:tc>
          <w:tcPr>
            <w:tcW w:w="949" w:type="dxa"/>
            <w:vAlign w:val="top"/>
          </w:tcPr>
          <w:p w14:paraId="0CB2FC89">
            <w:pPr>
              <w:spacing w:before="107" w:line="183" w:lineRule="auto"/>
              <w:ind w:left="42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4</w:t>
            </w:r>
          </w:p>
        </w:tc>
        <w:tc>
          <w:tcPr>
            <w:tcW w:w="730" w:type="dxa"/>
            <w:vAlign w:val="top"/>
          </w:tcPr>
          <w:p w14:paraId="74E19F48">
            <w:pPr>
              <w:spacing w:before="108" w:line="182"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5</w:t>
            </w:r>
          </w:p>
        </w:tc>
        <w:tc>
          <w:tcPr>
            <w:tcW w:w="730" w:type="dxa"/>
            <w:vAlign w:val="top"/>
          </w:tcPr>
          <w:p w14:paraId="2429421C">
            <w:pPr>
              <w:spacing w:before="10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6</w:t>
            </w:r>
          </w:p>
        </w:tc>
        <w:tc>
          <w:tcPr>
            <w:tcW w:w="729" w:type="dxa"/>
            <w:vAlign w:val="top"/>
          </w:tcPr>
          <w:p w14:paraId="27CBF95C">
            <w:pPr>
              <w:spacing w:before="108" w:line="182" w:lineRule="auto"/>
              <w:ind w:left="31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7</w:t>
            </w:r>
          </w:p>
        </w:tc>
        <w:tc>
          <w:tcPr>
            <w:tcW w:w="730" w:type="dxa"/>
            <w:vAlign w:val="top"/>
          </w:tcPr>
          <w:p w14:paraId="6430E6D1">
            <w:pPr>
              <w:spacing w:before="107" w:line="183" w:lineRule="auto"/>
              <w:ind w:left="28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8</w:t>
            </w:r>
          </w:p>
        </w:tc>
        <w:tc>
          <w:tcPr>
            <w:tcW w:w="739" w:type="dxa"/>
            <w:vAlign w:val="top"/>
          </w:tcPr>
          <w:p w14:paraId="260479F3">
            <w:pPr>
              <w:spacing w:before="107" w:line="183" w:lineRule="auto"/>
              <w:ind w:left="32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9</w:t>
            </w:r>
          </w:p>
        </w:tc>
        <w:tc>
          <w:tcPr>
            <w:tcW w:w="859" w:type="dxa"/>
            <w:vAlign w:val="top"/>
          </w:tcPr>
          <w:p w14:paraId="5C85D0E5">
            <w:pPr>
              <w:spacing w:before="106" w:line="184" w:lineRule="auto"/>
              <w:ind w:left="34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w:t>
            </w:r>
          </w:p>
        </w:tc>
        <w:tc>
          <w:tcPr>
            <w:tcW w:w="740" w:type="dxa"/>
            <w:vAlign w:val="top"/>
          </w:tcPr>
          <w:p w14:paraId="75B448BD">
            <w:pPr>
              <w:spacing w:before="106" w:line="184" w:lineRule="auto"/>
              <w:ind w:left="28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11</w:t>
            </w:r>
          </w:p>
        </w:tc>
        <w:tc>
          <w:tcPr>
            <w:tcW w:w="744" w:type="dxa"/>
            <w:vAlign w:val="top"/>
          </w:tcPr>
          <w:p w14:paraId="104E5E7F">
            <w:pPr>
              <w:spacing w:before="106" w:line="184" w:lineRule="auto"/>
              <w:ind w:left="45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12</w:t>
            </w:r>
          </w:p>
        </w:tc>
        <w:tc>
          <w:tcPr>
            <w:tcW w:w="804" w:type="dxa"/>
            <w:vAlign w:val="top"/>
          </w:tcPr>
          <w:p w14:paraId="374ABE89">
            <w:pPr>
              <w:spacing w:before="106" w:line="184" w:lineRule="auto"/>
              <w:ind w:left="27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13</w:t>
            </w:r>
          </w:p>
        </w:tc>
      </w:tr>
      <w:tr w14:paraId="4AF4A3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restart"/>
            <w:tcBorders>
              <w:bottom w:val="nil"/>
            </w:tcBorders>
            <w:vAlign w:val="top"/>
          </w:tcPr>
          <w:p w14:paraId="4E2C0C65">
            <w:pPr>
              <w:spacing w:line="246" w:lineRule="auto"/>
              <w:rPr>
                <w:rFonts w:hint="default" w:ascii="Times New Roman" w:hAnsi="Times New Roman" w:cs="Times New Roman"/>
                <w:sz w:val="15"/>
                <w:szCs w:val="15"/>
                <w:highlight w:val="none"/>
              </w:rPr>
            </w:pPr>
          </w:p>
          <w:p w14:paraId="7E92F506">
            <w:pPr>
              <w:spacing w:line="246" w:lineRule="auto"/>
              <w:rPr>
                <w:rFonts w:hint="default" w:ascii="Times New Roman" w:hAnsi="Times New Roman" w:cs="Times New Roman"/>
                <w:sz w:val="15"/>
                <w:szCs w:val="15"/>
                <w:highlight w:val="none"/>
              </w:rPr>
            </w:pPr>
          </w:p>
          <w:p w14:paraId="15B8EAC3">
            <w:pPr>
              <w:spacing w:line="246" w:lineRule="auto"/>
              <w:rPr>
                <w:rFonts w:hint="default" w:ascii="Times New Roman" w:hAnsi="Times New Roman" w:cs="Times New Roman"/>
                <w:sz w:val="15"/>
                <w:szCs w:val="15"/>
                <w:highlight w:val="none"/>
              </w:rPr>
            </w:pPr>
          </w:p>
          <w:p w14:paraId="73D8D12C">
            <w:pPr>
              <w:spacing w:line="246" w:lineRule="auto"/>
              <w:rPr>
                <w:rFonts w:hint="default" w:ascii="Times New Roman" w:hAnsi="Times New Roman" w:cs="Times New Roman"/>
                <w:sz w:val="15"/>
                <w:szCs w:val="15"/>
                <w:highlight w:val="none"/>
              </w:rPr>
            </w:pPr>
          </w:p>
          <w:p w14:paraId="2E96B93C">
            <w:pPr>
              <w:spacing w:line="247" w:lineRule="auto"/>
              <w:rPr>
                <w:rFonts w:hint="default" w:ascii="Times New Roman" w:hAnsi="Times New Roman" w:cs="Times New Roman"/>
                <w:sz w:val="15"/>
                <w:szCs w:val="15"/>
                <w:highlight w:val="none"/>
              </w:rPr>
            </w:pPr>
          </w:p>
          <w:p w14:paraId="531B0BBF">
            <w:pPr>
              <w:spacing w:line="247" w:lineRule="auto"/>
              <w:rPr>
                <w:rFonts w:hint="default" w:ascii="Times New Roman" w:hAnsi="Times New Roman" w:cs="Times New Roman"/>
                <w:sz w:val="15"/>
                <w:szCs w:val="15"/>
                <w:highlight w:val="none"/>
              </w:rPr>
            </w:pPr>
          </w:p>
          <w:p w14:paraId="6E266226">
            <w:pPr>
              <w:spacing w:line="247" w:lineRule="auto"/>
              <w:rPr>
                <w:rFonts w:hint="default" w:ascii="Times New Roman" w:hAnsi="Times New Roman" w:cs="Times New Roman"/>
                <w:sz w:val="15"/>
                <w:szCs w:val="15"/>
                <w:highlight w:val="none"/>
              </w:rPr>
            </w:pPr>
          </w:p>
          <w:p w14:paraId="6335267E">
            <w:pPr>
              <w:spacing w:line="247" w:lineRule="auto"/>
              <w:rPr>
                <w:rFonts w:hint="default" w:ascii="Times New Roman" w:hAnsi="Times New Roman" w:cs="Times New Roman"/>
                <w:sz w:val="15"/>
                <w:szCs w:val="15"/>
                <w:highlight w:val="none"/>
              </w:rPr>
            </w:pPr>
          </w:p>
          <w:p w14:paraId="1B259205">
            <w:pPr>
              <w:spacing w:before="52" w:line="220" w:lineRule="auto"/>
              <w:ind w:right="58"/>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绩效指</w:t>
            </w:r>
            <w:r>
              <w:rPr>
                <w:rFonts w:hint="default" w:ascii="Times New Roman" w:hAnsi="Times New Roman" w:eastAsia="宋体" w:cs="Times New Roman"/>
                <w:sz w:val="15"/>
                <w:szCs w:val="15"/>
                <w:highlight w:val="none"/>
              </w:rPr>
              <w:t>标</w:t>
            </w:r>
          </w:p>
        </w:tc>
        <w:tc>
          <w:tcPr>
            <w:tcW w:w="930" w:type="dxa"/>
            <w:vMerge w:val="restart"/>
            <w:tcBorders>
              <w:bottom w:val="nil"/>
            </w:tcBorders>
            <w:vAlign w:val="top"/>
          </w:tcPr>
          <w:p w14:paraId="6B5233DD">
            <w:pPr>
              <w:spacing w:line="253" w:lineRule="auto"/>
              <w:jc w:val="center"/>
              <w:rPr>
                <w:rFonts w:hint="default" w:ascii="Times New Roman" w:hAnsi="Times New Roman" w:cs="Times New Roman"/>
                <w:sz w:val="15"/>
                <w:szCs w:val="15"/>
                <w:highlight w:val="none"/>
              </w:rPr>
            </w:pPr>
          </w:p>
          <w:p w14:paraId="2C5AC543">
            <w:pPr>
              <w:spacing w:line="253" w:lineRule="auto"/>
              <w:jc w:val="center"/>
              <w:rPr>
                <w:rFonts w:hint="default" w:ascii="Times New Roman" w:hAnsi="Times New Roman" w:cs="Times New Roman"/>
                <w:sz w:val="15"/>
                <w:szCs w:val="15"/>
                <w:highlight w:val="none"/>
              </w:rPr>
            </w:pPr>
          </w:p>
          <w:p w14:paraId="64043745">
            <w:pPr>
              <w:spacing w:line="253" w:lineRule="auto"/>
              <w:jc w:val="center"/>
              <w:rPr>
                <w:rFonts w:hint="default" w:ascii="Times New Roman" w:hAnsi="Times New Roman" w:cs="Times New Roman"/>
                <w:sz w:val="15"/>
                <w:szCs w:val="15"/>
                <w:highlight w:val="none"/>
              </w:rPr>
            </w:pPr>
          </w:p>
          <w:p w14:paraId="7C32A9B7">
            <w:pPr>
              <w:spacing w:line="253" w:lineRule="auto"/>
              <w:jc w:val="center"/>
              <w:rPr>
                <w:rFonts w:hint="default" w:ascii="Times New Roman" w:hAnsi="Times New Roman" w:cs="Times New Roman"/>
                <w:sz w:val="15"/>
                <w:szCs w:val="15"/>
                <w:highlight w:val="none"/>
              </w:rPr>
            </w:pPr>
          </w:p>
          <w:p w14:paraId="4940EF73">
            <w:pPr>
              <w:spacing w:line="254" w:lineRule="auto"/>
              <w:jc w:val="center"/>
              <w:rPr>
                <w:rFonts w:hint="default" w:ascii="Times New Roman" w:hAnsi="Times New Roman" w:cs="Times New Roman"/>
                <w:sz w:val="15"/>
                <w:szCs w:val="15"/>
                <w:highlight w:val="none"/>
              </w:rPr>
            </w:pPr>
          </w:p>
          <w:p w14:paraId="3267432A">
            <w:pPr>
              <w:spacing w:before="52" w:line="219"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产出指标</w:t>
            </w:r>
          </w:p>
        </w:tc>
        <w:tc>
          <w:tcPr>
            <w:tcW w:w="739" w:type="dxa"/>
            <w:vMerge w:val="restart"/>
            <w:tcBorders>
              <w:bottom w:val="nil"/>
            </w:tcBorders>
            <w:vAlign w:val="top"/>
          </w:tcPr>
          <w:p w14:paraId="6FBAF8F2">
            <w:pPr>
              <w:spacing w:line="330" w:lineRule="auto"/>
              <w:rPr>
                <w:rFonts w:hint="default" w:ascii="Times New Roman" w:hAnsi="Times New Roman" w:cs="Times New Roman"/>
                <w:sz w:val="15"/>
                <w:szCs w:val="15"/>
                <w:highlight w:val="none"/>
              </w:rPr>
            </w:pPr>
          </w:p>
          <w:p w14:paraId="5434AD09">
            <w:pPr>
              <w:spacing w:line="330" w:lineRule="auto"/>
              <w:rPr>
                <w:rFonts w:hint="default" w:ascii="Times New Roman" w:hAnsi="Times New Roman" w:cs="Times New Roman"/>
                <w:sz w:val="15"/>
                <w:szCs w:val="15"/>
                <w:highlight w:val="none"/>
              </w:rPr>
            </w:pPr>
          </w:p>
          <w:p w14:paraId="180C5CD7">
            <w:pPr>
              <w:spacing w:before="52" w:line="219" w:lineRule="auto"/>
              <w:ind w:left="6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数量指标</w:t>
            </w:r>
          </w:p>
        </w:tc>
        <w:tc>
          <w:tcPr>
            <w:tcW w:w="1709" w:type="dxa"/>
            <w:vAlign w:val="top"/>
          </w:tcPr>
          <w:p w14:paraId="07DF94F2">
            <w:pPr>
              <w:spacing w:before="25" w:line="223" w:lineRule="auto"/>
              <w:jc w:val="left"/>
              <w:rPr>
                <w:rFonts w:hint="default" w:ascii="Times New Roman" w:hAnsi="Times New Roman" w:eastAsia="宋体" w:cs="Times New Roman"/>
                <w:sz w:val="15"/>
                <w:szCs w:val="15"/>
                <w:highlight w:val="none"/>
                <w:lang w:eastAsia="zh-CN"/>
              </w:rPr>
            </w:pPr>
            <w:r>
              <w:rPr>
                <w:rFonts w:hint="default" w:ascii="Times New Roman" w:hAnsi="Times New Roman" w:eastAsia="宋体" w:cs="Times New Roman"/>
                <w:spacing w:val="4"/>
                <w:sz w:val="15"/>
                <w:szCs w:val="15"/>
                <w:highlight w:val="none"/>
              </w:rPr>
              <w:t>春小麦补贴缺口面积</w:t>
            </w:r>
            <w:r>
              <w:rPr>
                <w:rFonts w:hint="default" w:ascii="Times New Roman" w:hAnsi="Times New Roman" w:eastAsia="宋体" w:cs="Times New Roman"/>
                <w:spacing w:val="4"/>
                <w:sz w:val="15"/>
                <w:szCs w:val="15"/>
                <w:highlight w:val="none"/>
                <w:lang w:eastAsia="zh-CN"/>
              </w:rPr>
              <w:t>（</w:t>
            </w:r>
            <w:r>
              <w:rPr>
                <w:rFonts w:hint="default" w:ascii="Times New Roman" w:hAnsi="Times New Roman" w:eastAsia="宋体" w:cs="Times New Roman"/>
                <w:spacing w:val="4"/>
                <w:sz w:val="15"/>
                <w:szCs w:val="15"/>
                <w:highlight w:val="none"/>
                <w:lang w:val="en-US" w:eastAsia="zh-CN"/>
              </w:rPr>
              <w:t>万亩</w:t>
            </w:r>
            <w:r>
              <w:rPr>
                <w:rFonts w:hint="default" w:ascii="Times New Roman" w:hAnsi="Times New Roman" w:eastAsia="宋体" w:cs="Times New Roman"/>
                <w:spacing w:val="4"/>
                <w:sz w:val="15"/>
                <w:szCs w:val="15"/>
                <w:highlight w:val="none"/>
                <w:lang w:eastAsia="zh-CN"/>
              </w:rPr>
              <w:t>）</w:t>
            </w:r>
          </w:p>
        </w:tc>
        <w:tc>
          <w:tcPr>
            <w:tcW w:w="740" w:type="dxa"/>
            <w:vAlign w:val="top"/>
          </w:tcPr>
          <w:p w14:paraId="0B37EE67">
            <w:pPr>
              <w:spacing w:before="157" w:line="183" w:lineRule="auto"/>
              <w:ind w:left="16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23.08</w:t>
            </w:r>
          </w:p>
        </w:tc>
        <w:tc>
          <w:tcPr>
            <w:tcW w:w="720" w:type="dxa"/>
            <w:vAlign w:val="top"/>
          </w:tcPr>
          <w:p w14:paraId="2CD5BFE4">
            <w:pPr>
              <w:spacing w:before="156" w:line="184" w:lineRule="auto"/>
              <w:ind w:left="35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1.8</w:t>
            </w:r>
          </w:p>
        </w:tc>
        <w:tc>
          <w:tcPr>
            <w:tcW w:w="739" w:type="dxa"/>
            <w:vAlign w:val="top"/>
          </w:tcPr>
          <w:p w14:paraId="328F8737">
            <w:pPr>
              <w:spacing w:before="157" w:line="183" w:lineRule="auto"/>
              <w:ind w:left="32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49" w:type="dxa"/>
            <w:vAlign w:val="top"/>
          </w:tcPr>
          <w:p w14:paraId="382073A3">
            <w:pPr>
              <w:spacing w:before="157" w:line="183" w:lineRule="auto"/>
              <w:ind w:left="34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2.6</w:t>
            </w:r>
          </w:p>
        </w:tc>
        <w:tc>
          <w:tcPr>
            <w:tcW w:w="949" w:type="dxa"/>
            <w:vAlign w:val="top"/>
          </w:tcPr>
          <w:p w14:paraId="08783EA8">
            <w:pPr>
              <w:spacing w:before="157" w:line="183" w:lineRule="auto"/>
              <w:ind w:left="30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0.08</w:t>
            </w:r>
          </w:p>
        </w:tc>
        <w:tc>
          <w:tcPr>
            <w:tcW w:w="730" w:type="dxa"/>
            <w:vAlign w:val="top"/>
          </w:tcPr>
          <w:p w14:paraId="378A0578">
            <w:pPr>
              <w:spacing w:before="15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2D3D5AAA">
            <w:pPr>
              <w:spacing w:before="157"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29" w:type="dxa"/>
            <w:vAlign w:val="top"/>
          </w:tcPr>
          <w:p w14:paraId="6E583AA2">
            <w:pPr>
              <w:spacing w:before="156" w:line="184" w:lineRule="auto"/>
              <w:ind w:left="2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1.1</w:t>
            </w:r>
          </w:p>
        </w:tc>
        <w:tc>
          <w:tcPr>
            <w:tcW w:w="730" w:type="dxa"/>
            <w:vAlign w:val="top"/>
          </w:tcPr>
          <w:p w14:paraId="3DB4EAE0">
            <w:pPr>
              <w:spacing w:before="157" w:line="183" w:lineRule="auto"/>
              <w:ind w:left="34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2.6</w:t>
            </w:r>
          </w:p>
        </w:tc>
        <w:tc>
          <w:tcPr>
            <w:tcW w:w="739" w:type="dxa"/>
            <w:vAlign w:val="top"/>
          </w:tcPr>
          <w:p w14:paraId="37B1C3A4">
            <w:pPr>
              <w:spacing w:before="156" w:line="184" w:lineRule="auto"/>
              <w:ind w:left="24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5.1</w:t>
            </w:r>
          </w:p>
        </w:tc>
        <w:tc>
          <w:tcPr>
            <w:tcW w:w="859" w:type="dxa"/>
            <w:vAlign w:val="top"/>
          </w:tcPr>
          <w:p w14:paraId="677CEFBE">
            <w:pPr>
              <w:spacing w:before="157" w:line="183" w:lineRule="auto"/>
              <w:ind w:left="30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3.9</w:t>
            </w:r>
          </w:p>
        </w:tc>
        <w:tc>
          <w:tcPr>
            <w:tcW w:w="740" w:type="dxa"/>
            <w:vAlign w:val="top"/>
          </w:tcPr>
          <w:p w14:paraId="695D989C">
            <w:pPr>
              <w:spacing w:before="157" w:line="183" w:lineRule="auto"/>
              <w:ind w:left="24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0.3</w:t>
            </w:r>
          </w:p>
        </w:tc>
        <w:tc>
          <w:tcPr>
            <w:tcW w:w="744" w:type="dxa"/>
            <w:vAlign w:val="top"/>
          </w:tcPr>
          <w:p w14:paraId="1AAE7523">
            <w:pPr>
              <w:spacing w:before="157" w:line="183" w:lineRule="auto"/>
              <w:ind w:left="37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2.2</w:t>
            </w:r>
          </w:p>
        </w:tc>
        <w:tc>
          <w:tcPr>
            <w:tcW w:w="804" w:type="dxa"/>
            <w:vAlign w:val="top"/>
          </w:tcPr>
          <w:p w14:paraId="750A0354">
            <w:pPr>
              <w:spacing w:before="157" w:line="183" w:lineRule="auto"/>
              <w:ind w:left="37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3.4</w:t>
            </w:r>
          </w:p>
        </w:tc>
      </w:tr>
      <w:tr w14:paraId="7ECBF1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continue"/>
            <w:tcBorders>
              <w:top w:val="nil"/>
              <w:bottom w:val="nil"/>
            </w:tcBorders>
            <w:vAlign w:val="top"/>
          </w:tcPr>
          <w:p w14:paraId="0F658A7E">
            <w:pPr>
              <w:rPr>
                <w:rFonts w:hint="default" w:ascii="Times New Roman" w:hAnsi="Times New Roman" w:cs="Times New Roman"/>
                <w:sz w:val="15"/>
                <w:szCs w:val="15"/>
                <w:highlight w:val="none"/>
              </w:rPr>
            </w:pPr>
          </w:p>
        </w:tc>
        <w:tc>
          <w:tcPr>
            <w:tcW w:w="930" w:type="dxa"/>
            <w:vMerge w:val="continue"/>
            <w:tcBorders>
              <w:top w:val="nil"/>
              <w:bottom w:val="nil"/>
            </w:tcBorders>
            <w:vAlign w:val="top"/>
          </w:tcPr>
          <w:p w14:paraId="4EE209FF">
            <w:pPr>
              <w:jc w:val="center"/>
              <w:rPr>
                <w:rFonts w:hint="default" w:ascii="Times New Roman" w:hAnsi="Times New Roman" w:cs="Times New Roman"/>
                <w:sz w:val="15"/>
                <w:szCs w:val="15"/>
                <w:highlight w:val="none"/>
              </w:rPr>
            </w:pPr>
          </w:p>
        </w:tc>
        <w:tc>
          <w:tcPr>
            <w:tcW w:w="739" w:type="dxa"/>
            <w:vMerge w:val="continue"/>
            <w:tcBorders>
              <w:top w:val="nil"/>
              <w:bottom w:val="nil"/>
            </w:tcBorders>
            <w:vAlign w:val="top"/>
          </w:tcPr>
          <w:p w14:paraId="62FC5693">
            <w:pPr>
              <w:rPr>
                <w:rFonts w:hint="default" w:ascii="Times New Roman" w:hAnsi="Times New Roman" w:cs="Times New Roman"/>
                <w:sz w:val="15"/>
                <w:szCs w:val="15"/>
                <w:highlight w:val="none"/>
              </w:rPr>
            </w:pPr>
          </w:p>
        </w:tc>
        <w:tc>
          <w:tcPr>
            <w:tcW w:w="1709" w:type="dxa"/>
            <w:vAlign w:val="top"/>
          </w:tcPr>
          <w:p w14:paraId="0E296DCD">
            <w:pPr>
              <w:spacing w:before="118" w:line="220"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4"/>
                <w:sz w:val="15"/>
                <w:szCs w:val="15"/>
                <w:highlight w:val="none"/>
              </w:rPr>
              <w:t>缺口资金</w:t>
            </w:r>
            <w:r>
              <w:rPr>
                <w:rFonts w:hint="default" w:ascii="Times New Roman" w:hAnsi="Times New Roman" w:eastAsia="宋体" w:cs="Times New Roman"/>
                <w:spacing w:val="14"/>
                <w:sz w:val="15"/>
                <w:szCs w:val="15"/>
                <w:highlight w:val="none"/>
                <w:lang w:eastAsia="zh-CN"/>
              </w:rPr>
              <w:t>（</w:t>
            </w:r>
            <w:r>
              <w:rPr>
                <w:rFonts w:hint="default" w:ascii="Times New Roman" w:hAnsi="Times New Roman" w:eastAsia="宋体" w:cs="Times New Roman"/>
                <w:spacing w:val="14"/>
                <w:sz w:val="15"/>
                <w:szCs w:val="15"/>
                <w:highlight w:val="none"/>
              </w:rPr>
              <w:t>万元</w:t>
            </w:r>
            <w:r>
              <w:rPr>
                <w:rFonts w:hint="default" w:ascii="Times New Roman" w:hAnsi="Times New Roman" w:eastAsia="宋体" w:cs="Times New Roman"/>
                <w:spacing w:val="14"/>
                <w:sz w:val="15"/>
                <w:szCs w:val="15"/>
                <w:highlight w:val="none"/>
                <w:lang w:eastAsia="zh-CN"/>
              </w:rPr>
              <w:t>）</w:t>
            </w:r>
          </w:p>
        </w:tc>
        <w:tc>
          <w:tcPr>
            <w:tcW w:w="740" w:type="dxa"/>
            <w:vAlign w:val="top"/>
          </w:tcPr>
          <w:p w14:paraId="3875F43F">
            <w:pPr>
              <w:spacing w:before="158" w:line="183" w:lineRule="auto"/>
              <w:ind w:left="12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5054.5</w:t>
            </w:r>
          </w:p>
        </w:tc>
        <w:tc>
          <w:tcPr>
            <w:tcW w:w="720" w:type="dxa"/>
            <w:vAlign w:val="top"/>
          </w:tcPr>
          <w:p w14:paraId="6C86C378">
            <w:pPr>
              <w:spacing w:before="158" w:line="183" w:lineRule="auto"/>
              <w:ind w:left="19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394.2</w:t>
            </w:r>
          </w:p>
        </w:tc>
        <w:tc>
          <w:tcPr>
            <w:tcW w:w="739" w:type="dxa"/>
            <w:vAlign w:val="top"/>
          </w:tcPr>
          <w:p w14:paraId="24D95212">
            <w:pPr>
              <w:spacing w:before="158" w:line="183" w:lineRule="auto"/>
              <w:ind w:left="32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49" w:type="dxa"/>
            <w:vAlign w:val="top"/>
          </w:tcPr>
          <w:p w14:paraId="6F290255">
            <w:pPr>
              <w:spacing w:before="158" w:line="183" w:lineRule="auto"/>
              <w:ind w:left="26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569.4</w:t>
            </w:r>
          </w:p>
        </w:tc>
        <w:tc>
          <w:tcPr>
            <w:tcW w:w="949" w:type="dxa"/>
            <w:vAlign w:val="top"/>
          </w:tcPr>
          <w:p w14:paraId="763BA83A">
            <w:pPr>
              <w:spacing w:before="157" w:line="184" w:lineRule="auto"/>
              <w:ind w:left="26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17.52</w:t>
            </w:r>
          </w:p>
        </w:tc>
        <w:tc>
          <w:tcPr>
            <w:tcW w:w="730" w:type="dxa"/>
            <w:vAlign w:val="top"/>
          </w:tcPr>
          <w:p w14:paraId="1C0C1DC8">
            <w:pPr>
              <w:spacing w:before="158"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3BCA17BA">
            <w:pPr>
              <w:spacing w:before="158"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29" w:type="dxa"/>
            <w:vAlign w:val="top"/>
          </w:tcPr>
          <w:p w14:paraId="016693B4">
            <w:pPr>
              <w:spacing w:before="158" w:line="183" w:lineRule="auto"/>
              <w:ind w:left="15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240.9</w:t>
            </w:r>
          </w:p>
        </w:tc>
        <w:tc>
          <w:tcPr>
            <w:tcW w:w="730" w:type="dxa"/>
            <w:vAlign w:val="top"/>
          </w:tcPr>
          <w:p w14:paraId="0213E7C4">
            <w:pPr>
              <w:spacing w:before="158" w:line="183" w:lineRule="auto"/>
              <w:ind w:left="1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569.4</w:t>
            </w:r>
          </w:p>
        </w:tc>
        <w:tc>
          <w:tcPr>
            <w:tcW w:w="739" w:type="dxa"/>
            <w:vAlign w:val="top"/>
          </w:tcPr>
          <w:p w14:paraId="3CEAA81F">
            <w:pPr>
              <w:spacing w:before="157" w:line="184" w:lineRule="auto"/>
              <w:ind w:left="1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1116.9</w:t>
            </w:r>
          </w:p>
        </w:tc>
        <w:tc>
          <w:tcPr>
            <w:tcW w:w="859" w:type="dxa"/>
            <w:vAlign w:val="top"/>
          </w:tcPr>
          <w:p w14:paraId="169F50A7">
            <w:pPr>
              <w:spacing w:before="157" w:line="184" w:lineRule="auto"/>
              <w:ind w:left="2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854.1</w:t>
            </w:r>
          </w:p>
        </w:tc>
        <w:tc>
          <w:tcPr>
            <w:tcW w:w="740" w:type="dxa"/>
            <w:vAlign w:val="top"/>
          </w:tcPr>
          <w:p w14:paraId="25E9BA53">
            <w:pPr>
              <w:spacing w:before="158" w:line="183" w:lineRule="auto"/>
              <w:ind w:left="20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65.7</w:t>
            </w:r>
          </w:p>
        </w:tc>
        <w:tc>
          <w:tcPr>
            <w:tcW w:w="744" w:type="dxa"/>
            <w:vAlign w:val="top"/>
          </w:tcPr>
          <w:p w14:paraId="558EED89">
            <w:pPr>
              <w:spacing w:before="157" w:line="184" w:lineRule="auto"/>
              <w:ind w:left="21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481.8</w:t>
            </w:r>
          </w:p>
        </w:tc>
        <w:tc>
          <w:tcPr>
            <w:tcW w:w="804" w:type="dxa"/>
            <w:vAlign w:val="top"/>
          </w:tcPr>
          <w:p w14:paraId="651569DE">
            <w:pPr>
              <w:spacing w:before="158" w:line="183" w:lineRule="auto"/>
              <w:ind w:left="13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744.58</w:t>
            </w:r>
          </w:p>
        </w:tc>
      </w:tr>
      <w:tr w14:paraId="2C7722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884" w:type="dxa"/>
            <w:vMerge w:val="continue"/>
            <w:tcBorders>
              <w:top w:val="nil"/>
              <w:bottom w:val="nil"/>
            </w:tcBorders>
            <w:vAlign w:val="top"/>
          </w:tcPr>
          <w:p w14:paraId="34393FB4">
            <w:pPr>
              <w:rPr>
                <w:rFonts w:hint="default" w:ascii="Times New Roman" w:hAnsi="Times New Roman" w:cs="Times New Roman"/>
                <w:sz w:val="15"/>
                <w:szCs w:val="15"/>
                <w:highlight w:val="none"/>
              </w:rPr>
            </w:pPr>
          </w:p>
        </w:tc>
        <w:tc>
          <w:tcPr>
            <w:tcW w:w="930" w:type="dxa"/>
            <w:vMerge w:val="continue"/>
            <w:tcBorders>
              <w:top w:val="nil"/>
              <w:bottom w:val="nil"/>
            </w:tcBorders>
            <w:vAlign w:val="top"/>
          </w:tcPr>
          <w:p w14:paraId="763105D2">
            <w:pPr>
              <w:jc w:val="center"/>
              <w:rPr>
                <w:rFonts w:hint="default" w:ascii="Times New Roman" w:hAnsi="Times New Roman" w:cs="Times New Roman"/>
                <w:sz w:val="15"/>
                <w:szCs w:val="15"/>
                <w:highlight w:val="none"/>
              </w:rPr>
            </w:pPr>
          </w:p>
        </w:tc>
        <w:tc>
          <w:tcPr>
            <w:tcW w:w="739" w:type="dxa"/>
            <w:vMerge w:val="continue"/>
            <w:tcBorders>
              <w:top w:val="nil"/>
              <w:bottom w:val="nil"/>
            </w:tcBorders>
            <w:vAlign w:val="top"/>
          </w:tcPr>
          <w:p w14:paraId="3F4B9B0E">
            <w:pPr>
              <w:rPr>
                <w:rFonts w:hint="default" w:ascii="Times New Roman" w:hAnsi="Times New Roman" w:cs="Times New Roman"/>
                <w:sz w:val="15"/>
                <w:szCs w:val="15"/>
                <w:highlight w:val="none"/>
              </w:rPr>
            </w:pPr>
          </w:p>
        </w:tc>
        <w:tc>
          <w:tcPr>
            <w:tcW w:w="1709" w:type="dxa"/>
            <w:vAlign w:val="top"/>
          </w:tcPr>
          <w:p w14:paraId="041F696E">
            <w:pPr>
              <w:spacing w:before="117" w:line="219"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7"/>
                <w:sz w:val="15"/>
                <w:szCs w:val="15"/>
                <w:highlight w:val="none"/>
              </w:rPr>
              <w:t>小麦补贴面积</w:t>
            </w:r>
            <w:r>
              <w:rPr>
                <w:rFonts w:hint="default" w:ascii="Times New Roman" w:hAnsi="Times New Roman" w:eastAsia="宋体" w:cs="Times New Roman"/>
                <w:spacing w:val="7"/>
                <w:sz w:val="15"/>
                <w:szCs w:val="15"/>
                <w:highlight w:val="none"/>
                <w:lang w:eastAsia="zh-CN"/>
              </w:rPr>
              <w:t>（</w:t>
            </w:r>
            <w:r>
              <w:rPr>
                <w:rFonts w:hint="default" w:ascii="Times New Roman" w:hAnsi="Times New Roman" w:eastAsia="宋体" w:cs="Times New Roman"/>
                <w:spacing w:val="7"/>
                <w:sz w:val="15"/>
                <w:szCs w:val="15"/>
                <w:highlight w:val="none"/>
              </w:rPr>
              <w:t>万亩</w:t>
            </w:r>
            <w:r>
              <w:rPr>
                <w:rFonts w:hint="default" w:ascii="Times New Roman" w:hAnsi="Times New Roman" w:eastAsia="宋体" w:cs="Times New Roman"/>
                <w:spacing w:val="7"/>
                <w:sz w:val="15"/>
                <w:szCs w:val="15"/>
                <w:highlight w:val="none"/>
                <w:lang w:eastAsia="zh-CN"/>
              </w:rPr>
              <w:t>）</w:t>
            </w:r>
          </w:p>
        </w:tc>
        <w:tc>
          <w:tcPr>
            <w:tcW w:w="740" w:type="dxa"/>
            <w:vAlign w:val="top"/>
          </w:tcPr>
          <w:p w14:paraId="5FF4D74F">
            <w:pPr>
              <w:spacing w:before="158" w:line="184" w:lineRule="auto"/>
              <w:ind w:left="8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1220.55</w:t>
            </w:r>
          </w:p>
        </w:tc>
        <w:tc>
          <w:tcPr>
            <w:tcW w:w="720" w:type="dxa"/>
            <w:vAlign w:val="top"/>
          </w:tcPr>
          <w:p w14:paraId="0F406454">
            <w:pPr>
              <w:spacing w:before="159" w:line="183" w:lineRule="auto"/>
              <w:ind w:left="35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200</w:t>
            </w:r>
          </w:p>
        </w:tc>
        <w:tc>
          <w:tcPr>
            <w:tcW w:w="739" w:type="dxa"/>
            <w:vAlign w:val="top"/>
          </w:tcPr>
          <w:p w14:paraId="3DCC2055">
            <w:pPr>
              <w:spacing w:before="158" w:line="184" w:lineRule="auto"/>
              <w:ind w:left="24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111</w:t>
            </w:r>
          </w:p>
        </w:tc>
        <w:tc>
          <w:tcPr>
            <w:tcW w:w="949" w:type="dxa"/>
            <w:vAlign w:val="top"/>
          </w:tcPr>
          <w:p w14:paraId="1102FF9E">
            <w:pPr>
              <w:spacing w:before="159" w:line="183" w:lineRule="auto"/>
              <w:ind w:left="38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33</w:t>
            </w:r>
          </w:p>
        </w:tc>
        <w:tc>
          <w:tcPr>
            <w:tcW w:w="949" w:type="dxa"/>
            <w:vAlign w:val="top"/>
          </w:tcPr>
          <w:p w14:paraId="0E4125D4">
            <w:pPr>
              <w:spacing w:before="159" w:line="183" w:lineRule="auto"/>
              <w:ind w:left="30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0.08</w:t>
            </w:r>
          </w:p>
        </w:tc>
        <w:tc>
          <w:tcPr>
            <w:tcW w:w="730" w:type="dxa"/>
            <w:vAlign w:val="top"/>
          </w:tcPr>
          <w:p w14:paraId="4CD168BF">
            <w:pPr>
              <w:rPr>
                <w:rFonts w:hint="default" w:ascii="Times New Roman" w:hAnsi="Times New Roman" w:cs="Times New Roman"/>
                <w:sz w:val="15"/>
                <w:szCs w:val="15"/>
                <w:highlight w:val="none"/>
              </w:rPr>
            </w:pPr>
          </w:p>
        </w:tc>
        <w:tc>
          <w:tcPr>
            <w:tcW w:w="730" w:type="dxa"/>
            <w:vAlign w:val="top"/>
          </w:tcPr>
          <w:p w14:paraId="58A89561">
            <w:pPr>
              <w:rPr>
                <w:rFonts w:hint="default" w:ascii="Times New Roman" w:hAnsi="Times New Roman" w:cs="Times New Roman"/>
                <w:sz w:val="15"/>
                <w:szCs w:val="15"/>
                <w:highlight w:val="none"/>
              </w:rPr>
            </w:pPr>
          </w:p>
        </w:tc>
        <w:tc>
          <w:tcPr>
            <w:tcW w:w="729" w:type="dxa"/>
            <w:vAlign w:val="top"/>
          </w:tcPr>
          <w:p w14:paraId="023C91A2">
            <w:pPr>
              <w:spacing w:before="158" w:line="184" w:lineRule="auto"/>
              <w:ind w:left="2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1.1</w:t>
            </w:r>
          </w:p>
        </w:tc>
        <w:tc>
          <w:tcPr>
            <w:tcW w:w="730" w:type="dxa"/>
            <w:vAlign w:val="top"/>
          </w:tcPr>
          <w:p w14:paraId="0C6DA76E">
            <w:pPr>
              <w:spacing w:before="159" w:line="183" w:lineRule="auto"/>
              <w:ind w:left="25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33</w:t>
            </w:r>
          </w:p>
        </w:tc>
        <w:tc>
          <w:tcPr>
            <w:tcW w:w="739" w:type="dxa"/>
            <w:vAlign w:val="top"/>
          </w:tcPr>
          <w:p w14:paraId="2D45CA84">
            <w:pPr>
              <w:rPr>
                <w:rFonts w:hint="default" w:ascii="Times New Roman" w:hAnsi="Times New Roman" w:cs="Times New Roman"/>
                <w:sz w:val="15"/>
                <w:szCs w:val="15"/>
                <w:highlight w:val="none"/>
              </w:rPr>
            </w:pPr>
          </w:p>
        </w:tc>
        <w:tc>
          <w:tcPr>
            <w:tcW w:w="859" w:type="dxa"/>
            <w:vAlign w:val="top"/>
          </w:tcPr>
          <w:p w14:paraId="2BE3EDF0">
            <w:pPr>
              <w:spacing w:before="159" w:line="183" w:lineRule="auto"/>
              <w:ind w:left="2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282.5</w:t>
            </w:r>
          </w:p>
        </w:tc>
        <w:tc>
          <w:tcPr>
            <w:tcW w:w="740" w:type="dxa"/>
            <w:vAlign w:val="top"/>
          </w:tcPr>
          <w:p w14:paraId="61C2D3CE">
            <w:pPr>
              <w:spacing w:before="159" w:line="183" w:lineRule="auto"/>
              <w:ind w:left="28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43</w:t>
            </w:r>
          </w:p>
        </w:tc>
        <w:tc>
          <w:tcPr>
            <w:tcW w:w="744" w:type="dxa"/>
            <w:vAlign w:val="top"/>
          </w:tcPr>
          <w:p w14:paraId="54275DD2">
            <w:pPr>
              <w:spacing w:before="159" w:line="183" w:lineRule="auto"/>
              <w:ind w:left="37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362</w:t>
            </w:r>
          </w:p>
        </w:tc>
        <w:tc>
          <w:tcPr>
            <w:tcW w:w="804" w:type="dxa"/>
            <w:vAlign w:val="top"/>
          </w:tcPr>
          <w:p w14:paraId="2A001648">
            <w:pPr>
              <w:spacing w:before="158" w:line="184" w:lineRule="auto"/>
              <w:ind w:left="13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154.87</w:t>
            </w:r>
          </w:p>
        </w:tc>
      </w:tr>
      <w:tr w14:paraId="7F599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continue"/>
            <w:tcBorders>
              <w:top w:val="nil"/>
              <w:bottom w:val="nil"/>
            </w:tcBorders>
            <w:vAlign w:val="top"/>
          </w:tcPr>
          <w:p w14:paraId="1A333A04">
            <w:pPr>
              <w:rPr>
                <w:rFonts w:hint="default" w:ascii="Times New Roman" w:hAnsi="Times New Roman" w:cs="Times New Roman"/>
                <w:sz w:val="15"/>
                <w:szCs w:val="15"/>
                <w:highlight w:val="none"/>
              </w:rPr>
            </w:pPr>
          </w:p>
        </w:tc>
        <w:tc>
          <w:tcPr>
            <w:tcW w:w="930" w:type="dxa"/>
            <w:vMerge w:val="continue"/>
            <w:tcBorders>
              <w:top w:val="nil"/>
              <w:bottom w:val="nil"/>
            </w:tcBorders>
            <w:vAlign w:val="top"/>
          </w:tcPr>
          <w:p w14:paraId="578A7C3D">
            <w:pPr>
              <w:jc w:val="center"/>
              <w:rPr>
                <w:rFonts w:hint="default" w:ascii="Times New Roman" w:hAnsi="Times New Roman" w:cs="Times New Roman"/>
                <w:sz w:val="15"/>
                <w:szCs w:val="15"/>
                <w:highlight w:val="none"/>
              </w:rPr>
            </w:pPr>
          </w:p>
        </w:tc>
        <w:tc>
          <w:tcPr>
            <w:tcW w:w="739" w:type="dxa"/>
            <w:vMerge w:val="continue"/>
            <w:tcBorders>
              <w:top w:val="nil"/>
            </w:tcBorders>
            <w:vAlign w:val="top"/>
          </w:tcPr>
          <w:p w14:paraId="38B93E14">
            <w:pPr>
              <w:rPr>
                <w:rFonts w:hint="default" w:ascii="Times New Roman" w:hAnsi="Times New Roman" w:cs="Times New Roman"/>
                <w:sz w:val="15"/>
                <w:szCs w:val="15"/>
                <w:highlight w:val="none"/>
              </w:rPr>
            </w:pPr>
          </w:p>
        </w:tc>
        <w:tc>
          <w:tcPr>
            <w:tcW w:w="1709" w:type="dxa"/>
            <w:vAlign w:val="top"/>
          </w:tcPr>
          <w:p w14:paraId="7552BC36">
            <w:pPr>
              <w:spacing w:before="119" w:line="219"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9"/>
                <w:sz w:val="15"/>
                <w:szCs w:val="15"/>
                <w:highlight w:val="none"/>
              </w:rPr>
              <w:t>剩余补贴资金</w:t>
            </w:r>
            <w:r>
              <w:rPr>
                <w:rFonts w:hint="default" w:ascii="Times New Roman" w:hAnsi="Times New Roman" w:eastAsia="宋体" w:cs="Times New Roman"/>
                <w:spacing w:val="9"/>
                <w:sz w:val="15"/>
                <w:szCs w:val="15"/>
                <w:highlight w:val="none"/>
                <w:lang w:eastAsia="zh-CN"/>
              </w:rPr>
              <w:t>（</w:t>
            </w:r>
            <w:r>
              <w:rPr>
                <w:rFonts w:hint="default" w:ascii="Times New Roman" w:hAnsi="Times New Roman" w:eastAsia="宋体" w:cs="Times New Roman"/>
                <w:spacing w:val="9"/>
                <w:sz w:val="15"/>
                <w:szCs w:val="15"/>
                <w:highlight w:val="none"/>
              </w:rPr>
              <w:t>万元</w:t>
            </w:r>
            <w:r>
              <w:rPr>
                <w:rFonts w:hint="default" w:ascii="Times New Roman" w:hAnsi="Times New Roman" w:eastAsia="宋体" w:cs="Times New Roman"/>
                <w:spacing w:val="9"/>
                <w:sz w:val="15"/>
                <w:szCs w:val="15"/>
                <w:highlight w:val="none"/>
                <w:lang w:eastAsia="zh-CN"/>
              </w:rPr>
              <w:t>）</w:t>
            </w:r>
          </w:p>
        </w:tc>
        <w:tc>
          <w:tcPr>
            <w:tcW w:w="740" w:type="dxa"/>
            <w:vAlign w:val="top"/>
          </w:tcPr>
          <w:p w14:paraId="3CFF8974">
            <w:pPr>
              <w:spacing w:before="159" w:line="184" w:lineRule="auto"/>
              <w:ind w:left="8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12205.5</w:t>
            </w:r>
          </w:p>
        </w:tc>
        <w:tc>
          <w:tcPr>
            <w:tcW w:w="720" w:type="dxa"/>
            <w:vAlign w:val="top"/>
          </w:tcPr>
          <w:p w14:paraId="3E067D4A">
            <w:pPr>
              <w:spacing w:before="160" w:line="183" w:lineRule="auto"/>
              <w:ind w:left="27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2000</w:t>
            </w:r>
          </w:p>
        </w:tc>
        <w:tc>
          <w:tcPr>
            <w:tcW w:w="739" w:type="dxa"/>
            <w:vAlign w:val="top"/>
          </w:tcPr>
          <w:p w14:paraId="04BFB7DE">
            <w:pPr>
              <w:spacing w:before="159" w:line="184" w:lineRule="auto"/>
              <w:ind w:left="20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1110</w:t>
            </w:r>
          </w:p>
        </w:tc>
        <w:tc>
          <w:tcPr>
            <w:tcW w:w="949" w:type="dxa"/>
            <w:vAlign w:val="top"/>
          </w:tcPr>
          <w:p w14:paraId="5B44C6C2">
            <w:pPr>
              <w:spacing w:before="160" w:line="183" w:lineRule="auto"/>
              <w:ind w:left="34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330</w:t>
            </w:r>
          </w:p>
        </w:tc>
        <w:tc>
          <w:tcPr>
            <w:tcW w:w="949" w:type="dxa"/>
            <w:vAlign w:val="top"/>
          </w:tcPr>
          <w:p w14:paraId="7DC1C0E5">
            <w:pPr>
              <w:spacing w:before="160" w:line="183" w:lineRule="auto"/>
              <w:ind w:left="3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0.8</w:t>
            </w:r>
          </w:p>
        </w:tc>
        <w:tc>
          <w:tcPr>
            <w:tcW w:w="730" w:type="dxa"/>
            <w:vAlign w:val="top"/>
          </w:tcPr>
          <w:p w14:paraId="4723F723">
            <w:pPr>
              <w:spacing w:before="160"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30" w:type="dxa"/>
            <w:vAlign w:val="top"/>
          </w:tcPr>
          <w:p w14:paraId="1530CB4F">
            <w:pPr>
              <w:spacing w:before="160" w:line="183" w:lineRule="auto"/>
              <w:ind w:left="31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729" w:type="dxa"/>
            <w:vAlign w:val="top"/>
          </w:tcPr>
          <w:p w14:paraId="3E69F91B">
            <w:pPr>
              <w:spacing w:before="159" w:line="184" w:lineRule="auto"/>
              <w:ind w:left="27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11</w:t>
            </w:r>
          </w:p>
        </w:tc>
        <w:tc>
          <w:tcPr>
            <w:tcW w:w="730" w:type="dxa"/>
            <w:vAlign w:val="top"/>
          </w:tcPr>
          <w:p w14:paraId="2763ECB9">
            <w:pPr>
              <w:spacing w:before="160" w:line="183" w:lineRule="auto"/>
              <w:ind w:left="34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330</w:t>
            </w:r>
          </w:p>
        </w:tc>
        <w:tc>
          <w:tcPr>
            <w:tcW w:w="739" w:type="dxa"/>
            <w:vAlign w:val="top"/>
          </w:tcPr>
          <w:p w14:paraId="3D149071">
            <w:pPr>
              <w:spacing w:before="160" w:line="183" w:lineRule="auto"/>
              <w:ind w:left="32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859" w:type="dxa"/>
            <w:vAlign w:val="top"/>
          </w:tcPr>
          <w:p w14:paraId="37150346">
            <w:pPr>
              <w:spacing w:before="160" w:line="183" w:lineRule="auto"/>
              <w:ind w:left="26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2825</w:t>
            </w:r>
          </w:p>
        </w:tc>
        <w:tc>
          <w:tcPr>
            <w:tcW w:w="740" w:type="dxa"/>
            <w:vAlign w:val="top"/>
          </w:tcPr>
          <w:p w14:paraId="3032159C">
            <w:pPr>
              <w:spacing w:before="160" w:line="183" w:lineRule="auto"/>
              <w:ind w:left="24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430</w:t>
            </w:r>
          </w:p>
        </w:tc>
        <w:tc>
          <w:tcPr>
            <w:tcW w:w="744" w:type="dxa"/>
            <w:vAlign w:val="top"/>
          </w:tcPr>
          <w:p w14:paraId="08D31A99">
            <w:pPr>
              <w:spacing w:before="160" w:line="183" w:lineRule="auto"/>
              <w:ind w:left="29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3620</w:t>
            </w:r>
          </w:p>
        </w:tc>
        <w:tc>
          <w:tcPr>
            <w:tcW w:w="804" w:type="dxa"/>
            <w:vAlign w:val="top"/>
          </w:tcPr>
          <w:p w14:paraId="76EDE345">
            <w:pPr>
              <w:spacing w:before="159" w:line="184" w:lineRule="auto"/>
              <w:ind w:left="13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1548.7</w:t>
            </w:r>
          </w:p>
        </w:tc>
      </w:tr>
      <w:tr w14:paraId="016109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continue"/>
            <w:tcBorders>
              <w:top w:val="nil"/>
              <w:bottom w:val="nil"/>
            </w:tcBorders>
            <w:vAlign w:val="top"/>
          </w:tcPr>
          <w:p w14:paraId="71A009D3">
            <w:pPr>
              <w:rPr>
                <w:rFonts w:hint="default" w:ascii="Times New Roman" w:hAnsi="Times New Roman" w:cs="Times New Roman"/>
                <w:sz w:val="15"/>
                <w:szCs w:val="15"/>
                <w:highlight w:val="none"/>
              </w:rPr>
            </w:pPr>
          </w:p>
        </w:tc>
        <w:tc>
          <w:tcPr>
            <w:tcW w:w="930" w:type="dxa"/>
            <w:vMerge w:val="continue"/>
            <w:tcBorders>
              <w:top w:val="nil"/>
              <w:bottom w:val="nil"/>
            </w:tcBorders>
            <w:vAlign w:val="top"/>
          </w:tcPr>
          <w:p w14:paraId="204A9A5A">
            <w:pPr>
              <w:jc w:val="center"/>
              <w:rPr>
                <w:rFonts w:hint="default" w:ascii="Times New Roman" w:hAnsi="Times New Roman" w:cs="Times New Roman"/>
                <w:sz w:val="15"/>
                <w:szCs w:val="15"/>
                <w:highlight w:val="none"/>
              </w:rPr>
            </w:pPr>
          </w:p>
        </w:tc>
        <w:tc>
          <w:tcPr>
            <w:tcW w:w="739" w:type="dxa"/>
            <w:vMerge w:val="restart"/>
            <w:tcBorders>
              <w:bottom w:val="nil"/>
            </w:tcBorders>
            <w:vAlign w:val="top"/>
          </w:tcPr>
          <w:p w14:paraId="382594F8">
            <w:pPr>
              <w:spacing w:line="267" w:lineRule="auto"/>
              <w:rPr>
                <w:rFonts w:hint="default" w:ascii="Times New Roman" w:hAnsi="Times New Roman" w:cs="Times New Roman"/>
                <w:sz w:val="15"/>
                <w:szCs w:val="15"/>
                <w:highlight w:val="none"/>
              </w:rPr>
            </w:pPr>
          </w:p>
          <w:p w14:paraId="1DE0DB67">
            <w:pPr>
              <w:spacing w:before="52" w:line="220" w:lineRule="auto"/>
              <w:ind w:left="6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质量指标</w:t>
            </w:r>
          </w:p>
        </w:tc>
        <w:tc>
          <w:tcPr>
            <w:tcW w:w="1709" w:type="dxa"/>
            <w:vAlign w:val="top"/>
          </w:tcPr>
          <w:p w14:paraId="16173B91">
            <w:pPr>
              <w:spacing w:before="119" w:line="219"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保障粮食安全能力</w:t>
            </w:r>
          </w:p>
        </w:tc>
        <w:tc>
          <w:tcPr>
            <w:tcW w:w="740" w:type="dxa"/>
            <w:vAlign w:val="top"/>
          </w:tcPr>
          <w:p w14:paraId="3145898E">
            <w:pPr>
              <w:spacing w:before="120" w:line="219" w:lineRule="auto"/>
              <w:ind w:left="4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20" w:type="dxa"/>
            <w:vAlign w:val="top"/>
          </w:tcPr>
          <w:p w14:paraId="3708261B">
            <w:pPr>
              <w:spacing w:before="120" w:line="219" w:lineRule="auto"/>
              <w:ind w:left="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39" w:type="dxa"/>
            <w:vAlign w:val="top"/>
          </w:tcPr>
          <w:p w14:paraId="6148BAE5">
            <w:pPr>
              <w:spacing w:before="120" w:line="219" w:lineRule="auto"/>
              <w:ind w:left="4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949" w:type="dxa"/>
            <w:vAlign w:val="top"/>
          </w:tcPr>
          <w:p w14:paraId="60967A08">
            <w:pPr>
              <w:spacing w:before="120" w:line="219" w:lineRule="auto"/>
              <w:ind w:left="14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949" w:type="dxa"/>
            <w:vAlign w:val="top"/>
          </w:tcPr>
          <w:p w14:paraId="0673DEB5">
            <w:pPr>
              <w:spacing w:before="120" w:line="219" w:lineRule="auto"/>
              <w:ind w:left="1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30" w:type="dxa"/>
            <w:vAlign w:val="top"/>
          </w:tcPr>
          <w:p w14:paraId="6C26F54B">
            <w:pPr>
              <w:spacing w:before="120" w:line="219" w:lineRule="auto"/>
              <w:ind w:left="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30" w:type="dxa"/>
            <w:vAlign w:val="top"/>
          </w:tcPr>
          <w:p w14:paraId="032AF2B9">
            <w:pPr>
              <w:spacing w:before="120" w:line="219" w:lineRule="auto"/>
              <w:ind w:left="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29" w:type="dxa"/>
            <w:vAlign w:val="top"/>
          </w:tcPr>
          <w:p w14:paraId="0034CF6B">
            <w:pPr>
              <w:spacing w:before="120" w:line="219" w:lineRule="auto"/>
              <w:ind w:left="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30" w:type="dxa"/>
            <w:vAlign w:val="top"/>
          </w:tcPr>
          <w:p w14:paraId="5DF24544">
            <w:pPr>
              <w:spacing w:before="120" w:line="219" w:lineRule="auto"/>
              <w:ind w:left="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39" w:type="dxa"/>
            <w:vAlign w:val="top"/>
          </w:tcPr>
          <w:p w14:paraId="35C272DC">
            <w:pPr>
              <w:spacing w:before="120" w:line="219" w:lineRule="auto"/>
              <w:ind w:left="4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859" w:type="dxa"/>
            <w:vAlign w:val="top"/>
          </w:tcPr>
          <w:p w14:paraId="34E3F877">
            <w:pPr>
              <w:spacing w:before="120" w:line="219" w:lineRule="auto"/>
              <w:ind w:left="10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40" w:type="dxa"/>
            <w:vAlign w:val="top"/>
          </w:tcPr>
          <w:p w14:paraId="3486141E">
            <w:pPr>
              <w:spacing w:before="120" w:line="219" w:lineRule="auto"/>
              <w:ind w:left="4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744" w:type="dxa"/>
            <w:vAlign w:val="top"/>
          </w:tcPr>
          <w:p w14:paraId="4B7389F3">
            <w:pPr>
              <w:spacing w:before="120" w:line="219" w:lineRule="auto"/>
              <w:ind w:left="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804" w:type="dxa"/>
            <w:vAlign w:val="top"/>
          </w:tcPr>
          <w:p w14:paraId="785D2475">
            <w:pPr>
              <w:spacing w:before="120" w:line="219" w:lineRule="auto"/>
              <w:ind w:left="4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r>
      <w:tr w14:paraId="059756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continue"/>
            <w:tcBorders>
              <w:top w:val="nil"/>
              <w:bottom w:val="nil"/>
            </w:tcBorders>
            <w:vAlign w:val="top"/>
          </w:tcPr>
          <w:p w14:paraId="4EC71198">
            <w:pPr>
              <w:rPr>
                <w:rFonts w:hint="default" w:ascii="Times New Roman" w:hAnsi="Times New Roman" w:cs="Times New Roman"/>
                <w:sz w:val="15"/>
                <w:szCs w:val="15"/>
                <w:highlight w:val="none"/>
              </w:rPr>
            </w:pPr>
          </w:p>
        </w:tc>
        <w:tc>
          <w:tcPr>
            <w:tcW w:w="930" w:type="dxa"/>
            <w:vMerge w:val="continue"/>
            <w:tcBorders>
              <w:top w:val="nil"/>
              <w:bottom w:val="nil"/>
            </w:tcBorders>
            <w:vAlign w:val="top"/>
          </w:tcPr>
          <w:p w14:paraId="3D709BCD">
            <w:pPr>
              <w:jc w:val="center"/>
              <w:rPr>
                <w:rFonts w:hint="default" w:ascii="Times New Roman" w:hAnsi="Times New Roman" w:cs="Times New Roman"/>
                <w:sz w:val="15"/>
                <w:szCs w:val="15"/>
                <w:highlight w:val="none"/>
              </w:rPr>
            </w:pPr>
          </w:p>
        </w:tc>
        <w:tc>
          <w:tcPr>
            <w:tcW w:w="739" w:type="dxa"/>
            <w:vMerge w:val="continue"/>
            <w:tcBorders>
              <w:top w:val="nil"/>
            </w:tcBorders>
            <w:vAlign w:val="top"/>
          </w:tcPr>
          <w:p w14:paraId="298F6CA3">
            <w:pPr>
              <w:rPr>
                <w:rFonts w:hint="default" w:ascii="Times New Roman" w:hAnsi="Times New Roman" w:cs="Times New Roman"/>
                <w:sz w:val="15"/>
                <w:szCs w:val="15"/>
                <w:highlight w:val="none"/>
              </w:rPr>
            </w:pPr>
          </w:p>
        </w:tc>
        <w:tc>
          <w:tcPr>
            <w:tcW w:w="1709" w:type="dxa"/>
            <w:vAlign w:val="top"/>
          </w:tcPr>
          <w:p w14:paraId="09B5882B">
            <w:pPr>
              <w:spacing w:before="121" w:line="219"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5"/>
                <w:sz w:val="15"/>
                <w:szCs w:val="15"/>
                <w:highlight w:val="none"/>
              </w:rPr>
              <w:t>补贴资金兑付率</w:t>
            </w:r>
            <w:r>
              <w:rPr>
                <w:rFonts w:hint="default" w:ascii="Times New Roman" w:hAnsi="Times New Roman" w:eastAsia="宋体" w:cs="Times New Roman"/>
                <w:spacing w:val="15"/>
                <w:sz w:val="15"/>
                <w:szCs w:val="15"/>
                <w:highlight w:val="none"/>
                <w:lang w:eastAsia="zh-CN"/>
              </w:rPr>
              <w:t>(</w:t>
            </w:r>
            <w:r>
              <w:rPr>
                <w:rFonts w:hint="default" w:ascii="Times New Roman" w:hAnsi="Times New Roman" w:eastAsia="宋体" w:cs="Times New Roman"/>
                <w:spacing w:val="15"/>
                <w:sz w:val="15"/>
                <w:szCs w:val="15"/>
                <w:highlight w:val="none"/>
              </w:rPr>
              <w:t>%)</w:t>
            </w:r>
          </w:p>
        </w:tc>
        <w:tc>
          <w:tcPr>
            <w:tcW w:w="740" w:type="dxa"/>
            <w:vAlign w:val="top"/>
          </w:tcPr>
          <w:p w14:paraId="6A1CEA2A">
            <w:pPr>
              <w:spacing w:before="161" w:line="184" w:lineRule="auto"/>
              <w:ind w:left="24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20" w:type="dxa"/>
            <w:vAlign w:val="top"/>
          </w:tcPr>
          <w:p w14:paraId="173E1EE1">
            <w:pPr>
              <w:spacing w:before="161" w:line="184" w:lineRule="auto"/>
              <w:ind w:left="35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39" w:type="dxa"/>
            <w:vAlign w:val="top"/>
          </w:tcPr>
          <w:p w14:paraId="174DC5F2">
            <w:pPr>
              <w:spacing w:before="161" w:line="184" w:lineRule="auto"/>
              <w:ind w:left="24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949" w:type="dxa"/>
            <w:vAlign w:val="top"/>
          </w:tcPr>
          <w:p w14:paraId="3A1C6A8E">
            <w:pPr>
              <w:spacing w:before="161" w:line="184" w:lineRule="auto"/>
              <w:ind w:left="34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949" w:type="dxa"/>
            <w:vAlign w:val="top"/>
          </w:tcPr>
          <w:p w14:paraId="6E57C5B4">
            <w:pPr>
              <w:spacing w:before="161" w:line="184" w:lineRule="auto"/>
              <w:ind w:left="3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30" w:type="dxa"/>
            <w:vAlign w:val="top"/>
          </w:tcPr>
          <w:p w14:paraId="4BD06CBC">
            <w:pPr>
              <w:spacing w:before="161" w:line="184" w:lineRule="auto"/>
              <w:ind w:left="2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30" w:type="dxa"/>
            <w:vAlign w:val="top"/>
          </w:tcPr>
          <w:p w14:paraId="51353044">
            <w:pPr>
              <w:spacing w:before="161" w:line="184" w:lineRule="auto"/>
              <w:ind w:left="2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29" w:type="dxa"/>
            <w:vAlign w:val="top"/>
          </w:tcPr>
          <w:p w14:paraId="23505705">
            <w:pPr>
              <w:spacing w:before="161" w:line="184" w:lineRule="auto"/>
              <w:ind w:left="2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30" w:type="dxa"/>
            <w:vAlign w:val="top"/>
          </w:tcPr>
          <w:p w14:paraId="06AC86DA">
            <w:pPr>
              <w:spacing w:before="161" w:line="184" w:lineRule="auto"/>
              <w:ind w:left="34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39" w:type="dxa"/>
            <w:vAlign w:val="top"/>
          </w:tcPr>
          <w:p w14:paraId="4C23543C">
            <w:pPr>
              <w:spacing w:before="161" w:line="184" w:lineRule="auto"/>
              <w:ind w:left="24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859" w:type="dxa"/>
            <w:vAlign w:val="top"/>
          </w:tcPr>
          <w:p w14:paraId="018EB7B2">
            <w:pPr>
              <w:spacing w:before="161" w:line="184" w:lineRule="auto"/>
              <w:ind w:left="30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40" w:type="dxa"/>
            <w:vAlign w:val="top"/>
          </w:tcPr>
          <w:p w14:paraId="530B4F74">
            <w:pPr>
              <w:spacing w:before="161" w:line="184" w:lineRule="auto"/>
              <w:ind w:left="24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744" w:type="dxa"/>
            <w:vAlign w:val="top"/>
          </w:tcPr>
          <w:p w14:paraId="0241D912">
            <w:pPr>
              <w:spacing w:before="161" w:line="184" w:lineRule="auto"/>
              <w:ind w:left="37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c>
          <w:tcPr>
            <w:tcW w:w="804" w:type="dxa"/>
            <w:vAlign w:val="top"/>
          </w:tcPr>
          <w:p w14:paraId="5818E705">
            <w:pPr>
              <w:spacing w:before="161" w:line="184" w:lineRule="auto"/>
              <w:ind w:left="37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100</w:t>
            </w:r>
          </w:p>
        </w:tc>
      </w:tr>
      <w:tr w14:paraId="1C7586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9" w:hRule="atLeast"/>
        </w:trPr>
        <w:tc>
          <w:tcPr>
            <w:tcW w:w="884" w:type="dxa"/>
            <w:vMerge w:val="continue"/>
            <w:tcBorders>
              <w:top w:val="nil"/>
              <w:bottom w:val="nil"/>
            </w:tcBorders>
            <w:vAlign w:val="top"/>
          </w:tcPr>
          <w:p w14:paraId="357D5003">
            <w:pPr>
              <w:rPr>
                <w:rFonts w:hint="default" w:ascii="Times New Roman" w:hAnsi="Times New Roman" w:cs="Times New Roman"/>
                <w:sz w:val="15"/>
                <w:szCs w:val="15"/>
                <w:highlight w:val="none"/>
              </w:rPr>
            </w:pPr>
          </w:p>
        </w:tc>
        <w:tc>
          <w:tcPr>
            <w:tcW w:w="930" w:type="dxa"/>
            <w:vMerge w:val="continue"/>
            <w:tcBorders>
              <w:top w:val="nil"/>
            </w:tcBorders>
            <w:vAlign w:val="top"/>
          </w:tcPr>
          <w:p w14:paraId="0051CFEF">
            <w:pPr>
              <w:jc w:val="center"/>
              <w:rPr>
                <w:rFonts w:hint="default" w:ascii="Times New Roman" w:hAnsi="Times New Roman" w:cs="Times New Roman"/>
                <w:sz w:val="15"/>
                <w:szCs w:val="15"/>
                <w:highlight w:val="none"/>
              </w:rPr>
            </w:pPr>
          </w:p>
        </w:tc>
        <w:tc>
          <w:tcPr>
            <w:tcW w:w="739" w:type="dxa"/>
            <w:vAlign w:val="top"/>
          </w:tcPr>
          <w:p w14:paraId="2710F1A5">
            <w:pPr>
              <w:spacing w:before="123" w:line="220" w:lineRule="auto"/>
              <w:ind w:left="6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时效指标</w:t>
            </w:r>
          </w:p>
        </w:tc>
        <w:tc>
          <w:tcPr>
            <w:tcW w:w="1709" w:type="dxa"/>
            <w:vAlign w:val="top"/>
          </w:tcPr>
          <w:p w14:paraId="521C7FBD">
            <w:pPr>
              <w:spacing w:before="52" w:line="213"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完成农民补贴资金兑付时</w:t>
            </w:r>
            <w:r>
              <w:rPr>
                <w:rFonts w:hint="default" w:ascii="Times New Roman" w:hAnsi="Times New Roman" w:eastAsia="宋体" w:cs="Times New Roman"/>
                <w:spacing w:val="8"/>
                <w:sz w:val="15"/>
                <w:szCs w:val="15"/>
                <w:highlight w:val="none"/>
              </w:rPr>
              <w:t xml:space="preserve"> </w:t>
            </w:r>
            <w:r>
              <w:rPr>
                <w:rFonts w:hint="default" w:ascii="Times New Roman" w:hAnsi="Times New Roman" w:eastAsia="宋体" w:cs="Times New Roman"/>
                <w:sz w:val="15"/>
                <w:szCs w:val="15"/>
                <w:highlight w:val="none"/>
              </w:rPr>
              <w:t>限</w:t>
            </w:r>
          </w:p>
        </w:tc>
        <w:tc>
          <w:tcPr>
            <w:tcW w:w="740" w:type="dxa"/>
            <w:vAlign w:val="top"/>
          </w:tcPr>
          <w:p w14:paraId="38E96C21">
            <w:pPr>
              <w:spacing w:before="122" w:line="219" w:lineRule="auto"/>
              <w:ind w:left="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c>
          <w:tcPr>
            <w:tcW w:w="720" w:type="dxa"/>
            <w:vAlign w:val="top"/>
          </w:tcPr>
          <w:p w14:paraId="7394AC0C">
            <w:pPr>
              <w:spacing w:before="122" w:line="232"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6月30日前</w:t>
            </w:r>
          </w:p>
        </w:tc>
        <w:tc>
          <w:tcPr>
            <w:tcW w:w="739" w:type="dxa"/>
            <w:vAlign w:val="top"/>
          </w:tcPr>
          <w:p w14:paraId="7689C5AA">
            <w:pPr>
              <w:spacing w:before="122" w:line="219" w:lineRule="auto"/>
              <w:ind w:left="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c>
          <w:tcPr>
            <w:tcW w:w="949" w:type="dxa"/>
            <w:vAlign w:val="top"/>
          </w:tcPr>
          <w:p w14:paraId="1F599804">
            <w:pPr>
              <w:spacing w:before="122" w:line="219" w:lineRule="auto"/>
              <w:ind w:left="10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c>
          <w:tcPr>
            <w:tcW w:w="949" w:type="dxa"/>
            <w:vAlign w:val="top"/>
          </w:tcPr>
          <w:p w14:paraId="71D86570">
            <w:pPr>
              <w:spacing w:before="122" w:line="219" w:lineRule="auto"/>
              <w:ind w:left="10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c>
          <w:tcPr>
            <w:tcW w:w="730" w:type="dxa"/>
            <w:vAlign w:val="top"/>
          </w:tcPr>
          <w:p w14:paraId="133A3605">
            <w:pPr>
              <w:spacing w:before="122" w:line="232"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6月30日前</w:t>
            </w:r>
          </w:p>
        </w:tc>
        <w:tc>
          <w:tcPr>
            <w:tcW w:w="730" w:type="dxa"/>
            <w:vAlign w:val="top"/>
          </w:tcPr>
          <w:p w14:paraId="48213340">
            <w:pPr>
              <w:spacing w:before="122" w:line="232"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6月30日前</w:t>
            </w:r>
          </w:p>
        </w:tc>
        <w:tc>
          <w:tcPr>
            <w:tcW w:w="729" w:type="dxa"/>
            <w:vAlign w:val="top"/>
          </w:tcPr>
          <w:p w14:paraId="63B84A0A">
            <w:pPr>
              <w:spacing w:before="122" w:line="232"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6月30日前</w:t>
            </w:r>
          </w:p>
        </w:tc>
        <w:tc>
          <w:tcPr>
            <w:tcW w:w="730" w:type="dxa"/>
            <w:vAlign w:val="top"/>
          </w:tcPr>
          <w:p w14:paraId="3B268851">
            <w:pPr>
              <w:spacing w:before="122" w:line="219" w:lineRule="auto"/>
              <w:ind w:left="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6月30日前</w:t>
            </w:r>
          </w:p>
        </w:tc>
        <w:tc>
          <w:tcPr>
            <w:tcW w:w="739" w:type="dxa"/>
            <w:vAlign w:val="top"/>
          </w:tcPr>
          <w:p w14:paraId="42E6FAF5">
            <w:pPr>
              <w:spacing w:before="122" w:line="219" w:lineRule="auto"/>
              <w:ind w:left="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c>
          <w:tcPr>
            <w:tcW w:w="859" w:type="dxa"/>
            <w:vAlign w:val="top"/>
          </w:tcPr>
          <w:p w14:paraId="3587C4AE">
            <w:pPr>
              <w:spacing w:before="122" w:line="219" w:lineRule="auto"/>
              <w:ind w:left="6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c>
          <w:tcPr>
            <w:tcW w:w="740" w:type="dxa"/>
            <w:vAlign w:val="top"/>
          </w:tcPr>
          <w:p w14:paraId="134088C0">
            <w:pPr>
              <w:spacing w:before="122" w:line="219" w:lineRule="auto"/>
              <w:ind w:left="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c>
          <w:tcPr>
            <w:tcW w:w="744" w:type="dxa"/>
            <w:vAlign w:val="top"/>
          </w:tcPr>
          <w:p w14:paraId="218A9599">
            <w:pPr>
              <w:spacing w:before="122" w:line="232" w:lineRule="auto"/>
              <w:ind w:left="9"/>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pacing w:val="5"/>
                <w:sz w:val="15"/>
                <w:szCs w:val="15"/>
                <w:highlight w:val="none"/>
              </w:rPr>
              <w:t>6月30日</w:t>
            </w:r>
            <w:r>
              <w:rPr>
                <w:rFonts w:hint="default" w:ascii="Times New Roman" w:hAnsi="Times New Roman" w:eastAsia="宋体" w:cs="Times New Roman"/>
                <w:spacing w:val="5"/>
                <w:sz w:val="15"/>
                <w:szCs w:val="15"/>
                <w:highlight w:val="none"/>
                <w:lang w:val="en-US" w:eastAsia="zh-CN"/>
              </w:rPr>
              <w:t>前</w:t>
            </w:r>
          </w:p>
        </w:tc>
        <w:tc>
          <w:tcPr>
            <w:tcW w:w="804" w:type="dxa"/>
            <w:vAlign w:val="top"/>
          </w:tcPr>
          <w:p w14:paraId="19EAB9FD">
            <w:pPr>
              <w:spacing w:before="122" w:line="219" w:lineRule="auto"/>
              <w:ind w:left="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6月30日前</w:t>
            </w:r>
          </w:p>
        </w:tc>
      </w:tr>
      <w:tr w14:paraId="475DC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continue"/>
            <w:tcBorders>
              <w:top w:val="nil"/>
              <w:bottom w:val="nil"/>
            </w:tcBorders>
            <w:vAlign w:val="top"/>
          </w:tcPr>
          <w:p w14:paraId="45CC98AF">
            <w:pPr>
              <w:rPr>
                <w:rFonts w:hint="default" w:ascii="Times New Roman" w:hAnsi="Times New Roman" w:cs="Times New Roman"/>
                <w:sz w:val="15"/>
                <w:szCs w:val="15"/>
                <w:highlight w:val="none"/>
              </w:rPr>
            </w:pPr>
          </w:p>
        </w:tc>
        <w:tc>
          <w:tcPr>
            <w:tcW w:w="930" w:type="dxa"/>
            <w:vMerge w:val="restart"/>
            <w:tcBorders>
              <w:bottom w:val="nil"/>
            </w:tcBorders>
            <w:vAlign w:val="top"/>
          </w:tcPr>
          <w:p w14:paraId="05B9DCD2">
            <w:pPr>
              <w:spacing w:line="469" w:lineRule="auto"/>
              <w:jc w:val="center"/>
              <w:rPr>
                <w:rFonts w:hint="default" w:ascii="Times New Roman" w:hAnsi="Times New Roman" w:cs="Times New Roman"/>
                <w:sz w:val="15"/>
                <w:szCs w:val="15"/>
                <w:highlight w:val="none"/>
              </w:rPr>
            </w:pPr>
          </w:p>
          <w:p w14:paraId="7308170F">
            <w:pPr>
              <w:spacing w:before="52" w:line="220"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效益指标</w:t>
            </w:r>
          </w:p>
        </w:tc>
        <w:tc>
          <w:tcPr>
            <w:tcW w:w="739" w:type="dxa"/>
            <w:vAlign w:val="top"/>
          </w:tcPr>
          <w:p w14:paraId="2433C9AA">
            <w:pPr>
              <w:spacing w:before="34" w:line="218" w:lineRule="auto"/>
              <w:ind w:left="190" w:right="35" w:hanging="129"/>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z w:val="15"/>
                <w:szCs w:val="15"/>
                <w:highlight w:val="none"/>
                <w:lang w:val="en-US" w:eastAsia="zh-CN"/>
              </w:rPr>
              <w:t>经济效益指标</w:t>
            </w:r>
          </w:p>
        </w:tc>
        <w:tc>
          <w:tcPr>
            <w:tcW w:w="1709" w:type="dxa"/>
            <w:vAlign w:val="top"/>
          </w:tcPr>
          <w:p w14:paraId="4B913403">
            <w:pPr>
              <w:spacing w:before="122" w:line="219"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种粮农户收益</w:t>
            </w:r>
          </w:p>
        </w:tc>
        <w:tc>
          <w:tcPr>
            <w:tcW w:w="740" w:type="dxa"/>
            <w:vAlign w:val="top"/>
          </w:tcPr>
          <w:p w14:paraId="77AB7A79">
            <w:pPr>
              <w:spacing w:before="123" w:line="219" w:lineRule="auto"/>
              <w:ind w:left="20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720" w:type="dxa"/>
            <w:vAlign w:val="top"/>
          </w:tcPr>
          <w:p w14:paraId="7A981AAE">
            <w:pPr>
              <w:spacing w:before="123" w:line="219" w:lineRule="auto"/>
              <w:ind w:left="27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739" w:type="dxa"/>
            <w:vAlign w:val="top"/>
          </w:tcPr>
          <w:p w14:paraId="02CEE87B">
            <w:pPr>
              <w:spacing w:before="123" w:line="219" w:lineRule="auto"/>
              <w:ind w:left="20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949" w:type="dxa"/>
            <w:vAlign w:val="top"/>
          </w:tcPr>
          <w:p w14:paraId="6BD8E9E1">
            <w:pPr>
              <w:spacing w:before="123" w:line="219" w:lineRule="auto"/>
              <w:ind w:left="30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949" w:type="dxa"/>
            <w:vAlign w:val="top"/>
          </w:tcPr>
          <w:p w14:paraId="44B2DB18">
            <w:pPr>
              <w:spacing w:before="124" w:line="220" w:lineRule="auto"/>
              <w:ind w:left="30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lang w:eastAsia="zh-CN"/>
              </w:rPr>
              <w:t>提高</w:t>
            </w:r>
          </w:p>
        </w:tc>
        <w:tc>
          <w:tcPr>
            <w:tcW w:w="730" w:type="dxa"/>
            <w:vAlign w:val="top"/>
          </w:tcPr>
          <w:p w14:paraId="1BF8F782">
            <w:pPr>
              <w:spacing w:before="123" w:line="219" w:lineRule="auto"/>
              <w:ind w:left="19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730" w:type="dxa"/>
            <w:vAlign w:val="top"/>
          </w:tcPr>
          <w:p w14:paraId="36990194">
            <w:pPr>
              <w:spacing w:before="123" w:line="219" w:lineRule="auto"/>
              <w:ind w:left="19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729" w:type="dxa"/>
            <w:vAlign w:val="top"/>
          </w:tcPr>
          <w:p w14:paraId="17805753">
            <w:pPr>
              <w:spacing w:before="124" w:line="220" w:lineRule="auto"/>
              <w:ind w:left="19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lang w:eastAsia="zh-CN"/>
              </w:rPr>
              <w:t>提高</w:t>
            </w:r>
          </w:p>
        </w:tc>
        <w:tc>
          <w:tcPr>
            <w:tcW w:w="730" w:type="dxa"/>
            <w:vAlign w:val="top"/>
          </w:tcPr>
          <w:p w14:paraId="09692A5E">
            <w:pPr>
              <w:spacing w:before="123" w:line="219" w:lineRule="auto"/>
              <w:ind w:left="26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739" w:type="dxa"/>
            <w:vAlign w:val="top"/>
          </w:tcPr>
          <w:p w14:paraId="5F84B8E9">
            <w:pPr>
              <w:spacing w:before="123" w:line="219" w:lineRule="auto"/>
              <w:ind w:left="20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859" w:type="dxa"/>
            <w:vAlign w:val="top"/>
          </w:tcPr>
          <w:p w14:paraId="606469D4">
            <w:pPr>
              <w:spacing w:before="123" w:line="219" w:lineRule="auto"/>
              <w:ind w:left="26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740" w:type="dxa"/>
            <w:vAlign w:val="top"/>
          </w:tcPr>
          <w:p w14:paraId="34413B12">
            <w:pPr>
              <w:spacing w:before="123" w:line="219" w:lineRule="auto"/>
              <w:ind w:left="20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c>
          <w:tcPr>
            <w:tcW w:w="744" w:type="dxa"/>
            <w:vAlign w:val="top"/>
          </w:tcPr>
          <w:p w14:paraId="7D331707">
            <w:pPr>
              <w:spacing w:before="124" w:line="220" w:lineRule="auto"/>
              <w:ind w:left="29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lang w:eastAsia="zh-CN"/>
              </w:rPr>
              <w:t>提高</w:t>
            </w:r>
          </w:p>
        </w:tc>
        <w:tc>
          <w:tcPr>
            <w:tcW w:w="804" w:type="dxa"/>
            <w:vAlign w:val="top"/>
          </w:tcPr>
          <w:p w14:paraId="5D5A4330">
            <w:pPr>
              <w:spacing w:before="123" w:line="219" w:lineRule="auto"/>
              <w:ind w:left="29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提高</w:t>
            </w:r>
          </w:p>
        </w:tc>
      </w:tr>
      <w:tr w14:paraId="71FFE9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continue"/>
            <w:tcBorders>
              <w:top w:val="nil"/>
              <w:bottom w:val="nil"/>
            </w:tcBorders>
            <w:vAlign w:val="top"/>
          </w:tcPr>
          <w:p w14:paraId="7E2FCFF7">
            <w:pPr>
              <w:rPr>
                <w:rFonts w:hint="default" w:ascii="Times New Roman" w:hAnsi="Times New Roman" w:cs="Times New Roman"/>
                <w:sz w:val="15"/>
                <w:szCs w:val="15"/>
                <w:highlight w:val="none"/>
              </w:rPr>
            </w:pPr>
          </w:p>
        </w:tc>
        <w:tc>
          <w:tcPr>
            <w:tcW w:w="930" w:type="dxa"/>
            <w:vMerge w:val="continue"/>
            <w:tcBorders>
              <w:top w:val="nil"/>
              <w:bottom w:val="nil"/>
            </w:tcBorders>
            <w:vAlign w:val="top"/>
          </w:tcPr>
          <w:p w14:paraId="4CE3E61E">
            <w:pPr>
              <w:jc w:val="center"/>
              <w:rPr>
                <w:rFonts w:hint="default" w:ascii="Times New Roman" w:hAnsi="Times New Roman" w:cs="Times New Roman"/>
                <w:sz w:val="15"/>
                <w:szCs w:val="15"/>
                <w:highlight w:val="none"/>
              </w:rPr>
            </w:pPr>
          </w:p>
        </w:tc>
        <w:tc>
          <w:tcPr>
            <w:tcW w:w="739" w:type="dxa"/>
            <w:vMerge w:val="restart"/>
            <w:tcBorders>
              <w:bottom w:val="nil"/>
            </w:tcBorders>
            <w:vAlign w:val="top"/>
          </w:tcPr>
          <w:p w14:paraId="2034C34A">
            <w:pPr>
              <w:spacing w:before="234" w:line="226" w:lineRule="auto"/>
              <w:ind w:left="210" w:right="35" w:hanging="14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社会效益</w:t>
            </w:r>
            <w:r>
              <w:rPr>
                <w:rFonts w:hint="default" w:ascii="Times New Roman" w:hAnsi="Times New Roman" w:eastAsia="宋体" w:cs="Times New Roman"/>
                <w:sz w:val="15"/>
                <w:szCs w:val="15"/>
                <w:highlight w:val="none"/>
              </w:rPr>
              <w:t xml:space="preserve"> </w:t>
            </w:r>
            <w:r>
              <w:rPr>
                <w:rFonts w:hint="default" w:ascii="Times New Roman" w:hAnsi="Times New Roman" w:eastAsia="宋体" w:cs="Times New Roman"/>
                <w:spacing w:val="-3"/>
                <w:sz w:val="15"/>
                <w:szCs w:val="15"/>
                <w:highlight w:val="none"/>
              </w:rPr>
              <w:t>指标</w:t>
            </w:r>
          </w:p>
        </w:tc>
        <w:tc>
          <w:tcPr>
            <w:tcW w:w="1709" w:type="dxa"/>
            <w:vAlign w:val="top"/>
          </w:tcPr>
          <w:p w14:paraId="20E4AE9A">
            <w:pPr>
              <w:spacing w:before="123" w:line="219"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农民种粮积极性</w:t>
            </w:r>
          </w:p>
        </w:tc>
        <w:tc>
          <w:tcPr>
            <w:tcW w:w="740" w:type="dxa"/>
            <w:vAlign w:val="top"/>
          </w:tcPr>
          <w:p w14:paraId="6A449077">
            <w:pPr>
              <w:spacing w:before="124" w:line="219" w:lineRule="auto"/>
              <w:ind w:left="4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20" w:type="dxa"/>
            <w:vAlign w:val="top"/>
          </w:tcPr>
          <w:p w14:paraId="5E76805D">
            <w:pPr>
              <w:spacing w:before="124" w:line="219" w:lineRule="auto"/>
              <w:ind w:left="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39" w:type="dxa"/>
            <w:vAlign w:val="top"/>
          </w:tcPr>
          <w:p w14:paraId="59968A28">
            <w:pPr>
              <w:spacing w:before="124" w:line="219" w:lineRule="auto"/>
              <w:ind w:left="4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949" w:type="dxa"/>
            <w:vAlign w:val="top"/>
          </w:tcPr>
          <w:p w14:paraId="7DC0C302">
            <w:pPr>
              <w:spacing w:before="124" w:line="219" w:lineRule="auto"/>
              <w:ind w:left="14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949" w:type="dxa"/>
            <w:vAlign w:val="top"/>
          </w:tcPr>
          <w:p w14:paraId="01F1B33D">
            <w:pPr>
              <w:spacing w:before="124" w:line="219" w:lineRule="auto"/>
              <w:ind w:left="1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30" w:type="dxa"/>
            <w:vAlign w:val="top"/>
          </w:tcPr>
          <w:p w14:paraId="4D765603">
            <w:pPr>
              <w:spacing w:before="124" w:line="219" w:lineRule="auto"/>
              <w:ind w:left="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30" w:type="dxa"/>
            <w:vAlign w:val="top"/>
          </w:tcPr>
          <w:p w14:paraId="40037260">
            <w:pPr>
              <w:spacing w:before="124" w:line="219" w:lineRule="auto"/>
              <w:ind w:left="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29" w:type="dxa"/>
            <w:vAlign w:val="top"/>
          </w:tcPr>
          <w:p w14:paraId="68CE2292">
            <w:pPr>
              <w:spacing w:before="124" w:line="219" w:lineRule="auto"/>
              <w:ind w:left="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30" w:type="dxa"/>
            <w:vAlign w:val="top"/>
          </w:tcPr>
          <w:p w14:paraId="2CE3CBAC">
            <w:pPr>
              <w:spacing w:before="124" w:line="219" w:lineRule="auto"/>
              <w:ind w:left="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39" w:type="dxa"/>
            <w:vAlign w:val="top"/>
          </w:tcPr>
          <w:p w14:paraId="18C525FE">
            <w:pPr>
              <w:spacing w:before="124" w:line="219" w:lineRule="auto"/>
              <w:ind w:left="4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859" w:type="dxa"/>
            <w:vAlign w:val="top"/>
          </w:tcPr>
          <w:p w14:paraId="1EAD6DAB">
            <w:pPr>
              <w:spacing w:before="124" w:line="219" w:lineRule="auto"/>
              <w:ind w:left="10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40" w:type="dxa"/>
            <w:vAlign w:val="top"/>
          </w:tcPr>
          <w:p w14:paraId="17C94F78">
            <w:pPr>
              <w:spacing w:before="124" w:line="219" w:lineRule="auto"/>
              <w:ind w:left="4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744" w:type="dxa"/>
            <w:vAlign w:val="top"/>
          </w:tcPr>
          <w:p w14:paraId="3BF2A8B9">
            <w:pPr>
              <w:spacing w:before="124" w:line="219" w:lineRule="auto"/>
              <w:ind w:left="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804" w:type="dxa"/>
            <w:vAlign w:val="top"/>
          </w:tcPr>
          <w:p w14:paraId="4D67F104">
            <w:pPr>
              <w:spacing w:before="124" w:line="219" w:lineRule="auto"/>
              <w:ind w:left="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r>
      <w:tr w14:paraId="7890D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884" w:type="dxa"/>
            <w:vMerge w:val="continue"/>
            <w:tcBorders>
              <w:top w:val="nil"/>
              <w:bottom w:val="nil"/>
            </w:tcBorders>
            <w:vAlign w:val="top"/>
          </w:tcPr>
          <w:p w14:paraId="411F4010">
            <w:pPr>
              <w:rPr>
                <w:rFonts w:hint="default" w:ascii="Times New Roman" w:hAnsi="Times New Roman" w:cs="Times New Roman"/>
                <w:sz w:val="15"/>
                <w:szCs w:val="15"/>
                <w:highlight w:val="none"/>
              </w:rPr>
            </w:pPr>
          </w:p>
        </w:tc>
        <w:tc>
          <w:tcPr>
            <w:tcW w:w="930" w:type="dxa"/>
            <w:vMerge w:val="continue"/>
            <w:tcBorders>
              <w:top w:val="nil"/>
            </w:tcBorders>
            <w:vAlign w:val="top"/>
          </w:tcPr>
          <w:p w14:paraId="25E0E883">
            <w:pPr>
              <w:jc w:val="center"/>
              <w:rPr>
                <w:rFonts w:hint="default" w:ascii="Times New Roman" w:hAnsi="Times New Roman" w:cs="Times New Roman"/>
                <w:sz w:val="15"/>
                <w:szCs w:val="15"/>
                <w:highlight w:val="none"/>
              </w:rPr>
            </w:pPr>
          </w:p>
        </w:tc>
        <w:tc>
          <w:tcPr>
            <w:tcW w:w="739" w:type="dxa"/>
            <w:vMerge w:val="continue"/>
            <w:tcBorders>
              <w:top w:val="nil"/>
            </w:tcBorders>
            <w:vAlign w:val="top"/>
          </w:tcPr>
          <w:p w14:paraId="416DB180">
            <w:pPr>
              <w:rPr>
                <w:rFonts w:hint="default" w:ascii="Times New Roman" w:hAnsi="Times New Roman" w:cs="Times New Roman"/>
                <w:sz w:val="15"/>
                <w:szCs w:val="15"/>
                <w:highlight w:val="none"/>
              </w:rPr>
            </w:pPr>
          </w:p>
        </w:tc>
        <w:tc>
          <w:tcPr>
            <w:tcW w:w="1709" w:type="dxa"/>
            <w:vAlign w:val="top"/>
          </w:tcPr>
          <w:p w14:paraId="58CA591F">
            <w:pPr>
              <w:spacing w:before="24" w:line="224"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是否有资金使用重大违规</w:t>
            </w:r>
            <w:r>
              <w:rPr>
                <w:rFonts w:hint="default" w:ascii="Times New Roman" w:hAnsi="Times New Roman" w:eastAsia="宋体" w:cs="Times New Roman"/>
                <w:spacing w:val="8"/>
                <w:sz w:val="15"/>
                <w:szCs w:val="15"/>
                <w:highlight w:val="none"/>
              </w:rPr>
              <w:t xml:space="preserve"> 违纪问题</w:t>
            </w:r>
          </w:p>
        </w:tc>
        <w:tc>
          <w:tcPr>
            <w:tcW w:w="740" w:type="dxa"/>
            <w:vAlign w:val="top"/>
          </w:tcPr>
          <w:p w14:paraId="1D0101C7">
            <w:pPr>
              <w:spacing w:before="126" w:line="220" w:lineRule="auto"/>
              <w:ind w:left="28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20" w:type="dxa"/>
            <w:vAlign w:val="top"/>
          </w:tcPr>
          <w:p w14:paraId="2A0E7304">
            <w:pPr>
              <w:spacing w:before="126" w:line="220" w:lineRule="auto"/>
              <w:ind w:left="24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39" w:type="dxa"/>
            <w:vAlign w:val="top"/>
          </w:tcPr>
          <w:p w14:paraId="52699FFD">
            <w:pPr>
              <w:spacing w:before="126" w:line="220" w:lineRule="auto"/>
              <w:ind w:left="28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949" w:type="dxa"/>
            <w:vAlign w:val="top"/>
          </w:tcPr>
          <w:p w14:paraId="1F57636D">
            <w:pPr>
              <w:spacing w:before="126" w:line="220" w:lineRule="auto"/>
              <w:ind w:left="38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949" w:type="dxa"/>
            <w:vAlign w:val="top"/>
          </w:tcPr>
          <w:p w14:paraId="47A9815C">
            <w:pPr>
              <w:spacing w:before="126" w:line="220" w:lineRule="auto"/>
              <w:ind w:left="38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30" w:type="dxa"/>
            <w:vAlign w:val="top"/>
          </w:tcPr>
          <w:p w14:paraId="115DB16E">
            <w:pPr>
              <w:spacing w:before="126" w:line="220" w:lineRule="auto"/>
              <w:ind w:left="27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30" w:type="dxa"/>
            <w:vAlign w:val="top"/>
          </w:tcPr>
          <w:p w14:paraId="786F4B38">
            <w:pPr>
              <w:spacing w:before="126" w:line="220" w:lineRule="auto"/>
              <w:ind w:left="27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29" w:type="dxa"/>
            <w:vAlign w:val="top"/>
          </w:tcPr>
          <w:p w14:paraId="4C32C434">
            <w:pPr>
              <w:spacing w:before="126" w:line="220" w:lineRule="auto"/>
              <w:ind w:left="27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30" w:type="dxa"/>
            <w:vAlign w:val="top"/>
          </w:tcPr>
          <w:p w14:paraId="7D986276">
            <w:pPr>
              <w:spacing w:before="126" w:line="220" w:lineRule="auto"/>
              <w:ind w:left="25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39" w:type="dxa"/>
            <w:vAlign w:val="top"/>
          </w:tcPr>
          <w:p w14:paraId="38798610">
            <w:pPr>
              <w:spacing w:before="126" w:line="220" w:lineRule="auto"/>
              <w:ind w:left="28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859" w:type="dxa"/>
            <w:vAlign w:val="top"/>
          </w:tcPr>
          <w:p w14:paraId="7B5AFA31">
            <w:pPr>
              <w:spacing w:before="126" w:line="220" w:lineRule="auto"/>
              <w:ind w:left="34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40" w:type="dxa"/>
            <w:vAlign w:val="top"/>
          </w:tcPr>
          <w:p w14:paraId="7AE87AA3">
            <w:pPr>
              <w:spacing w:before="126" w:line="220" w:lineRule="auto"/>
              <w:ind w:left="28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744" w:type="dxa"/>
            <w:vAlign w:val="top"/>
          </w:tcPr>
          <w:p w14:paraId="1BBEAA8E">
            <w:pPr>
              <w:spacing w:before="126" w:line="220" w:lineRule="auto"/>
              <w:ind w:left="27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804" w:type="dxa"/>
            <w:vAlign w:val="top"/>
          </w:tcPr>
          <w:p w14:paraId="1403EBE2">
            <w:pPr>
              <w:spacing w:before="126" w:line="220" w:lineRule="auto"/>
              <w:ind w:left="450"/>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r>
      <w:tr w14:paraId="22B648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trPr>
        <w:tc>
          <w:tcPr>
            <w:tcW w:w="884" w:type="dxa"/>
            <w:vMerge w:val="continue"/>
            <w:tcBorders>
              <w:top w:val="nil"/>
            </w:tcBorders>
            <w:vAlign w:val="top"/>
          </w:tcPr>
          <w:p w14:paraId="7DDBE78A">
            <w:pPr>
              <w:rPr>
                <w:rFonts w:hint="default" w:ascii="Times New Roman" w:hAnsi="Times New Roman" w:cs="Times New Roman"/>
                <w:sz w:val="15"/>
                <w:szCs w:val="15"/>
                <w:highlight w:val="none"/>
              </w:rPr>
            </w:pPr>
          </w:p>
        </w:tc>
        <w:tc>
          <w:tcPr>
            <w:tcW w:w="930" w:type="dxa"/>
            <w:vAlign w:val="top"/>
          </w:tcPr>
          <w:p w14:paraId="700DB19E">
            <w:pPr>
              <w:spacing w:before="126" w:line="219"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满意度指标</w:t>
            </w:r>
          </w:p>
        </w:tc>
        <w:tc>
          <w:tcPr>
            <w:tcW w:w="739" w:type="dxa"/>
            <w:vAlign w:val="top"/>
          </w:tcPr>
          <w:p w14:paraId="7EE110DF">
            <w:pPr>
              <w:spacing w:before="25" w:line="208" w:lineRule="auto"/>
              <w:ind w:left="61" w:right="3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服务对象</w:t>
            </w:r>
            <w:r>
              <w:rPr>
                <w:rFonts w:hint="default" w:ascii="Times New Roman" w:hAnsi="Times New Roman" w:eastAsia="宋体" w:cs="Times New Roman"/>
                <w:sz w:val="15"/>
                <w:szCs w:val="15"/>
                <w:highlight w:val="none"/>
              </w:rPr>
              <w:t xml:space="preserve"> </w:t>
            </w:r>
            <w:r>
              <w:rPr>
                <w:rFonts w:hint="default" w:ascii="Times New Roman" w:hAnsi="Times New Roman" w:eastAsia="宋体" w:cs="Times New Roman"/>
                <w:spacing w:val="-2"/>
                <w:sz w:val="15"/>
                <w:szCs w:val="15"/>
                <w:highlight w:val="none"/>
              </w:rPr>
              <w:t>满意度指</w:t>
            </w:r>
          </w:p>
        </w:tc>
        <w:tc>
          <w:tcPr>
            <w:tcW w:w="1709" w:type="dxa"/>
            <w:vAlign w:val="top"/>
          </w:tcPr>
          <w:p w14:paraId="73912918">
            <w:pPr>
              <w:spacing w:before="35" w:line="221" w:lineRule="auto"/>
              <w:jc w:val="left"/>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实际种粮农民一次性补贴</w:t>
            </w:r>
            <w:r>
              <w:rPr>
                <w:rFonts w:hint="default" w:ascii="Times New Roman" w:hAnsi="Times New Roman" w:eastAsia="宋体" w:cs="Times New Roman"/>
                <w:spacing w:val="8"/>
                <w:sz w:val="15"/>
                <w:szCs w:val="15"/>
                <w:highlight w:val="none"/>
              </w:rPr>
              <w:t xml:space="preserve"> </w:t>
            </w:r>
            <w:r>
              <w:rPr>
                <w:rFonts w:hint="default" w:ascii="Times New Roman" w:hAnsi="Times New Roman" w:eastAsia="宋体" w:cs="Times New Roman"/>
                <w:spacing w:val="23"/>
                <w:sz w:val="15"/>
                <w:szCs w:val="15"/>
                <w:highlight w:val="none"/>
              </w:rPr>
              <w:t>政策群众满意度</w:t>
            </w:r>
            <w:r>
              <w:rPr>
                <w:rFonts w:hint="default" w:ascii="Times New Roman" w:hAnsi="Times New Roman" w:eastAsia="宋体" w:cs="Times New Roman"/>
                <w:spacing w:val="23"/>
                <w:sz w:val="15"/>
                <w:szCs w:val="15"/>
                <w:highlight w:val="none"/>
                <w:lang w:eastAsia="zh-CN"/>
              </w:rPr>
              <w:t>(</w:t>
            </w:r>
            <w:r>
              <w:rPr>
                <w:rFonts w:hint="default" w:ascii="Times New Roman" w:hAnsi="Times New Roman" w:eastAsia="宋体" w:cs="Times New Roman"/>
                <w:spacing w:val="23"/>
                <w:sz w:val="15"/>
                <w:szCs w:val="15"/>
                <w:highlight w:val="none"/>
              </w:rPr>
              <w:t>%)</w:t>
            </w:r>
          </w:p>
        </w:tc>
        <w:tc>
          <w:tcPr>
            <w:tcW w:w="740" w:type="dxa"/>
            <w:vAlign w:val="top"/>
          </w:tcPr>
          <w:p w14:paraId="2C43D651">
            <w:pPr>
              <w:spacing w:before="142" w:line="237" w:lineRule="auto"/>
              <w:ind w:left="162"/>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20" w:type="dxa"/>
            <w:vAlign w:val="top"/>
          </w:tcPr>
          <w:p w14:paraId="33E2F8B6">
            <w:pPr>
              <w:spacing w:before="142" w:line="237" w:lineRule="auto"/>
              <w:ind w:left="19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39" w:type="dxa"/>
            <w:vAlign w:val="top"/>
          </w:tcPr>
          <w:p w14:paraId="31931A91">
            <w:pPr>
              <w:spacing w:before="142" w:line="237" w:lineRule="auto"/>
              <w:ind w:left="16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949" w:type="dxa"/>
            <w:vAlign w:val="top"/>
          </w:tcPr>
          <w:p w14:paraId="4B2F363A">
            <w:pPr>
              <w:spacing w:before="142" w:line="237" w:lineRule="auto"/>
              <w:ind w:left="26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949" w:type="dxa"/>
            <w:vAlign w:val="top"/>
          </w:tcPr>
          <w:p w14:paraId="03438207">
            <w:pPr>
              <w:spacing w:before="142" w:line="237" w:lineRule="auto"/>
              <w:ind w:left="26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30" w:type="dxa"/>
            <w:vAlign w:val="top"/>
          </w:tcPr>
          <w:p w14:paraId="3C254F22">
            <w:pPr>
              <w:spacing w:before="142" w:line="237" w:lineRule="auto"/>
              <w:ind w:left="15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30" w:type="dxa"/>
            <w:vAlign w:val="top"/>
          </w:tcPr>
          <w:p w14:paraId="65CA7D74">
            <w:pPr>
              <w:spacing w:before="142" w:line="237" w:lineRule="auto"/>
              <w:ind w:left="15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29" w:type="dxa"/>
            <w:vAlign w:val="top"/>
          </w:tcPr>
          <w:p w14:paraId="174EF433">
            <w:pPr>
              <w:spacing w:before="142" w:line="237" w:lineRule="auto"/>
              <w:ind w:left="15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30" w:type="dxa"/>
            <w:vAlign w:val="top"/>
          </w:tcPr>
          <w:p w14:paraId="711C6E17">
            <w:pPr>
              <w:spacing w:before="142" w:line="237" w:lineRule="auto"/>
              <w:ind w:left="1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39" w:type="dxa"/>
            <w:vAlign w:val="top"/>
          </w:tcPr>
          <w:p w14:paraId="43FFCD6A">
            <w:pPr>
              <w:spacing w:before="142" w:line="237" w:lineRule="auto"/>
              <w:ind w:left="16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859" w:type="dxa"/>
            <w:vAlign w:val="top"/>
          </w:tcPr>
          <w:p w14:paraId="0C3783FF">
            <w:pPr>
              <w:spacing w:before="142" w:line="237" w:lineRule="auto"/>
              <w:ind w:left="2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40" w:type="dxa"/>
            <w:vAlign w:val="top"/>
          </w:tcPr>
          <w:p w14:paraId="6E05CA55">
            <w:pPr>
              <w:spacing w:before="142" w:line="237" w:lineRule="auto"/>
              <w:ind w:left="16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744" w:type="dxa"/>
            <w:vAlign w:val="top"/>
          </w:tcPr>
          <w:p w14:paraId="6E5AE013">
            <w:pPr>
              <w:spacing w:before="142" w:line="237" w:lineRule="auto"/>
              <w:ind w:left="21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c>
          <w:tcPr>
            <w:tcW w:w="804" w:type="dxa"/>
            <w:vAlign w:val="top"/>
          </w:tcPr>
          <w:p w14:paraId="03DF7D0E">
            <w:pPr>
              <w:spacing w:before="142" w:line="237" w:lineRule="auto"/>
              <w:ind w:left="21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≥85%</w:t>
            </w:r>
          </w:p>
        </w:tc>
      </w:tr>
    </w:tbl>
    <w:p w14:paraId="670E6F17">
      <w:pPr>
        <w:keepNext w:val="0"/>
        <w:keepLines w:val="0"/>
        <w:pageBreakBefore w:val="0"/>
        <w:wordWrap/>
        <w:overflowPunct/>
        <w:topLinePunct w:val="0"/>
        <w:bidi w:val="0"/>
        <w:spacing w:line="560" w:lineRule="exact"/>
        <w:rPr>
          <w:rFonts w:hint="default" w:ascii="Times New Roman" w:hAnsi="Times New Roman" w:cs="Times New Roman"/>
          <w:sz w:val="32"/>
          <w:szCs w:val="32"/>
          <w:highlight w:val="none"/>
        </w:rPr>
        <w:sectPr>
          <w:pgSz w:w="16838" w:h="11906" w:orient="landscape"/>
          <w:pgMar w:top="720" w:right="720" w:bottom="720" w:left="720" w:header="851" w:footer="992" w:gutter="0"/>
          <w:pgNumType w:fmt="decimal"/>
          <w:cols w:space="425" w:num="1"/>
          <w:docGrid w:type="lines" w:linePitch="312" w:charSpace="0"/>
        </w:sectPr>
      </w:pPr>
    </w:p>
    <w:p w14:paraId="4B6AB48F">
      <w:pPr>
        <w:spacing w:before="1" w:line="218" w:lineRule="auto"/>
        <w:jc w:val="center"/>
        <w:rPr>
          <w:rFonts w:hint="default" w:ascii="Times New Roman" w:hAnsi="Times New Roman" w:eastAsia="宋体" w:cs="Times New Roman"/>
          <w:sz w:val="28"/>
          <w:szCs w:val="28"/>
          <w:highlight w:val="none"/>
        </w:rPr>
      </w:pPr>
      <w:r>
        <w:rPr>
          <w:rFonts w:hint="default" w:ascii="Times New Roman" w:hAnsi="Times New Roman" w:eastAsia="宋体" w:cs="Times New Roman"/>
          <w:b/>
          <w:bCs/>
          <w:spacing w:val="-13"/>
          <w:sz w:val="28"/>
          <w:szCs w:val="28"/>
          <w:highlight w:val="none"/>
        </w:rPr>
        <w:t>2022年中央实际种粮农民一次性补贴资金区域绩效目标表</w:t>
      </w:r>
    </w:p>
    <w:p w14:paraId="0F874A6B">
      <w:pPr>
        <w:spacing w:line="30" w:lineRule="exact"/>
        <w:rPr>
          <w:rFonts w:hint="default" w:ascii="Times New Roman" w:hAnsi="Times New Roman" w:cs="Times New Roman"/>
          <w:highlight w:val="none"/>
        </w:rPr>
      </w:pPr>
    </w:p>
    <w:tbl>
      <w:tblPr>
        <w:tblStyle w:val="16"/>
        <w:tblW w:w="1575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23"/>
        <w:gridCol w:w="1356"/>
        <w:gridCol w:w="1236"/>
        <w:gridCol w:w="1816"/>
        <w:gridCol w:w="1409"/>
        <w:gridCol w:w="910"/>
        <w:gridCol w:w="899"/>
        <w:gridCol w:w="910"/>
        <w:gridCol w:w="919"/>
        <w:gridCol w:w="909"/>
        <w:gridCol w:w="1109"/>
        <w:gridCol w:w="920"/>
        <w:gridCol w:w="1049"/>
        <w:gridCol w:w="1194"/>
      </w:tblGrid>
      <w:tr w14:paraId="6D3475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5" w:hRule="atLeast"/>
        </w:trPr>
        <w:tc>
          <w:tcPr>
            <w:tcW w:w="2479" w:type="dxa"/>
            <w:gridSpan w:val="2"/>
            <w:vAlign w:val="top"/>
          </w:tcPr>
          <w:p w14:paraId="76B66228">
            <w:pPr>
              <w:spacing w:before="74" w:line="211" w:lineRule="auto"/>
              <w:ind w:left="99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资金名称</w:t>
            </w:r>
          </w:p>
        </w:tc>
        <w:tc>
          <w:tcPr>
            <w:tcW w:w="3052" w:type="dxa"/>
            <w:gridSpan w:val="2"/>
            <w:vAlign w:val="top"/>
          </w:tcPr>
          <w:p w14:paraId="5BEA5807">
            <w:pPr>
              <w:spacing w:before="52" w:line="219" w:lineRule="auto"/>
              <w:ind w:left="7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中央实际种粮农民一次性补</w:t>
            </w:r>
          </w:p>
        </w:tc>
        <w:tc>
          <w:tcPr>
            <w:tcW w:w="1409" w:type="dxa"/>
            <w:vAlign w:val="top"/>
          </w:tcPr>
          <w:p w14:paraId="6EB27876">
            <w:pPr>
              <w:spacing w:before="54" w:line="220" w:lineRule="auto"/>
              <w:ind w:left="63"/>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pacing w:val="6"/>
                <w:sz w:val="15"/>
                <w:szCs w:val="15"/>
                <w:highlight w:val="none"/>
              </w:rPr>
              <w:t>全区总</w:t>
            </w:r>
            <w:r>
              <w:rPr>
                <w:rFonts w:hint="default" w:ascii="Times New Roman" w:hAnsi="Times New Roman" w:eastAsia="宋体" w:cs="Times New Roman"/>
                <w:spacing w:val="6"/>
                <w:sz w:val="15"/>
                <w:szCs w:val="15"/>
                <w:highlight w:val="none"/>
                <w:lang w:val="en-US" w:eastAsia="zh-CN"/>
              </w:rPr>
              <w:t>绩效目标</w:t>
            </w:r>
          </w:p>
        </w:tc>
        <w:tc>
          <w:tcPr>
            <w:tcW w:w="8819" w:type="dxa"/>
            <w:gridSpan w:val="9"/>
            <w:vAlign w:val="top"/>
          </w:tcPr>
          <w:p w14:paraId="5BE61CC0">
            <w:pPr>
              <w:spacing w:before="94" w:line="194" w:lineRule="auto"/>
              <w:ind w:left="366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分区域绩效目标</w:t>
            </w:r>
          </w:p>
        </w:tc>
      </w:tr>
      <w:tr w14:paraId="2161A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0" w:hRule="atLeast"/>
        </w:trPr>
        <w:tc>
          <w:tcPr>
            <w:tcW w:w="2479" w:type="dxa"/>
            <w:gridSpan w:val="2"/>
            <w:vAlign w:val="top"/>
          </w:tcPr>
          <w:p w14:paraId="266F0900">
            <w:pPr>
              <w:spacing w:before="58" w:line="186" w:lineRule="auto"/>
              <w:ind w:left="78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3"/>
                <w:sz w:val="15"/>
                <w:szCs w:val="15"/>
                <w:highlight w:val="none"/>
              </w:rPr>
              <w:t>中央主管部门</w:t>
            </w:r>
          </w:p>
        </w:tc>
        <w:tc>
          <w:tcPr>
            <w:tcW w:w="3052" w:type="dxa"/>
            <w:gridSpan w:val="2"/>
            <w:vAlign w:val="top"/>
          </w:tcPr>
          <w:p w14:paraId="6376B680">
            <w:pPr>
              <w:spacing w:before="57" w:line="187" w:lineRule="auto"/>
              <w:ind w:left="38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1"/>
                <w:sz w:val="15"/>
                <w:szCs w:val="15"/>
                <w:highlight w:val="none"/>
              </w:rPr>
              <w:t>财政部、农业农村部</w:t>
            </w:r>
          </w:p>
        </w:tc>
        <w:tc>
          <w:tcPr>
            <w:tcW w:w="1409" w:type="dxa"/>
            <w:vAlign w:val="top"/>
          </w:tcPr>
          <w:p w14:paraId="5B784008">
            <w:pPr>
              <w:spacing w:before="40" w:line="193" w:lineRule="auto"/>
              <w:ind w:left="48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合计</w:t>
            </w:r>
          </w:p>
        </w:tc>
        <w:tc>
          <w:tcPr>
            <w:tcW w:w="910" w:type="dxa"/>
            <w:vAlign w:val="top"/>
          </w:tcPr>
          <w:p w14:paraId="2D0782DE">
            <w:pPr>
              <w:spacing w:before="57" w:line="187" w:lineRule="auto"/>
              <w:ind w:left="8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7"/>
                <w:sz w:val="15"/>
                <w:szCs w:val="15"/>
                <w:highlight w:val="none"/>
              </w:rPr>
              <w:t>伊犁州</w:t>
            </w:r>
          </w:p>
        </w:tc>
        <w:tc>
          <w:tcPr>
            <w:tcW w:w="899" w:type="dxa"/>
            <w:vAlign w:val="top"/>
          </w:tcPr>
          <w:p w14:paraId="06A75DA8">
            <w:pPr>
              <w:spacing w:before="58" w:line="186" w:lineRule="auto"/>
              <w:ind w:left="2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4"/>
                <w:sz w:val="15"/>
                <w:szCs w:val="15"/>
                <w:highlight w:val="none"/>
              </w:rPr>
              <w:t>塔城地区</w:t>
            </w:r>
          </w:p>
        </w:tc>
        <w:tc>
          <w:tcPr>
            <w:tcW w:w="910" w:type="dxa"/>
            <w:vAlign w:val="top"/>
          </w:tcPr>
          <w:p w14:paraId="35CB039A">
            <w:pPr>
              <w:spacing w:before="17" w:line="213" w:lineRule="auto"/>
              <w:ind w:left="22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1"/>
                <w:sz w:val="15"/>
                <w:szCs w:val="15"/>
                <w:highlight w:val="none"/>
              </w:rPr>
              <w:t>博州</w:t>
            </w:r>
          </w:p>
        </w:tc>
        <w:tc>
          <w:tcPr>
            <w:tcW w:w="919" w:type="dxa"/>
            <w:vAlign w:val="top"/>
          </w:tcPr>
          <w:p w14:paraId="377AE067">
            <w:pPr>
              <w:spacing w:before="17" w:line="213" w:lineRule="auto"/>
              <w:ind w:left="1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7"/>
                <w:sz w:val="15"/>
                <w:szCs w:val="15"/>
                <w:highlight w:val="none"/>
              </w:rPr>
              <w:t>昌吉州</w:t>
            </w:r>
          </w:p>
        </w:tc>
        <w:tc>
          <w:tcPr>
            <w:tcW w:w="2018" w:type="dxa"/>
            <w:gridSpan w:val="2"/>
            <w:vAlign w:val="top"/>
          </w:tcPr>
          <w:p w14:paraId="32E7CA56">
            <w:pPr>
              <w:spacing w:before="18" w:line="214" w:lineRule="auto"/>
              <w:ind w:left="24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position w:val="1"/>
                <w:sz w:val="15"/>
                <w:szCs w:val="15"/>
                <w:highlight w:val="none"/>
              </w:rPr>
              <w:t>巴</w:t>
            </w:r>
            <w:r>
              <w:rPr>
                <w:rFonts w:hint="default" w:ascii="Times New Roman" w:hAnsi="Times New Roman" w:eastAsia="宋体" w:cs="Times New Roman"/>
                <w:spacing w:val="-32"/>
                <w:position w:val="1"/>
                <w:sz w:val="15"/>
                <w:szCs w:val="15"/>
                <w:highlight w:val="none"/>
              </w:rPr>
              <w:t xml:space="preserve"> </w:t>
            </w:r>
            <w:r>
              <w:rPr>
                <w:rFonts w:hint="default" w:ascii="Times New Roman" w:hAnsi="Times New Roman" w:eastAsia="宋体" w:cs="Times New Roman"/>
                <w:spacing w:val="4"/>
                <w:position w:val="1"/>
                <w:sz w:val="15"/>
                <w:szCs w:val="15"/>
                <w:highlight w:val="none"/>
              </w:rPr>
              <w:t>州</w:t>
            </w:r>
            <w:r>
              <w:rPr>
                <w:rFonts w:hint="default" w:ascii="Times New Roman" w:hAnsi="Times New Roman" w:eastAsia="宋体" w:cs="Times New Roman"/>
                <w:spacing w:val="32"/>
                <w:position w:val="1"/>
                <w:sz w:val="15"/>
                <w:szCs w:val="15"/>
                <w:highlight w:val="none"/>
              </w:rPr>
              <w:t xml:space="preserve">  </w:t>
            </w:r>
            <w:r>
              <w:rPr>
                <w:rFonts w:hint="default" w:ascii="Times New Roman" w:hAnsi="Times New Roman" w:eastAsia="宋体" w:cs="Times New Roman"/>
                <w:spacing w:val="4"/>
                <w:sz w:val="15"/>
                <w:szCs w:val="15"/>
                <w:highlight w:val="none"/>
              </w:rPr>
              <w:t>阿克苏地区</w:t>
            </w:r>
          </w:p>
        </w:tc>
        <w:tc>
          <w:tcPr>
            <w:tcW w:w="920" w:type="dxa"/>
            <w:vAlign w:val="top"/>
          </w:tcPr>
          <w:p w14:paraId="67BF7F82">
            <w:pPr>
              <w:spacing w:before="27" w:line="204" w:lineRule="auto"/>
              <w:ind w:left="24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1"/>
                <w:sz w:val="15"/>
                <w:szCs w:val="15"/>
                <w:highlight w:val="none"/>
              </w:rPr>
              <w:t>克州</w:t>
            </w:r>
          </w:p>
        </w:tc>
        <w:tc>
          <w:tcPr>
            <w:tcW w:w="1049" w:type="dxa"/>
            <w:vAlign w:val="top"/>
          </w:tcPr>
          <w:p w14:paraId="235F32D8">
            <w:pPr>
              <w:spacing w:before="38" w:line="195" w:lineRule="auto"/>
              <w:ind w:left="9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喀什地区</w:t>
            </w:r>
          </w:p>
        </w:tc>
        <w:tc>
          <w:tcPr>
            <w:tcW w:w="1194" w:type="dxa"/>
            <w:vAlign w:val="top"/>
          </w:tcPr>
          <w:p w14:paraId="272F389E">
            <w:pPr>
              <w:spacing w:before="61" w:line="193" w:lineRule="auto"/>
              <w:ind w:left="16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4"/>
                <w:sz w:val="15"/>
                <w:szCs w:val="15"/>
                <w:highlight w:val="none"/>
              </w:rPr>
              <w:t>和田地区</w:t>
            </w:r>
          </w:p>
        </w:tc>
      </w:tr>
      <w:tr w14:paraId="6A8978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0" w:hRule="atLeast"/>
        </w:trPr>
        <w:tc>
          <w:tcPr>
            <w:tcW w:w="2479" w:type="dxa"/>
            <w:gridSpan w:val="2"/>
            <w:vAlign w:val="top"/>
          </w:tcPr>
          <w:p w14:paraId="2D008711">
            <w:pPr>
              <w:spacing w:before="118" w:line="219" w:lineRule="auto"/>
              <w:ind w:left="78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省级财政部门</w:t>
            </w:r>
          </w:p>
        </w:tc>
        <w:tc>
          <w:tcPr>
            <w:tcW w:w="3052" w:type="dxa"/>
            <w:gridSpan w:val="2"/>
            <w:vAlign w:val="top"/>
          </w:tcPr>
          <w:p w14:paraId="6EB9292B">
            <w:pPr>
              <w:spacing w:before="119" w:line="220" w:lineRule="auto"/>
              <w:ind w:left="171" w:firstLine="148" w:firstLineChars="10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新疆维吾尔自治区财政厅</w:t>
            </w:r>
          </w:p>
        </w:tc>
        <w:tc>
          <w:tcPr>
            <w:tcW w:w="10228" w:type="dxa"/>
            <w:gridSpan w:val="10"/>
            <w:vMerge w:val="restart"/>
            <w:tcBorders>
              <w:bottom w:val="nil"/>
            </w:tcBorders>
            <w:vAlign w:val="top"/>
          </w:tcPr>
          <w:p w14:paraId="32F23FB4">
            <w:pPr>
              <w:spacing w:line="376" w:lineRule="auto"/>
              <w:rPr>
                <w:rFonts w:hint="default" w:ascii="Times New Roman" w:hAnsi="Times New Roman" w:cs="Times New Roman"/>
                <w:sz w:val="15"/>
                <w:szCs w:val="15"/>
                <w:highlight w:val="none"/>
              </w:rPr>
            </w:pPr>
          </w:p>
          <w:p w14:paraId="0DF4FEE0">
            <w:pPr>
              <w:spacing w:before="68" w:line="219" w:lineRule="auto"/>
              <w:ind w:left="374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各地州市财政局、农业农村局</w:t>
            </w:r>
          </w:p>
        </w:tc>
      </w:tr>
      <w:tr w14:paraId="5752A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3" w:hRule="atLeast"/>
        </w:trPr>
        <w:tc>
          <w:tcPr>
            <w:tcW w:w="2479" w:type="dxa"/>
            <w:gridSpan w:val="2"/>
            <w:vAlign w:val="top"/>
          </w:tcPr>
          <w:p w14:paraId="2FDD98AF">
            <w:pPr>
              <w:spacing w:before="228" w:line="219" w:lineRule="auto"/>
              <w:ind w:left="78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省级主管部门</w:t>
            </w:r>
          </w:p>
        </w:tc>
        <w:tc>
          <w:tcPr>
            <w:tcW w:w="3052" w:type="dxa"/>
            <w:gridSpan w:val="2"/>
            <w:vAlign w:val="center"/>
          </w:tcPr>
          <w:p w14:paraId="57803C11">
            <w:pPr>
              <w:spacing w:before="117" w:line="228" w:lineRule="auto"/>
              <w:ind w:left="1221" w:right="85" w:hanging="1150"/>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新疆维吾尔自治区农业农村</w:t>
            </w:r>
            <w:r>
              <w:rPr>
                <w:rFonts w:hint="default" w:ascii="Times New Roman" w:hAnsi="Times New Roman" w:eastAsia="宋体" w:cs="Times New Roman"/>
                <w:sz w:val="15"/>
                <w:szCs w:val="15"/>
                <w:highlight w:val="none"/>
              </w:rPr>
              <w:t>厅</w:t>
            </w:r>
          </w:p>
        </w:tc>
        <w:tc>
          <w:tcPr>
            <w:tcW w:w="10228" w:type="dxa"/>
            <w:gridSpan w:val="10"/>
            <w:vMerge w:val="continue"/>
            <w:tcBorders>
              <w:top w:val="nil"/>
            </w:tcBorders>
            <w:vAlign w:val="top"/>
          </w:tcPr>
          <w:p w14:paraId="184E6499">
            <w:pPr>
              <w:rPr>
                <w:rFonts w:hint="default" w:ascii="Times New Roman" w:hAnsi="Times New Roman" w:cs="Times New Roman"/>
                <w:sz w:val="15"/>
                <w:szCs w:val="15"/>
                <w:highlight w:val="none"/>
              </w:rPr>
            </w:pPr>
          </w:p>
        </w:tc>
      </w:tr>
      <w:tr w14:paraId="576F36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1123" w:type="dxa"/>
            <w:vMerge w:val="restart"/>
            <w:tcBorders>
              <w:bottom w:val="nil"/>
            </w:tcBorders>
            <w:vAlign w:val="top"/>
          </w:tcPr>
          <w:p w14:paraId="4F8ECF0F">
            <w:pPr>
              <w:spacing w:line="399" w:lineRule="auto"/>
              <w:rPr>
                <w:rFonts w:hint="default" w:ascii="Times New Roman" w:hAnsi="Times New Roman" w:cs="Times New Roman"/>
                <w:sz w:val="15"/>
                <w:szCs w:val="15"/>
                <w:highlight w:val="none"/>
              </w:rPr>
            </w:pPr>
          </w:p>
          <w:p w14:paraId="6C143D32">
            <w:pPr>
              <w:spacing w:before="68" w:line="220"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资金情况</w:t>
            </w:r>
            <w:r>
              <w:rPr>
                <w:rFonts w:hint="default" w:ascii="Times New Roman" w:hAnsi="Times New Roman" w:eastAsia="宋体" w:cs="Times New Roman"/>
                <w:spacing w:val="2"/>
                <w:sz w:val="15"/>
                <w:szCs w:val="15"/>
                <w:highlight w:val="none"/>
                <w:lang w:eastAsia="zh-CN"/>
              </w:rPr>
              <w:t>（</w:t>
            </w:r>
            <w:r>
              <w:rPr>
                <w:rFonts w:hint="default" w:ascii="Times New Roman" w:hAnsi="Times New Roman" w:eastAsia="宋体" w:cs="Times New Roman"/>
                <w:spacing w:val="11"/>
                <w:sz w:val="15"/>
                <w:szCs w:val="15"/>
                <w:highlight w:val="none"/>
              </w:rPr>
              <w:t>万元</w:t>
            </w:r>
            <w:r>
              <w:rPr>
                <w:rFonts w:hint="default" w:ascii="Times New Roman" w:hAnsi="Times New Roman" w:eastAsia="宋体" w:cs="Times New Roman"/>
                <w:spacing w:val="11"/>
                <w:sz w:val="15"/>
                <w:szCs w:val="15"/>
                <w:highlight w:val="none"/>
                <w:lang w:eastAsia="zh-CN"/>
              </w:rPr>
              <w:t>）</w:t>
            </w:r>
          </w:p>
        </w:tc>
        <w:tc>
          <w:tcPr>
            <w:tcW w:w="1356" w:type="dxa"/>
            <w:vAlign w:val="top"/>
          </w:tcPr>
          <w:p w14:paraId="4CD4B7DF">
            <w:pPr>
              <w:spacing w:before="109" w:line="219" w:lineRule="auto"/>
              <w:ind w:left="35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1"/>
                <w:sz w:val="15"/>
                <w:szCs w:val="15"/>
                <w:highlight w:val="none"/>
              </w:rPr>
              <w:t>年度金额：</w:t>
            </w:r>
          </w:p>
        </w:tc>
        <w:tc>
          <w:tcPr>
            <w:tcW w:w="3052" w:type="dxa"/>
            <w:gridSpan w:val="2"/>
            <w:vAlign w:val="top"/>
          </w:tcPr>
          <w:p w14:paraId="7F7D5DBB">
            <w:pPr>
              <w:spacing w:before="162" w:line="184" w:lineRule="auto"/>
              <w:ind w:left="106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19868</w:t>
            </w:r>
          </w:p>
        </w:tc>
        <w:tc>
          <w:tcPr>
            <w:tcW w:w="1409" w:type="dxa"/>
            <w:vAlign w:val="top"/>
          </w:tcPr>
          <w:p w14:paraId="3A9E8246">
            <w:pPr>
              <w:spacing w:before="162" w:line="184" w:lineRule="auto"/>
              <w:ind w:left="43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19868</w:t>
            </w:r>
          </w:p>
        </w:tc>
        <w:tc>
          <w:tcPr>
            <w:tcW w:w="910" w:type="dxa"/>
            <w:vAlign w:val="top"/>
          </w:tcPr>
          <w:p w14:paraId="3DEB2370">
            <w:pPr>
              <w:spacing w:before="162" w:line="184" w:lineRule="auto"/>
              <w:ind w:left="29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1848</w:t>
            </w:r>
          </w:p>
        </w:tc>
        <w:tc>
          <w:tcPr>
            <w:tcW w:w="899" w:type="dxa"/>
            <w:vAlign w:val="top"/>
          </w:tcPr>
          <w:p w14:paraId="217DD01B">
            <w:pPr>
              <w:spacing w:before="162" w:line="184" w:lineRule="auto"/>
              <w:ind w:left="23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1037</w:t>
            </w:r>
          </w:p>
        </w:tc>
        <w:tc>
          <w:tcPr>
            <w:tcW w:w="910" w:type="dxa"/>
            <w:vAlign w:val="top"/>
          </w:tcPr>
          <w:p w14:paraId="73EF2C08">
            <w:pPr>
              <w:spacing w:before="162" w:line="184" w:lineRule="auto"/>
              <w:ind w:left="32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136</w:t>
            </w:r>
          </w:p>
        </w:tc>
        <w:tc>
          <w:tcPr>
            <w:tcW w:w="919" w:type="dxa"/>
            <w:vAlign w:val="top"/>
          </w:tcPr>
          <w:p w14:paraId="3247FAA9">
            <w:pPr>
              <w:spacing w:before="163" w:line="183" w:lineRule="auto"/>
              <w:ind w:left="2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2907</w:t>
            </w:r>
          </w:p>
        </w:tc>
        <w:tc>
          <w:tcPr>
            <w:tcW w:w="909" w:type="dxa"/>
            <w:vAlign w:val="top"/>
          </w:tcPr>
          <w:p w14:paraId="4A395CE7">
            <w:pPr>
              <w:spacing w:before="163" w:line="183" w:lineRule="auto"/>
              <w:ind w:left="28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459</w:t>
            </w:r>
          </w:p>
        </w:tc>
        <w:tc>
          <w:tcPr>
            <w:tcW w:w="1109" w:type="dxa"/>
            <w:vAlign w:val="top"/>
          </w:tcPr>
          <w:p w14:paraId="79A0A773">
            <w:pPr>
              <w:spacing w:before="163" w:line="183" w:lineRule="auto"/>
              <w:ind w:left="33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4675</w:t>
            </w:r>
          </w:p>
        </w:tc>
        <w:tc>
          <w:tcPr>
            <w:tcW w:w="920" w:type="dxa"/>
            <w:vAlign w:val="top"/>
          </w:tcPr>
          <w:p w14:paraId="1AC138FE">
            <w:pPr>
              <w:spacing w:before="163" w:line="183" w:lineRule="auto"/>
              <w:ind w:left="29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629</w:t>
            </w:r>
          </w:p>
        </w:tc>
        <w:tc>
          <w:tcPr>
            <w:tcW w:w="1049" w:type="dxa"/>
            <w:vAlign w:val="top"/>
          </w:tcPr>
          <w:p w14:paraId="0D6D0C43">
            <w:pPr>
              <w:spacing w:before="163" w:line="183" w:lineRule="auto"/>
              <w:ind w:left="30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5967</w:t>
            </w:r>
          </w:p>
        </w:tc>
        <w:tc>
          <w:tcPr>
            <w:tcW w:w="1194" w:type="dxa"/>
            <w:vAlign w:val="top"/>
          </w:tcPr>
          <w:p w14:paraId="65006811">
            <w:pPr>
              <w:spacing w:before="162" w:line="184" w:lineRule="auto"/>
              <w:ind w:left="37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2210</w:t>
            </w:r>
          </w:p>
        </w:tc>
      </w:tr>
      <w:tr w14:paraId="5520FD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4" w:hRule="atLeast"/>
        </w:trPr>
        <w:tc>
          <w:tcPr>
            <w:tcW w:w="1123" w:type="dxa"/>
            <w:vMerge w:val="continue"/>
            <w:tcBorders>
              <w:top w:val="nil"/>
              <w:bottom w:val="nil"/>
            </w:tcBorders>
            <w:vAlign w:val="top"/>
          </w:tcPr>
          <w:p w14:paraId="35C15325">
            <w:pPr>
              <w:rPr>
                <w:rFonts w:hint="default" w:ascii="Times New Roman" w:hAnsi="Times New Roman" w:cs="Times New Roman"/>
                <w:sz w:val="15"/>
                <w:szCs w:val="15"/>
                <w:highlight w:val="none"/>
              </w:rPr>
            </w:pPr>
          </w:p>
        </w:tc>
        <w:tc>
          <w:tcPr>
            <w:tcW w:w="1356" w:type="dxa"/>
            <w:vAlign w:val="top"/>
          </w:tcPr>
          <w:p w14:paraId="7EAC7825">
            <w:pPr>
              <w:spacing w:before="120" w:line="220" w:lineRule="auto"/>
              <w:ind w:left="14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其中：中央补助</w:t>
            </w:r>
          </w:p>
        </w:tc>
        <w:tc>
          <w:tcPr>
            <w:tcW w:w="3052" w:type="dxa"/>
            <w:gridSpan w:val="2"/>
            <w:vAlign w:val="top"/>
          </w:tcPr>
          <w:p w14:paraId="591F2F9D">
            <w:pPr>
              <w:spacing w:before="172" w:line="184" w:lineRule="auto"/>
              <w:ind w:left="1061"/>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19868</w:t>
            </w:r>
          </w:p>
        </w:tc>
        <w:tc>
          <w:tcPr>
            <w:tcW w:w="1409" w:type="dxa"/>
            <w:vAlign w:val="top"/>
          </w:tcPr>
          <w:p w14:paraId="7FB49754">
            <w:pPr>
              <w:spacing w:before="172" w:line="184" w:lineRule="auto"/>
              <w:ind w:left="43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19868</w:t>
            </w:r>
          </w:p>
        </w:tc>
        <w:tc>
          <w:tcPr>
            <w:tcW w:w="910" w:type="dxa"/>
            <w:vAlign w:val="top"/>
          </w:tcPr>
          <w:p w14:paraId="13441D4A">
            <w:pPr>
              <w:spacing w:before="172" w:line="184" w:lineRule="auto"/>
              <w:ind w:left="29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1848</w:t>
            </w:r>
          </w:p>
        </w:tc>
        <w:tc>
          <w:tcPr>
            <w:tcW w:w="899" w:type="dxa"/>
            <w:vAlign w:val="top"/>
          </w:tcPr>
          <w:p w14:paraId="0A082C74">
            <w:pPr>
              <w:spacing w:before="172" w:line="184" w:lineRule="auto"/>
              <w:ind w:left="23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1037</w:t>
            </w:r>
          </w:p>
        </w:tc>
        <w:tc>
          <w:tcPr>
            <w:tcW w:w="910" w:type="dxa"/>
            <w:vAlign w:val="top"/>
          </w:tcPr>
          <w:p w14:paraId="74B743E6">
            <w:pPr>
              <w:spacing w:before="172" w:line="184" w:lineRule="auto"/>
              <w:ind w:left="32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136</w:t>
            </w:r>
          </w:p>
        </w:tc>
        <w:tc>
          <w:tcPr>
            <w:tcW w:w="919" w:type="dxa"/>
            <w:vAlign w:val="top"/>
          </w:tcPr>
          <w:p w14:paraId="0FDF7587">
            <w:pPr>
              <w:spacing w:before="173" w:line="183" w:lineRule="auto"/>
              <w:ind w:left="2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2907</w:t>
            </w:r>
          </w:p>
        </w:tc>
        <w:tc>
          <w:tcPr>
            <w:tcW w:w="909" w:type="dxa"/>
            <w:vAlign w:val="top"/>
          </w:tcPr>
          <w:p w14:paraId="1E685E58">
            <w:pPr>
              <w:spacing w:before="173" w:line="183" w:lineRule="auto"/>
              <w:ind w:left="28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459</w:t>
            </w:r>
          </w:p>
        </w:tc>
        <w:tc>
          <w:tcPr>
            <w:tcW w:w="1109" w:type="dxa"/>
            <w:vAlign w:val="top"/>
          </w:tcPr>
          <w:p w14:paraId="02CC38F5">
            <w:pPr>
              <w:spacing w:before="173" w:line="183" w:lineRule="auto"/>
              <w:ind w:left="33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4675</w:t>
            </w:r>
          </w:p>
        </w:tc>
        <w:tc>
          <w:tcPr>
            <w:tcW w:w="920" w:type="dxa"/>
            <w:vAlign w:val="top"/>
          </w:tcPr>
          <w:p w14:paraId="050F998A">
            <w:pPr>
              <w:spacing w:before="173" w:line="183" w:lineRule="auto"/>
              <w:ind w:left="29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629</w:t>
            </w:r>
          </w:p>
        </w:tc>
        <w:tc>
          <w:tcPr>
            <w:tcW w:w="1049" w:type="dxa"/>
            <w:vAlign w:val="top"/>
          </w:tcPr>
          <w:p w14:paraId="4BC55036">
            <w:pPr>
              <w:spacing w:before="173" w:line="183" w:lineRule="auto"/>
              <w:ind w:left="30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5967</w:t>
            </w:r>
          </w:p>
        </w:tc>
        <w:tc>
          <w:tcPr>
            <w:tcW w:w="1194" w:type="dxa"/>
            <w:vAlign w:val="top"/>
          </w:tcPr>
          <w:p w14:paraId="7595BE21">
            <w:pPr>
              <w:spacing w:before="172" w:line="184" w:lineRule="auto"/>
              <w:ind w:left="37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2210</w:t>
            </w:r>
          </w:p>
        </w:tc>
      </w:tr>
      <w:tr w14:paraId="1B3C5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8" w:hRule="atLeast"/>
        </w:trPr>
        <w:tc>
          <w:tcPr>
            <w:tcW w:w="1123" w:type="dxa"/>
            <w:vMerge w:val="continue"/>
            <w:tcBorders>
              <w:top w:val="nil"/>
            </w:tcBorders>
            <w:vAlign w:val="top"/>
          </w:tcPr>
          <w:p w14:paraId="3E94F43B">
            <w:pPr>
              <w:rPr>
                <w:rFonts w:hint="default" w:ascii="Times New Roman" w:hAnsi="Times New Roman" w:cs="Times New Roman"/>
                <w:sz w:val="15"/>
                <w:szCs w:val="15"/>
                <w:highlight w:val="none"/>
              </w:rPr>
            </w:pPr>
          </w:p>
        </w:tc>
        <w:tc>
          <w:tcPr>
            <w:tcW w:w="1356" w:type="dxa"/>
            <w:vAlign w:val="top"/>
          </w:tcPr>
          <w:p w14:paraId="7E41C187">
            <w:pPr>
              <w:spacing w:before="140" w:line="221" w:lineRule="auto"/>
              <w:ind w:left="46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地方资金</w:t>
            </w:r>
          </w:p>
        </w:tc>
        <w:tc>
          <w:tcPr>
            <w:tcW w:w="3052" w:type="dxa"/>
            <w:gridSpan w:val="2"/>
            <w:vAlign w:val="top"/>
          </w:tcPr>
          <w:p w14:paraId="7B1E899A">
            <w:pPr>
              <w:spacing w:before="193" w:line="183" w:lineRule="auto"/>
              <w:ind w:left="1271"/>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1409" w:type="dxa"/>
            <w:vAlign w:val="top"/>
          </w:tcPr>
          <w:p w14:paraId="278F06DD">
            <w:pPr>
              <w:spacing w:before="193" w:line="183" w:lineRule="auto"/>
              <w:ind w:left="64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10" w:type="dxa"/>
            <w:vAlign w:val="top"/>
          </w:tcPr>
          <w:p w14:paraId="48C7547A">
            <w:pPr>
              <w:spacing w:before="193" w:line="183" w:lineRule="auto"/>
              <w:ind w:left="38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899" w:type="dxa"/>
            <w:vAlign w:val="top"/>
          </w:tcPr>
          <w:p w14:paraId="57E542DA">
            <w:pPr>
              <w:spacing w:before="193" w:line="183" w:lineRule="auto"/>
              <w:ind w:left="38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10" w:type="dxa"/>
            <w:vAlign w:val="top"/>
          </w:tcPr>
          <w:p w14:paraId="42751E6E">
            <w:pPr>
              <w:spacing w:before="193" w:line="183" w:lineRule="auto"/>
              <w:ind w:left="53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19" w:type="dxa"/>
            <w:vAlign w:val="top"/>
          </w:tcPr>
          <w:p w14:paraId="5961FD8B">
            <w:pPr>
              <w:spacing w:before="193" w:line="183" w:lineRule="auto"/>
              <w:ind w:left="39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09" w:type="dxa"/>
            <w:vAlign w:val="top"/>
          </w:tcPr>
          <w:p w14:paraId="5EA14E0F">
            <w:pPr>
              <w:spacing w:before="193" w:line="183" w:lineRule="auto"/>
              <w:ind w:left="39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1109" w:type="dxa"/>
            <w:vAlign w:val="top"/>
          </w:tcPr>
          <w:p w14:paraId="1C3CADDB">
            <w:pPr>
              <w:spacing w:before="193" w:line="183" w:lineRule="auto"/>
              <w:ind w:left="49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920" w:type="dxa"/>
            <w:vAlign w:val="top"/>
          </w:tcPr>
          <w:p w14:paraId="707DD452">
            <w:pPr>
              <w:spacing w:before="193" w:line="183" w:lineRule="auto"/>
              <w:ind w:left="39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1049" w:type="dxa"/>
            <w:vAlign w:val="top"/>
          </w:tcPr>
          <w:p w14:paraId="41EEDEDA">
            <w:pPr>
              <w:spacing w:before="193" w:line="183" w:lineRule="auto"/>
              <w:ind w:left="46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c>
          <w:tcPr>
            <w:tcW w:w="1194" w:type="dxa"/>
            <w:vAlign w:val="top"/>
          </w:tcPr>
          <w:p w14:paraId="04FEB461">
            <w:pPr>
              <w:spacing w:before="193" w:line="183" w:lineRule="auto"/>
              <w:ind w:left="53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0</w:t>
            </w:r>
          </w:p>
        </w:tc>
      </w:tr>
      <w:tr w14:paraId="3E3E2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1123" w:type="dxa"/>
            <w:vAlign w:val="top"/>
          </w:tcPr>
          <w:p w14:paraId="2507D442">
            <w:pPr>
              <w:spacing w:before="49" w:line="194" w:lineRule="auto"/>
              <w:ind w:left="10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年度目标</w:t>
            </w:r>
          </w:p>
        </w:tc>
        <w:tc>
          <w:tcPr>
            <w:tcW w:w="4408" w:type="dxa"/>
            <w:gridSpan w:val="3"/>
            <w:vAlign w:val="top"/>
          </w:tcPr>
          <w:p w14:paraId="4C6C010B">
            <w:pPr>
              <w:spacing w:before="28" w:line="212"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7"/>
                <w:sz w:val="15"/>
                <w:szCs w:val="15"/>
                <w:highlight w:val="none"/>
              </w:rPr>
              <w:t>保障农民等生产主体种粮收益。</w:t>
            </w:r>
          </w:p>
        </w:tc>
        <w:tc>
          <w:tcPr>
            <w:tcW w:w="1409" w:type="dxa"/>
            <w:vAlign w:val="top"/>
          </w:tcPr>
          <w:p w14:paraId="5C4CE976">
            <w:pPr>
              <w:spacing w:before="80" w:line="194" w:lineRule="auto"/>
              <w:ind w:left="59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910" w:type="dxa"/>
            <w:vAlign w:val="top"/>
          </w:tcPr>
          <w:p w14:paraId="3C5925C2">
            <w:pPr>
              <w:spacing w:before="70" w:line="194" w:lineRule="auto"/>
              <w:ind w:left="50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899" w:type="dxa"/>
            <w:vAlign w:val="top"/>
          </w:tcPr>
          <w:p w14:paraId="00211C0E">
            <w:pPr>
              <w:spacing w:before="90" w:line="195" w:lineRule="auto"/>
              <w:ind w:left="33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910" w:type="dxa"/>
            <w:vAlign w:val="top"/>
          </w:tcPr>
          <w:p w14:paraId="7B0B0E69">
            <w:pPr>
              <w:spacing w:before="90" w:line="195" w:lineRule="auto"/>
              <w:ind w:left="43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919" w:type="dxa"/>
            <w:vAlign w:val="top"/>
          </w:tcPr>
          <w:p w14:paraId="2599B1F7">
            <w:pPr>
              <w:spacing w:before="90" w:line="195" w:lineRule="auto"/>
              <w:ind w:left="34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909" w:type="dxa"/>
            <w:vAlign w:val="top"/>
          </w:tcPr>
          <w:p w14:paraId="34670EBA">
            <w:pPr>
              <w:spacing w:before="90" w:line="195" w:lineRule="auto"/>
              <w:ind w:left="34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1109" w:type="dxa"/>
            <w:vAlign w:val="top"/>
          </w:tcPr>
          <w:p w14:paraId="410F4EF9">
            <w:pPr>
              <w:spacing w:before="90" w:line="195" w:lineRule="auto"/>
              <w:ind w:left="44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920" w:type="dxa"/>
            <w:vAlign w:val="top"/>
          </w:tcPr>
          <w:p w14:paraId="3330E03B">
            <w:pPr>
              <w:spacing w:before="90" w:line="195" w:lineRule="auto"/>
              <w:ind w:left="34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1049" w:type="dxa"/>
            <w:vAlign w:val="top"/>
          </w:tcPr>
          <w:p w14:paraId="1D2E2DE7">
            <w:pPr>
              <w:spacing w:before="90" w:line="195" w:lineRule="auto"/>
              <w:ind w:left="41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c>
          <w:tcPr>
            <w:tcW w:w="1194" w:type="dxa"/>
            <w:vAlign w:val="top"/>
          </w:tcPr>
          <w:p w14:paraId="5E3DB0B2">
            <w:pPr>
              <w:spacing w:before="90" w:line="195" w:lineRule="auto"/>
              <w:ind w:left="48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w:t>
            </w:r>
          </w:p>
        </w:tc>
      </w:tr>
      <w:tr w14:paraId="5C61D1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66" w:hRule="atLeast"/>
        </w:trPr>
        <w:tc>
          <w:tcPr>
            <w:tcW w:w="1123" w:type="dxa"/>
            <w:vAlign w:val="top"/>
          </w:tcPr>
          <w:p w14:paraId="0E557808">
            <w:pPr>
              <w:spacing w:line="220" w:lineRule="exact"/>
              <w:rPr>
                <w:rFonts w:hint="default" w:ascii="Times New Roman" w:hAnsi="Times New Roman" w:cs="Times New Roman"/>
                <w:sz w:val="15"/>
                <w:szCs w:val="15"/>
                <w:highlight w:val="none"/>
              </w:rPr>
            </w:pPr>
          </w:p>
        </w:tc>
        <w:tc>
          <w:tcPr>
            <w:tcW w:w="1356" w:type="dxa"/>
            <w:vAlign w:val="center"/>
          </w:tcPr>
          <w:p w14:paraId="2C1A27B1">
            <w:pPr>
              <w:spacing w:before="9" w:line="194"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7"/>
                <w:sz w:val="15"/>
                <w:szCs w:val="15"/>
                <w:highlight w:val="none"/>
              </w:rPr>
              <w:t>一级指标</w:t>
            </w:r>
          </w:p>
        </w:tc>
        <w:tc>
          <w:tcPr>
            <w:tcW w:w="1236" w:type="dxa"/>
            <w:vAlign w:val="center"/>
          </w:tcPr>
          <w:p w14:paraId="059C8461">
            <w:pPr>
              <w:spacing w:before="9" w:line="194"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7"/>
                <w:sz w:val="15"/>
                <w:szCs w:val="15"/>
                <w:highlight w:val="none"/>
              </w:rPr>
              <w:t>二级指标</w:t>
            </w:r>
          </w:p>
        </w:tc>
        <w:tc>
          <w:tcPr>
            <w:tcW w:w="1816" w:type="dxa"/>
            <w:vAlign w:val="center"/>
          </w:tcPr>
          <w:p w14:paraId="6500881D">
            <w:pPr>
              <w:spacing w:before="9" w:line="194"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7"/>
                <w:sz w:val="15"/>
                <w:szCs w:val="15"/>
                <w:highlight w:val="none"/>
              </w:rPr>
              <w:t>三级指标</w:t>
            </w:r>
          </w:p>
        </w:tc>
        <w:tc>
          <w:tcPr>
            <w:tcW w:w="1409" w:type="dxa"/>
            <w:vAlign w:val="top"/>
          </w:tcPr>
          <w:p w14:paraId="30B588CF">
            <w:pPr>
              <w:spacing w:line="220" w:lineRule="exact"/>
              <w:rPr>
                <w:rFonts w:hint="default" w:ascii="Times New Roman" w:hAnsi="Times New Roman" w:cs="Times New Roman"/>
                <w:sz w:val="15"/>
                <w:szCs w:val="15"/>
                <w:highlight w:val="none"/>
              </w:rPr>
            </w:pPr>
          </w:p>
        </w:tc>
        <w:tc>
          <w:tcPr>
            <w:tcW w:w="910" w:type="dxa"/>
            <w:vAlign w:val="top"/>
          </w:tcPr>
          <w:p w14:paraId="7CBF47D9">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1</w:t>
            </w:r>
          </w:p>
        </w:tc>
        <w:tc>
          <w:tcPr>
            <w:tcW w:w="899" w:type="dxa"/>
            <w:vAlign w:val="top"/>
          </w:tcPr>
          <w:p w14:paraId="1CD80097">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2</w:t>
            </w:r>
          </w:p>
        </w:tc>
        <w:tc>
          <w:tcPr>
            <w:tcW w:w="910" w:type="dxa"/>
            <w:vAlign w:val="top"/>
          </w:tcPr>
          <w:p w14:paraId="490BD5F5">
            <w:pPr>
              <w:spacing w:before="72" w:line="148" w:lineRule="exact"/>
              <w:ind w:left="374"/>
              <w:rPr>
                <w:rFonts w:hint="default" w:ascii="Times New Roman" w:hAnsi="Times New Roman" w:eastAsia="宋体" w:cs="Times New Roman"/>
                <w:position w:val="-3"/>
                <w:sz w:val="15"/>
                <w:szCs w:val="15"/>
                <w:highlight w:val="none"/>
                <w:lang w:eastAsia="zh-CN"/>
              </w:rPr>
            </w:pPr>
            <w:r>
              <w:rPr>
                <w:rFonts w:hint="default" w:ascii="Times New Roman" w:hAnsi="Times New Roman" w:eastAsia="宋体" w:cs="Times New Roman"/>
                <w:position w:val="-3"/>
                <w:sz w:val="15"/>
                <w:szCs w:val="15"/>
                <w:highlight w:val="none"/>
                <w:lang w:val="en-US" w:eastAsia="zh-CN"/>
              </w:rPr>
              <w:t>3</w:t>
            </w:r>
          </w:p>
        </w:tc>
        <w:tc>
          <w:tcPr>
            <w:tcW w:w="919" w:type="dxa"/>
            <w:vAlign w:val="top"/>
          </w:tcPr>
          <w:p w14:paraId="3083462E">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4</w:t>
            </w:r>
          </w:p>
        </w:tc>
        <w:tc>
          <w:tcPr>
            <w:tcW w:w="909" w:type="dxa"/>
            <w:vAlign w:val="top"/>
          </w:tcPr>
          <w:p w14:paraId="664EFCAC">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5</w:t>
            </w:r>
          </w:p>
        </w:tc>
        <w:tc>
          <w:tcPr>
            <w:tcW w:w="1109" w:type="dxa"/>
            <w:vAlign w:val="top"/>
          </w:tcPr>
          <w:p w14:paraId="6F19BF7F">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6</w:t>
            </w:r>
          </w:p>
        </w:tc>
        <w:tc>
          <w:tcPr>
            <w:tcW w:w="920" w:type="dxa"/>
            <w:vAlign w:val="top"/>
          </w:tcPr>
          <w:p w14:paraId="163F4179">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7</w:t>
            </w:r>
          </w:p>
        </w:tc>
        <w:tc>
          <w:tcPr>
            <w:tcW w:w="1049" w:type="dxa"/>
            <w:vAlign w:val="top"/>
          </w:tcPr>
          <w:p w14:paraId="06D9A351">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8</w:t>
            </w:r>
          </w:p>
        </w:tc>
        <w:tc>
          <w:tcPr>
            <w:tcW w:w="1194" w:type="dxa"/>
            <w:vAlign w:val="top"/>
          </w:tcPr>
          <w:p w14:paraId="68169B67">
            <w:pPr>
              <w:spacing w:before="72" w:line="148" w:lineRule="exact"/>
              <w:ind w:left="374"/>
              <w:rPr>
                <w:rFonts w:hint="default" w:ascii="Times New Roman" w:hAnsi="Times New Roman" w:eastAsia="宋体" w:cs="Times New Roman"/>
                <w:position w:val="-3"/>
                <w:sz w:val="15"/>
                <w:szCs w:val="15"/>
                <w:highlight w:val="none"/>
              </w:rPr>
            </w:pPr>
            <w:r>
              <w:rPr>
                <w:rFonts w:hint="default" w:ascii="Times New Roman" w:hAnsi="Times New Roman" w:eastAsia="宋体" w:cs="Times New Roman"/>
                <w:position w:val="-3"/>
                <w:sz w:val="15"/>
                <w:szCs w:val="15"/>
                <w:highlight w:val="none"/>
              </w:rPr>
              <w:t>9</w:t>
            </w:r>
          </w:p>
        </w:tc>
      </w:tr>
      <w:tr w14:paraId="049AC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0" w:hRule="atLeast"/>
        </w:trPr>
        <w:tc>
          <w:tcPr>
            <w:tcW w:w="1123" w:type="dxa"/>
            <w:vMerge w:val="restart"/>
            <w:tcBorders>
              <w:bottom w:val="nil"/>
            </w:tcBorders>
            <w:vAlign w:val="top"/>
          </w:tcPr>
          <w:p w14:paraId="699A4583">
            <w:pPr>
              <w:spacing w:line="241" w:lineRule="auto"/>
              <w:rPr>
                <w:rFonts w:hint="default" w:ascii="Times New Roman" w:hAnsi="Times New Roman" w:cs="Times New Roman"/>
                <w:sz w:val="15"/>
                <w:szCs w:val="15"/>
                <w:highlight w:val="none"/>
              </w:rPr>
            </w:pPr>
          </w:p>
          <w:p w14:paraId="3AA55009">
            <w:pPr>
              <w:spacing w:line="241" w:lineRule="auto"/>
              <w:rPr>
                <w:rFonts w:hint="default" w:ascii="Times New Roman" w:hAnsi="Times New Roman" w:cs="Times New Roman"/>
                <w:sz w:val="15"/>
                <w:szCs w:val="15"/>
                <w:highlight w:val="none"/>
              </w:rPr>
            </w:pPr>
          </w:p>
          <w:p w14:paraId="3B8F996D">
            <w:pPr>
              <w:spacing w:line="241" w:lineRule="auto"/>
              <w:rPr>
                <w:rFonts w:hint="default" w:ascii="Times New Roman" w:hAnsi="Times New Roman" w:cs="Times New Roman"/>
                <w:sz w:val="15"/>
                <w:szCs w:val="15"/>
                <w:highlight w:val="none"/>
              </w:rPr>
            </w:pPr>
          </w:p>
          <w:p w14:paraId="4A130ED9">
            <w:pPr>
              <w:spacing w:line="241" w:lineRule="auto"/>
              <w:rPr>
                <w:rFonts w:hint="default" w:ascii="Times New Roman" w:hAnsi="Times New Roman" w:cs="Times New Roman"/>
                <w:sz w:val="15"/>
                <w:szCs w:val="15"/>
                <w:highlight w:val="none"/>
              </w:rPr>
            </w:pPr>
          </w:p>
          <w:p w14:paraId="395B83B4">
            <w:pPr>
              <w:spacing w:line="241" w:lineRule="auto"/>
              <w:rPr>
                <w:rFonts w:hint="default" w:ascii="Times New Roman" w:hAnsi="Times New Roman" w:cs="Times New Roman"/>
                <w:sz w:val="15"/>
                <w:szCs w:val="15"/>
                <w:highlight w:val="none"/>
              </w:rPr>
            </w:pPr>
          </w:p>
          <w:p w14:paraId="6B9826D6">
            <w:pPr>
              <w:spacing w:line="241" w:lineRule="auto"/>
              <w:rPr>
                <w:rFonts w:hint="default" w:ascii="Times New Roman" w:hAnsi="Times New Roman" w:cs="Times New Roman"/>
                <w:sz w:val="15"/>
                <w:szCs w:val="15"/>
                <w:highlight w:val="none"/>
              </w:rPr>
            </w:pPr>
          </w:p>
          <w:p w14:paraId="48B39CB7">
            <w:pPr>
              <w:spacing w:line="241" w:lineRule="auto"/>
              <w:rPr>
                <w:rFonts w:hint="default" w:ascii="Times New Roman" w:hAnsi="Times New Roman" w:cs="Times New Roman"/>
                <w:sz w:val="15"/>
                <w:szCs w:val="15"/>
                <w:highlight w:val="none"/>
              </w:rPr>
            </w:pPr>
          </w:p>
          <w:p w14:paraId="331AA75A">
            <w:pPr>
              <w:spacing w:line="242" w:lineRule="auto"/>
              <w:rPr>
                <w:rFonts w:hint="default" w:ascii="Times New Roman" w:hAnsi="Times New Roman" w:cs="Times New Roman"/>
                <w:sz w:val="15"/>
                <w:szCs w:val="15"/>
                <w:highlight w:val="none"/>
              </w:rPr>
            </w:pPr>
          </w:p>
          <w:p w14:paraId="4BA16754">
            <w:pPr>
              <w:spacing w:line="242" w:lineRule="auto"/>
              <w:rPr>
                <w:rFonts w:hint="default" w:ascii="Times New Roman" w:hAnsi="Times New Roman" w:cs="Times New Roman"/>
                <w:sz w:val="15"/>
                <w:szCs w:val="15"/>
                <w:highlight w:val="none"/>
              </w:rPr>
            </w:pPr>
          </w:p>
          <w:p w14:paraId="5C5FB7CD">
            <w:pPr>
              <w:spacing w:line="242" w:lineRule="auto"/>
              <w:rPr>
                <w:rFonts w:hint="default" w:ascii="Times New Roman" w:hAnsi="Times New Roman" w:cs="Times New Roman"/>
                <w:sz w:val="15"/>
                <w:szCs w:val="15"/>
                <w:highlight w:val="none"/>
              </w:rPr>
            </w:pPr>
          </w:p>
          <w:p w14:paraId="699CC743">
            <w:pPr>
              <w:spacing w:line="242" w:lineRule="auto"/>
              <w:rPr>
                <w:rFonts w:hint="default" w:ascii="Times New Roman" w:hAnsi="Times New Roman" w:cs="Times New Roman"/>
                <w:sz w:val="15"/>
                <w:szCs w:val="15"/>
                <w:highlight w:val="none"/>
              </w:rPr>
            </w:pPr>
          </w:p>
          <w:p w14:paraId="48BC45A4">
            <w:pPr>
              <w:spacing w:before="68" w:line="220" w:lineRule="auto"/>
              <w:ind w:left="104" w:firstLine="144" w:firstLineChars="10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绩效指标</w:t>
            </w:r>
          </w:p>
        </w:tc>
        <w:tc>
          <w:tcPr>
            <w:tcW w:w="1356" w:type="dxa"/>
            <w:vMerge w:val="restart"/>
            <w:tcBorders>
              <w:bottom w:val="nil"/>
            </w:tcBorders>
            <w:vAlign w:val="top"/>
          </w:tcPr>
          <w:p w14:paraId="3C1A9AF4">
            <w:pPr>
              <w:spacing w:line="286" w:lineRule="auto"/>
              <w:rPr>
                <w:rFonts w:hint="default" w:ascii="Times New Roman" w:hAnsi="Times New Roman" w:cs="Times New Roman"/>
                <w:sz w:val="15"/>
                <w:szCs w:val="15"/>
                <w:highlight w:val="none"/>
              </w:rPr>
            </w:pPr>
          </w:p>
          <w:p w14:paraId="4EFC0A05">
            <w:pPr>
              <w:spacing w:line="286" w:lineRule="auto"/>
              <w:rPr>
                <w:rFonts w:hint="default" w:ascii="Times New Roman" w:hAnsi="Times New Roman" w:cs="Times New Roman"/>
                <w:sz w:val="15"/>
                <w:szCs w:val="15"/>
                <w:highlight w:val="none"/>
              </w:rPr>
            </w:pPr>
          </w:p>
          <w:p w14:paraId="79F60AD6">
            <w:pPr>
              <w:spacing w:line="286" w:lineRule="auto"/>
              <w:rPr>
                <w:rFonts w:hint="default" w:ascii="Times New Roman" w:hAnsi="Times New Roman" w:cs="Times New Roman"/>
                <w:sz w:val="15"/>
                <w:szCs w:val="15"/>
                <w:highlight w:val="none"/>
              </w:rPr>
            </w:pPr>
          </w:p>
          <w:p w14:paraId="66A814C9">
            <w:pPr>
              <w:spacing w:line="286" w:lineRule="auto"/>
              <w:rPr>
                <w:rFonts w:hint="default" w:ascii="Times New Roman" w:hAnsi="Times New Roman" w:cs="Times New Roman"/>
                <w:sz w:val="15"/>
                <w:szCs w:val="15"/>
                <w:highlight w:val="none"/>
              </w:rPr>
            </w:pPr>
          </w:p>
          <w:p w14:paraId="725DBABE">
            <w:pPr>
              <w:spacing w:before="68" w:line="219" w:lineRule="auto"/>
              <w:ind w:left="46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产出指标</w:t>
            </w:r>
          </w:p>
        </w:tc>
        <w:tc>
          <w:tcPr>
            <w:tcW w:w="1236" w:type="dxa"/>
            <w:vMerge w:val="restart"/>
            <w:tcBorders>
              <w:bottom w:val="nil"/>
            </w:tcBorders>
            <w:vAlign w:val="center"/>
          </w:tcPr>
          <w:p w14:paraId="39EF2B14">
            <w:pPr>
              <w:spacing w:before="69" w:line="219"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数量指标</w:t>
            </w:r>
          </w:p>
        </w:tc>
        <w:tc>
          <w:tcPr>
            <w:tcW w:w="1816" w:type="dxa"/>
            <w:vAlign w:val="top"/>
          </w:tcPr>
          <w:p w14:paraId="1CF4DED7">
            <w:pPr>
              <w:spacing w:before="69" w:line="219"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补贴资金</w:t>
            </w:r>
            <w:r>
              <w:rPr>
                <w:rFonts w:hint="default" w:ascii="Times New Roman" w:hAnsi="Times New Roman" w:eastAsia="宋体" w:cs="Times New Roman"/>
                <w:spacing w:val="-2"/>
                <w:sz w:val="15"/>
                <w:szCs w:val="15"/>
                <w:highlight w:val="none"/>
                <w:lang w:eastAsia="zh-CN"/>
              </w:rPr>
              <w:t>（</w:t>
            </w:r>
            <w:r>
              <w:rPr>
                <w:rFonts w:hint="default" w:ascii="Times New Roman" w:hAnsi="Times New Roman" w:eastAsia="宋体" w:cs="Times New Roman"/>
                <w:spacing w:val="-2"/>
                <w:sz w:val="15"/>
                <w:szCs w:val="15"/>
                <w:highlight w:val="none"/>
              </w:rPr>
              <w:t>万</w:t>
            </w:r>
            <w:r>
              <w:rPr>
                <w:rFonts w:hint="default" w:ascii="Times New Roman" w:hAnsi="Times New Roman" w:eastAsia="宋体" w:cs="Times New Roman"/>
                <w:spacing w:val="5"/>
                <w:sz w:val="15"/>
                <w:szCs w:val="15"/>
                <w:highlight w:val="none"/>
              </w:rPr>
              <w:t>元</w:t>
            </w:r>
            <w:r>
              <w:rPr>
                <w:rFonts w:hint="default" w:ascii="Times New Roman" w:hAnsi="Times New Roman" w:eastAsia="宋体" w:cs="Times New Roman"/>
                <w:spacing w:val="-35"/>
                <w:sz w:val="15"/>
                <w:szCs w:val="15"/>
                <w:highlight w:val="none"/>
              </w:rPr>
              <w:t xml:space="preserve"> </w:t>
            </w:r>
            <w:r>
              <w:rPr>
                <w:rFonts w:hint="default" w:ascii="Times New Roman" w:hAnsi="Times New Roman" w:eastAsia="宋体" w:cs="Times New Roman"/>
                <w:spacing w:val="-35"/>
                <w:sz w:val="15"/>
                <w:szCs w:val="15"/>
                <w:highlight w:val="none"/>
                <w:lang w:eastAsia="zh-CN"/>
              </w:rPr>
              <w:t>）</w:t>
            </w:r>
          </w:p>
        </w:tc>
        <w:tc>
          <w:tcPr>
            <w:tcW w:w="1409" w:type="dxa"/>
            <w:vAlign w:val="top"/>
          </w:tcPr>
          <w:p w14:paraId="0C99B3B2">
            <w:pPr>
              <w:spacing w:before="212" w:line="184" w:lineRule="auto"/>
              <w:ind w:left="43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19868</w:t>
            </w:r>
          </w:p>
        </w:tc>
        <w:tc>
          <w:tcPr>
            <w:tcW w:w="910" w:type="dxa"/>
            <w:vAlign w:val="top"/>
          </w:tcPr>
          <w:p w14:paraId="623EA54D">
            <w:pPr>
              <w:spacing w:before="212" w:line="184" w:lineRule="auto"/>
              <w:ind w:left="29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1848</w:t>
            </w:r>
          </w:p>
        </w:tc>
        <w:tc>
          <w:tcPr>
            <w:tcW w:w="899" w:type="dxa"/>
            <w:vAlign w:val="top"/>
          </w:tcPr>
          <w:p w14:paraId="70FA6D61">
            <w:pPr>
              <w:spacing w:before="212" w:line="184" w:lineRule="auto"/>
              <w:ind w:left="23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5"/>
                <w:sz w:val="15"/>
                <w:szCs w:val="15"/>
                <w:highlight w:val="none"/>
              </w:rPr>
              <w:t>1037</w:t>
            </w:r>
          </w:p>
        </w:tc>
        <w:tc>
          <w:tcPr>
            <w:tcW w:w="910" w:type="dxa"/>
            <w:vAlign w:val="top"/>
          </w:tcPr>
          <w:p w14:paraId="27981257">
            <w:pPr>
              <w:spacing w:before="212" w:line="184" w:lineRule="auto"/>
              <w:ind w:left="32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136</w:t>
            </w:r>
          </w:p>
        </w:tc>
        <w:tc>
          <w:tcPr>
            <w:tcW w:w="919" w:type="dxa"/>
            <w:vAlign w:val="top"/>
          </w:tcPr>
          <w:p w14:paraId="66B92E14">
            <w:pPr>
              <w:spacing w:before="213" w:line="183" w:lineRule="auto"/>
              <w:ind w:left="2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2907</w:t>
            </w:r>
          </w:p>
        </w:tc>
        <w:tc>
          <w:tcPr>
            <w:tcW w:w="909" w:type="dxa"/>
            <w:vAlign w:val="top"/>
          </w:tcPr>
          <w:p w14:paraId="124B28A0">
            <w:pPr>
              <w:spacing w:before="213" w:line="183" w:lineRule="auto"/>
              <w:ind w:left="28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459</w:t>
            </w:r>
          </w:p>
        </w:tc>
        <w:tc>
          <w:tcPr>
            <w:tcW w:w="1109" w:type="dxa"/>
            <w:vAlign w:val="top"/>
          </w:tcPr>
          <w:p w14:paraId="48A02D17">
            <w:pPr>
              <w:spacing w:before="213" w:line="183" w:lineRule="auto"/>
              <w:ind w:left="33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4675</w:t>
            </w:r>
          </w:p>
        </w:tc>
        <w:tc>
          <w:tcPr>
            <w:tcW w:w="920" w:type="dxa"/>
            <w:vAlign w:val="top"/>
          </w:tcPr>
          <w:p w14:paraId="42A09E54">
            <w:pPr>
              <w:spacing w:before="213" w:line="183" w:lineRule="auto"/>
              <w:ind w:left="29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629</w:t>
            </w:r>
          </w:p>
        </w:tc>
        <w:tc>
          <w:tcPr>
            <w:tcW w:w="1049" w:type="dxa"/>
            <w:vAlign w:val="top"/>
          </w:tcPr>
          <w:p w14:paraId="3712D79C">
            <w:pPr>
              <w:spacing w:before="213" w:line="183" w:lineRule="auto"/>
              <w:ind w:left="30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5967</w:t>
            </w:r>
          </w:p>
        </w:tc>
        <w:tc>
          <w:tcPr>
            <w:tcW w:w="1194" w:type="dxa"/>
            <w:vAlign w:val="top"/>
          </w:tcPr>
          <w:p w14:paraId="25912EED">
            <w:pPr>
              <w:spacing w:before="212" w:line="184" w:lineRule="auto"/>
              <w:ind w:left="37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2210</w:t>
            </w:r>
          </w:p>
        </w:tc>
      </w:tr>
      <w:tr w14:paraId="78165F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0" w:hRule="atLeast"/>
        </w:trPr>
        <w:tc>
          <w:tcPr>
            <w:tcW w:w="1123" w:type="dxa"/>
            <w:vMerge w:val="continue"/>
            <w:tcBorders>
              <w:top w:val="nil"/>
              <w:bottom w:val="nil"/>
            </w:tcBorders>
            <w:vAlign w:val="top"/>
          </w:tcPr>
          <w:p w14:paraId="4CD7C085">
            <w:pPr>
              <w:rPr>
                <w:rFonts w:hint="default" w:ascii="Times New Roman" w:hAnsi="Times New Roman" w:cs="Times New Roman"/>
                <w:sz w:val="15"/>
                <w:szCs w:val="15"/>
                <w:highlight w:val="none"/>
              </w:rPr>
            </w:pPr>
          </w:p>
        </w:tc>
        <w:tc>
          <w:tcPr>
            <w:tcW w:w="1356" w:type="dxa"/>
            <w:vMerge w:val="continue"/>
            <w:tcBorders>
              <w:top w:val="nil"/>
              <w:bottom w:val="nil"/>
            </w:tcBorders>
            <w:vAlign w:val="top"/>
          </w:tcPr>
          <w:p w14:paraId="337852EA">
            <w:pPr>
              <w:rPr>
                <w:rFonts w:hint="default" w:ascii="Times New Roman" w:hAnsi="Times New Roman" w:cs="Times New Roman"/>
                <w:sz w:val="15"/>
                <w:szCs w:val="15"/>
                <w:highlight w:val="none"/>
              </w:rPr>
            </w:pPr>
          </w:p>
        </w:tc>
        <w:tc>
          <w:tcPr>
            <w:tcW w:w="1236" w:type="dxa"/>
            <w:vMerge w:val="continue"/>
            <w:tcBorders>
              <w:top w:val="nil"/>
            </w:tcBorders>
            <w:vAlign w:val="center"/>
          </w:tcPr>
          <w:p w14:paraId="03B5BD08">
            <w:pPr>
              <w:jc w:val="center"/>
              <w:rPr>
                <w:rFonts w:hint="default" w:ascii="Times New Roman" w:hAnsi="Times New Roman" w:cs="Times New Roman"/>
                <w:sz w:val="15"/>
                <w:szCs w:val="15"/>
                <w:highlight w:val="none"/>
              </w:rPr>
            </w:pPr>
          </w:p>
        </w:tc>
        <w:tc>
          <w:tcPr>
            <w:tcW w:w="1816" w:type="dxa"/>
            <w:vAlign w:val="top"/>
          </w:tcPr>
          <w:p w14:paraId="00F6028A">
            <w:pPr>
              <w:spacing w:before="59" w:line="219" w:lineRule="auto"/>
              <w:rPr>
                <w:rFonts w:hint="default" w:ascii="Times New Roman" w:hAnsi="Times New Roman" w:eastAsia="宋体" w:cs="Times New Roman"/>
                <w:sz w:val="15"/>
                <w:szCs w:val="15"/>
                <w:highlight w:val="none"/>
                <w:lang w:val="en-US" w:eastAsia="zh-CN"/>
              </w:rPr>
            </w:pPr>
            <w:r>
              <w:rPr>
                <w:rFonts w:hint="default" w:ascii="Times New Roman" w:hAnsi="Times New Roman" w:eastAsia="宋体" w:cs="Times New Roman"/>
                <w:spacing w:val="3"/>
                <w:sz w:val="15"/>
                <w:szCs w:val="15"/>
                <w:highlight w:val="none"/>
              </w:rPr>
              <w:t>补贴面积</w:t>
            </w:r>
            <w:r>
              <w:rPr>
                <w:rFonts w:hint="default" w:ascii="Times New Roman" w:hAnsi="Times New Roman" w:eastAsia="宋体" w:cs="Times New Roman"/>
                <w:spacing w:val="3"/>
                <w:sz w:val="15"/>
                <w:szCs w:val="15"/>
                <w:highlight w:val="none"/>
                <w:lang w:eastAsia="zh-CN"/>
              </w:rPr>
              <w:t>（</w:t>
            </w:r>
            <w:r>
              <w:rPr>
                <w:rFonts w:hint="default" w:ascii="Times New Roman" w:hAnsi="Times New Roman" w:eastAsia="宋体" w:cs="Times New Roman"/>
                <w:spacing w:val="3"/>
                <w:sz w:val="15"/>
                <w:szCs w:val="15"/>
                <w:highlight w:val="none"/>
              </w:rPr>
              <w:t>万</w:t>
            </w:r>
            <w:r>
              <w:rPr>
                <w:rFonts w:hint="default" w:ascii="Times New Roman" w:hAnsi="Times New Roman" w:eastAsia="宋体" w:cs="Times New Roman"/>
                <w:spacing w:val="3"/>
                <w:sz w:val="15"/>
                <w:szCs w:val="15"/>
                <w:highlight w:val="none"/>
                <w:lang w:val="en-US" w:eastAsia="zh-CN"/>
              </w:rPr>
              <w:t>亩）</w:t>
            </w:r>
          </w:p>
        </w:tc>
        <w:tc>
          <w:tcPr>
            <w:tcW w:w="1409" w:type="dxa"/>
            <w:vAlign w:val="top"/>
          </w:tcPr>
          <w:p w14:paraId="62E7EE45">
            <w:pPr>
              <w:spacing w:before="143" w:line="164" w:lineRule="auto"/>
              <w:ind w:left="38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1168.7</w:t>
            </w:r>
          </w:p>
        </w:tc>
        <w:tc>
          <w:tcPr>
            <w:tcW w:w="910" w:type="dxa"/>
            <w:vAlign w:val="top"/>
          </w:tcPr>
          <w:p w14:paraId="1BD1E54A">
            <w:pPr>
              <w:spacing w:before="112" w:line="184" w:lineRule="auto"/>
              <w:ind w:left="18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sz w:val="15"/>
                <w:szCs w:val="15"/>
                <w:highlight w:val="none"/>
              </w:rPr>
              <w:t>108.7</w:t>
            </w:r>
          </w:p>
        </w:tc>
        <w:tc>
          <w:tcPr>
            <w:tcW w:w="899" w:type="dxa"/>
            <w:vAlign w:val="top"/>
          </w:tcPr>
          <w:p w14:paraId="75175588">
            <w:pPr>
              <w:spacing w:before="112" w:line="184" w:lineRule="auto"/>
              <w:ind w:left="33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61</w:t>
            </w:r>
          </w:p>
        </w:tc>
        <w:tc>
          <w:tcPr>
            <w:tcW w:w="910" w:type="dxa"/>
            <w:vAlign w:val="top"/>
          </w:tcPr>
          <w:p w14:paraId="00C7BCB1">
            <w:pPr>
              <w:spacing w:before="134" w:line="172" w:lineRule="auto"/>
              <w:ind w:left="53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8</w:t>
            </w:r>
          </w:p>
        </w:tc>
        <w:tc>
          <w:tcPr>
            <w:tcW w:w="919" w:type="dxa"/>
            <w:vAlign w:val="top"/>
          </w:tcPr>
          <w:p w14:paraId="4AECE86B">
            <w:pPr>
              <w:spacing w:before="163" w:line="167" w:lineRule="exact"/>
              <w:ind w:left="29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position w:val="-2"/>
                <w:sz w:val="15"/>
                <w:szCs w:val="15"/>
                <w:highlight w:val="none"/>
              </w:rPr>
              <w:t>171</w:t>
            </w:r>
          </w:p>
        </w:tc>
        <w:tc>
          <w:tcPr>
            <w:tcW w:w="909" w:type="dxa"/>
            <w:vAlign w:val="top"/>
          </w:tcPr>
          <w:p w14:paraId="0855186D">
            <w:pPr>
              <w:spacing w:before="113" w:line="183" w:lineRule="auto"/>
              <w:ind w:left="34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27</w:t>
            </w:r>
          </w:p>
        </w:tc>
        <w:tc>
          <w:tcPr>
            <w:tcW w:w="1109" w:type="dxa"/>
            <w:vAlign w:val="top"/>
          </w:tcPr>
          <w:p w14:paraId="1D554E8E">
            <w:pPr>
              <w:spacing w:before="143" w:line="164" w:lineRule="auto"/>
              <w:ind w:left="3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275</w:t>
            </w:r>
          </w:p>
        </w:tc>
        <w:tc>
          <w:tcPr>
            <w:tcW w:w="920" w:type="dxa"/>
            <w:vAlign w:val="top"/>
          </w:tcPr>
          <w:p w14:paraId="42C8A618">
            <w:pPr>
              <w:spacing w:before="163" w:line="167" w:lineRule="exact"/>
              <w:ind w:left="34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4"/>
                <w:position w:val="-2"/>
                <w:sz w:val="15"/>
                <w:szCs w:val="15"/>
                <w:highlight w:val="none"/>
              </w:rPr>
              <w:t>37</w:t>
            </w:r>
          </w:p>
        </w:tc>
        <w:tc>
          <w:tcPr>
            <w:tcW w:w="1049" w:type="dxa"/>
            <w:vAlign w:val="top"/>
          </w:tcPr>
          <w:p w14:paraId="5BDE1BB6">
            <w:pPr>
              <w:spacing w:before="143" w:line="164" w:lineRule="auto"/>
              <w:ind w:left="35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351</w:t>
            </w:r>
          </w:p>
        </w:tc>
        <w:tc>
          <w:tcPr>
            <w:tcW w:w="1194" w:type="dxa"/>
            <w:vAlign w:val="top"/>
          </w:tcPr>
          <w:p w14:paraId="3DB7E687">
            <w:pPr>
              <w:spacing w:before="143" w:line="164" w:lineRule="auto"/>
              <w:ind w:left="42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130</w:t>
            </w:r>
          </w:p>
        </w:tc>
      </w:tr>
      <w:tr w14:paraId="007760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4" w:hRule="atLeast"/>
        </w:trPr>
        <w:tc>
          <w:tcPr>
            <w:tcW w:w="1123" w:type="dxa"/>
            <w:vMerge w:val="continue"/>
            <w:tcBorders>
              <w:top w:val="nil"/>
              <w:bottom w:val="nil"/>
            </w:tcBorders>
            <w:vAlign w:val="top"/>
          </w:tcPr>
          <w:p w14:paraId="0869497C">
            <w:pPr>
              <w:rPr>
                <w:rFonts w:hint="default" w:ascii="Times New Roman" w:hAnsi="Times New Roman" w:cs="Times New Roman"/>
                <w:sz w:val="15"/>
                <w:szCs w:val="15"/>
                <w:highlight w:val="none"/>
              </w:rPr>
            </w:pPr>
          </w:p>
        </w:tc>
        <w:tc>
          <w:tcPr>
            <w:tcW w:w="1356" w:type="dxa"/>
            <w:vMerge w:val="continue"/>
            <w:tcBorders>
              <w:top w:val="nil"/>
              <w:bottom w:val="nil"/>
            </w:tcBorders>
            <w:vAlign w:val="top"/>
          </w:tcPr>
          <w:p w14:paraId="7C97C382">
            <w:pPr>
              <w:rPr>
                <w:rFonts w:hint="default" w:ascii="Times New Roman" w:hAnsi="Times New Roman" w:cs="Times New Roman"/>
                <w:sz w:val="15"/>
                <w:szCs w:val="15"/>
                <w:highlight w:val="none"/>
              </w:rPr>
            </w:pPr>
          </w:p>
        </w:tc>
        <w:tc>
          <w:tcPr>
            <w:tcW w:w="1236" w:type="dxa"/>
            <w:vMerge w:val="restart"/>
            <w:tcBorders>
              <w:bottom w:val="nil"/>
            </w:tcBorders>
            <w:vAlign w:val="center"/>
          </w:tcPr>
          <w:p w14:paraId="684FB7AC">
            <w:pPr>
              <w:spacing w:before="68" w:line="220"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质量指标</w:t>
            </w:r>
          </w:p>
        </w:tc>
        <w:tc>
          <w:tcPr>
            <w:tcW w:w="1816" w:type="dxa"/>
            <w:vAlign w:val="top"/>
          </w:tcPr>
          <w:p w14:paraId="675AF6AC">
            <w:pPr>
              <w:spacing w:before="69" w:line="207" w:lineRule="auto"/>
              <w:ind w:right="7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保障粮食安全</w:t>
            </w:r>
            <w:r>
              <w:rPr>
                <w:rFonts w:hint="default" w:ascii="Times New Roman" w:hAnsi="Times New Roman" w:eastAsia="宋体" w:cs="Times New Roman"/>
                <w:spacing w:val="9"/>
                <w:sz w:val="15"/>
                <w:szCs w:val="15"/>
                <w:highlight w:val="none"/>
              </w:rPr>
              <w:t>能力</w:t>
            </w:r>
          </w:p>
        </w:tc>
        <w:tc>
          <w:tcPr>
            <w:tcW w:w="1409" w:type="dxa"/>
            <w:vAlign w:val="top"/>
          </w:tcPr>
          <w:p w14:paraId="21A6FD4C">
            <w:pPr>
              <w:spacing w:before="169" w:line="219" w:lineRule="auto"/>
              <w:ind w:left="27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910" w:type="dxa"/>
            <w:vAlign w:val="top"/>
          </w:tcPr>
          <w:p w14:paraId="1CC1259E">
            <w:pPr>
              <w:spacing w:before="169" w:line="219" w:lineRule="auto"/>
              <w:ind w:left="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899" w:type="dxa"/>
            <w:vAlign w:val="top"/>
          </w:tcPr>
          <w:p w14:paraId="6133CCCE">
            <w:pPr>
              <w:spacing w:before="169" w:line="219" w:lineRule="auto"/>
              <w:ind w:left="2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910" w:type="dxa"/>
            <w:vAlign w:val="top"/>
          </w:tcPr>
          <w:p w14:paraId="62A2E042">
            <w:pPr>
              <w:spacing w:before="168" w:line="229" w:lineRule="auto"/>
              <w:ind w:left="5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1"/>
                <w:sz w:val="15"/>
                <w:szCs w:val="15"/>
                <w:highlight w:val="none"/>
              </w:rPr>
              <w:t>明显提升</w:t>
            </w:r>
          </w:p>
        </w:tc>
        <w:tc>
          <w:tcPr>
            <w:tcW w:w="919" w:type="dxa"/>
            <w:vAlign w:val="top"/>
          </w:tcPr>
          <w:p w14:paraId="451FC99A">
            <w:pPr>
              <w:spacing w:before="169" w:line="219" w:lineRule="auto"/>
              <w:ind w:left="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909" w:type="dxa"/>
            <w:vAlign w:val="top"/>
          </w:tcPr>
          <w:p w14:paraId="25EEB898">
            <w:pPr>
              <w:spacing w:before="169" w:line="219" w:lineRule="auto"/>
              <w:ind w:left="2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1109" w:type="dxa"/>
            <w:vAlign w:val="top"/>
          </w:tcPr>
          <w:p w14:paraId="033D9FA6">
            <w:pPr>
              <w:spacing w:before="169" w:line="219" w:lineRule="auto"/>
              <w:ind w:left="1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920" w:type="dxa"/>
            <w:vAlign w:val="top"/>
          </w:tcPr>
          <w:p w14:paraId="061DDC39">
            <w:pPr>
              <w:spacing w:before="169" w:line="219" w:lineRule="auto"/>
              <w:ind w:left="3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1049" w:type="dxa"/>
            <w:vAlign w:val="top"/>
          </w:tcPr>
          <w:p w14:paraId="2DCC5ABE">
            <w:pPr>
              <w:spacing w:before="169" w:line="219" w:lineRule="auto"/>
              <w:ind w:left="9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c>
          <w:tcPr>
            <w:tcW w:w="1194" w:type="dxa"/>
            <w:vAlign w:val="top"/>
          </w:tcPr>
          <w:p w14:paraId="7BAE2BCC">
            <w:pPr>
              <w:spacing w:before="169" w:line="219" w:lineRule="auto"/>
              <w:ind w:left="16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明显提升</w:t>
            </w:r>
          </w:p>
        </w:tc>
      </w:tr>
      <w:tr w14:paraId="72A147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9" w:hRule="atLeast"/>
        </w:trPr>
        <w:tc>
          <w:tcPr>
            <w:tcW w:w="1123" w:type="dxa"/>
            <w:vMerge w:val="continue"/>
            <w:tcBorders>
              <w:top w:val="nil"/>
              <w:bottom w:val="nil"/>
            </w:tcBorders>
            <w:vAlign w:val="top"/>
          </w:tcPr>
          <w:p w14:paraId="584649B3">
            <w:pPr>
              <w:rPr>
                <w:rFonts w:hint="default" w:ascii="Times New Roman" w:hAnsi="Times New Roman" w:cs="Times New Roman"/>
                <w:sz w:val="15"/>
                <w:szCs w:val="15"/>
                <w:highlight w:val="none"/>
              </w:rPr>
            </w:pPr>
          </w:p>
        </w:tc>
        <w:tc>
          <w:tcPr>
            <w:tcW w:w="1356" w:type="dxa"/>
            <w:vMerge w:val="continue"/>
            <w:tcBorders>
              <w:top w:val="nil"/>
              <w:bottom w:val="nil"/>
            </w:tcBorders>
            <w:vAlign w:val="top"/>
          </w:tcPr>
          <w:p w14:paraId="0C6BCFE8">
            <w:pPr>
              <w:rPr>
                <w:rFonts w:hint="default" w:ascii="Times New Roman" w:hAnsi="Times New Roman" w:cs="Times New Roman"/>
                <w:sz w:val="15"/>
                <w:szCs w:val="15"/>
                <w:highlight w:val="none"/>
              </w:rPr>
            </w:pPr>
          </w:p>
        </w:tc>
        <w:tc>
          <w:tcPr>
            <w:tcW w:w="1236" w:type="dxa"/>
            <w:vMerge w:val="continue"/>
            <w:tcBorders>
              <w:top w:val="nil"/>
            </w:tcBorders>
            <w:vAlign w:val="center"/>
          </w:tcPr>
          <w:p w14:paraId="0580144F">
            <w:pPr>
              <w:jc w:val="center"/>
              <w:rPr>
                <w:rFonts w:hint="default" w:ascii="Times New Roman" w:hAnsi="Times New Roman" w:cs="Times New Roman"/>
                <w:sz w:val="15"/>
                <w:szCs w:val="15"/>
                <w:highlight w:val="none"/>
              </w:rPr>
            </w:pPr>
          </w:p>
        </w:tc>
        <w:tc>
          <w:tcPr>
            <w:tcW w:w="1816" w:type="dxa"/>
            <w:vAlign w:val="top"/>
          </w:tcPr>
          <w:p w14:paraId="5EA34185">
            <w:pPr>
              <w:spacing w:before="68" w:line="211" w:lineRule="auto"/>
              <w:ind w:right="7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补贴资金兑付</w:t>
            </w:r>
            <w:r>
              <w:rPr>
                <w:rFonts w:hint="default" w:ascii="Times New Roman" w:hAnsi="Times New Roman" w:eastAsia="宋体" w:cs="Times New Roman"/>
                <w:spacing w:val="10"/>
                <w:sz w:val="15"/>
                <w:szCs w:val="15"/>
                <w:highlight w:val="none"/>
              </w:rPr>
              <w:t>率</w:t>
            </w:r>
            <w:r>
              <w:rPr>
                <w:rFonts w:hint="default" w:ascii="Times New Roman" w:hAnsi="Times New Roman" w:eastAsia="宋体" w:cs="Times New Roman"/>
                <w:spacing w:val="10"/>
                <w:sz w:val="15"/>
                <w:szCs w:val="15"/>
                <w:highlight w:val="none"/>
                <w:lang w:eastAsia="zh-CN"/>
              </w:rPr>
              <w:t>(</w:t>
            </w:r>
            <w:r>
              <w:rPr>
                <w:rFonts w:hint="default" w:ascii="Times New Roman" w:hAnsi="Times New Roman" w:eastAsia="宋体" w:cs="Times New Roman"/>
                <w:spacing w:val="10"/>
                <w:sz w:val="15"/>
                <w:szCs w:val="15"/>
                <w:highlight w:val="none"/>
              </w:rPr>
              <w:t>%)</w:t>
            </w:r>
          </w:p>
        </w:tc>
        <w:tc>
          <w:tcPr>
            <w:tcW w:w="1409" w:type="dxa"/>
            <w:vAlign w:val="top"/>
          </w:tcPr>
          <w:p w14:paraId="7142E420">
            <w:pPr>
              <w:spacing w:before="222" w:line="184" w:lineRule="auto"/>
              <w:ind w:left="53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910" w:type="dxa"/>
            <w:vAlign w:val="top"/>
          </w:tcPr>
          <w:p w14:paraId="78E89C55">
            <w:pPr>
              <w:spacing w:before="222" w:line="184" w:lineRule="auto"/>
              <w:ind w:left="39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899" w:type="dxa"/>
            <w:vAlign w:val="top"/>
          </w:tcPr>
          <w:p w14:paraId="05278717">
            <w:pPr>
              <w:spacing w:before="222" w:line="184" w:lineRule="auto"/>
              <w:ind w:left="28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910" w:type="dxa"/>
            <w:vAlign w:val="top"/>
          </w:tcPr>
          <w:p w14:paraId="219B1C2D">
            <w:pPr>
              <w:spacing w:before="222" w:line="184" w:lineRule="auto"/>
              <w:ind w:left="32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919" w:type="dxa"/>
            <w:vAlign w:val="top"/>
          </w:tcPr>
          <w:p w14:paraId="174DB32E">
            <w:pPr>
              <w:spacing w:before="222" w:line="184" w:lineRule="auto"/>
              <w:ind w:left="29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909" w:type="dxa"/>
            <w:vAlign w:val="top"/>
          </w:tcPr>
          <w:p w14:paraId="21CE8C5C">
            <w:pPr>
              <w:spacing w:before="222" w:line="184" w:lineRule="auto"/>
              <w:ind w:left="28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1109" w:type="dxa"/>
            <w:vAlign w:val="top"/>
          </w:tcPr>
          <w:p w14:paraId="4C75A12F">
            <w:pPr>
              <w:spacing w:before="222" w:line="184" w:lineRule="auto"/>
              <w:ind w:left="3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920" w:type="dxa"/>
            <w:vAlign w:val="top"/>
          </w:tcPr>
          <w:p w14:paraId="4C35992C">
            <w:pPr>
              <w:spacing w:before="222" w:line="184" w:lineRule="auto"/>
              <w:ind w:left="29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1049" w:type="dxa"/>
            <w:vAlign w:val="top"/>
          </w:tcPr>
          <w:p w14:paraId="315301E4">
            <w:pPr>
              <w:spacing w:before="222" w:line="184" w:lineRule="auto"/>
              <w:ind w:left="35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c>
          <w:tcPr>
            <w:tcW w:w="1194" w:type="dxa"/>
            <w:vAlign w:val="top"/>
          </w:tcPr>
          <w:p w14:paraId="09C343F1">
            <w:pPr>
              <w:spacing w:before="222" w:line="184" w:lineRule="auto"/>
              <w:ind w:left="42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100</w:t>
            </w:r>
          </w:p>
        </w:tc>
      </w:tr>
      <w:tr w14:paraId="03C9B2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1123" w:type="dxa"/>
            <w:vMerge w:val="continue"/>
            <w:tcBorders>
              <w:top w:val="nil"/>
              <w:bottom w:val="nil"/>
            </w:tcBorders>
            <w:vAlign w:val="top"/>
          </w:tcPr>
          <w:p w14:paraId="249FEB5C">
            <w:pPr>
              <w:rPr>
                <w:rFonts w:hint="default" w:ascii="Times New Roman" w:hAnsi="Times New Roman" w:cs="Times New Roman"/>
                <w:sz w:val="15"/>
                <w:szCs w:val="15"/>
                <w:highlight w:val="none"/>
              </w:rPr>
            </w:pPr>
          </w:p>
        </w:tc>
        <w:tc>
          <w:tcPr>
            <w:tcW w:w="1356" w:type="dxa"/>
            <w:vMerge w:val="continue"/>
            <w:tcBorders>
              <w:top w:val="nil"/>
            </w:tcBorders>
            <w:vAlign w:val="top"/>
          </w:tcPr>
          <w:p w14:paraId="4F57714E">
            <w:pPr>
              <w:rPr>
                <w:rFonts w:hint="default" w:ascii="Times New Roman" w:hAnsi="Times New Roman" w:cs="Times New Roman"/>
                <w:sz w:val="15"/>
                <w:szCs w:val="15"/>
                <w:highlight w:val="none"/>
              </w:rPr>
            </w:pPr>
          </w:p>
        </w:tc>
        <w:tc>
          <w:tcPr>
            <w:tcW w:w="1236" w:type="dxa"/>
            <w:vAlign w:val="center"/>
          </w:tcPr>
          <w:p w14:paraId="48455517">
            <w:pPr>
              <w:spacing w:before="231" w:line="220"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时效指标</w:t>
            </w:r>
          </w:p>
        </w:tc>
        <w:tc>
          <w:tcPr>
            <w:tcW w:w="1816" w:type="dxa"/>
            <w:vAlign w:val="top"/>
          </w:tcPr>
          <w:p w14:paraId="665C68A6">
            <w:pPr>
              <w:spacing w:before="110" w:line="224" w:lineRule="auto"/>
              <w:ind w:right="5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完成农民补贴</w:t>
            </w:r>
            <w:r>
              <w:rPr>
                <w:rFonts w:hint="default" w:ascii="Times New Roman" w:hAnsi="Times New Roman" w:eastAsia="宋体" w:cs="Times New Roman"/>
                <w:spacing w:val="1"/>
                <w:sz w:val="15"/>
                <w:szCs w:val="15"/>
                <w:highlight w:val="none"/>
              </w:rPr>
              <w:t>资金兑付时限</w:t>
            </w:r>
          </w:p>
        </w:tc>
        <w:tc>
          <w:tcPr>
            <w:tcW w:w="1409" w:type="dxa"/>
            <w:vAlign w:val="top"/>
          </w:tcPr>
          <w:p w14:paraId="46D84976">
            <w:pPr>
              <w:spacing w:before="230" w:line="219" w:lineRule="auto"/>
              <w:ind w:left="22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9月30日前</w:t>
            </w:r>
          </w:p>
        </w:tc>
        <w:tc>
          <w:tcPr>
            <w:tcW w:w="910" w:type="dxa"/>
            <w:vAlign w:val="center"/>
          </w:tcPr>
          <w:p w14:paraId="29EDA674">
            <w:pPr>
              <w:spacing w:before="111" w:line="217" w:lineRule="auto"/>
              <w:ind w:left="334" w:right="27" w:hanging="230"/>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9月30</w:t>
            </w:r>
            <w:r>
              <w:rPr>
                <w:rFonts w:hint="default" w:ascii="Times New Roman" w:hAnsi="Times New Roman" w:eastAsia="宋体" w:cs="Times New Roman"/>
                <w:spacing w:val="6"/>
                <w:sz w:val="15"/>
                <w:szCs w:val="15"/>
                <w:highlight w:val="none"/>
                <w:lang w:val="en-US" w:eastAsia="zh-CN"/>
              </w:rPr>
              <w:t>日</w:t>
            </w:r>
            <w:r>
              <w:rPr>
                <w:rFonts w:hint="default" w:ascii="Times New Roman" w:hAnsi="Times New Roman" w:eastAsia="宋体" w:cs="Times New Roman"/>
                <w:sz w:val="15"/>
                <w:szCs w:val="15"/>
                <w:highlight w:val="none"/>
              </w:rPr>
              <w:t>前</w:t>
            </w:r>
          </w:p>
        </w:tc>
        <w:tc>
          <w:tcPr>
            <w:tcW w:w="899" w:type="dxa"/>
            <w:vAlign w:val="center"/>
          </w:tcPr>
          <w:p w14:paraId="5B75F2F5">
            <w:pPr>
              <w:spacing w:before="109" w:line="222" w:lineRule="auto"/>
              <w:ind w:left="334" w:right="46" w:hanging="260"/>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9月30</w:t>
            </w:r>
            <w:r>
              <w:rPr>
                <w:rFonts w:hint="default" w:ascii="Times New Roman" w:hAnsi="Times New Roman" w:eastAsia="宋体" w:cs="Times New Roman"/>
                <w:spacing w:val="6"/>
                <w:sz w:val="15"/>
                <w:szCs w:val="15"/>
                <w:highlight w:val="none"/>
                <w:lang w:val="en-US" w:eastAsia="zh-CN"/>
              </w:rPr>
              <w:t>日</w:t>
            </w:r>
            <w:r>
              <w:rPr>
                <w:rFonts w:hint="default" w:ascii="Times New Roman" w:hAnsi="Times New Roman" w:eastAsia="宋体" w:cs="Times New Roman"/>
                <w:sz w:val="15"/>
                <w:szCs w:val="15"/>
                <w:highlight w:val="none"/>
              </w:rPr>
              <w:t>前</w:t>
            </w:r>
          </w:p>
        </w:tc>
        <w:tc>
          <w:tcPr>
            <w:tcW w:w="910" w:type="dxa"/>
            <w:vAlign w:val="center"/>
          </w:tcPr>
          <w:p w14:paraId="4FCCA26C">
            <w:pPr>
              <w:spacing w:before="131" w:line="217" w:lineRule="auto"/>
              <w:ind w:left="434" w:right="36" w:hanging="339"/>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9月30日</w:t>
            </w:r>
            <w:r>
              <w:rPr>
                <w:rFonts w:hint="default" w:ascii="Times New Roman" w:hAnsi="Times New Roman" w:eastAsia="宋体" w:cs="Times New Roman"/>
                <w:sz w:val="15"/>
                <w:szCs w:val="15"/>
                <w:highlight w:val="none"/>
              </w:rPr>
              <w:t>前</w:t>
            </w:r>
          </w:p>
        </w:tc>
        <w:tc>
          <w:tcPr>
            <w:tcW w:w="919" w:type="dxa"/>
            <w:vAlign w:val="center"/>
          </w:tcPr>
          <w:p w14:paraId="696D9399">
            <w:pPr>
              <w:spacing w:before="131" w:line="217" w:lineRule="auto"/>
              <w:ind w:left="344" w:right="55" w:hanging="259"/>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9月30日</w:t>
            </w:r>
            <w:r>
              <w:rPr>
                <w:rFonts w:hint="default" w:ascii="Times New Roman" w:hAnsi="Times New Roman" w:eastAsia="宋体" w:cs="Times New Roman"/>
                <w:sz w:val="15"/>
                <w:szCs w:val="15"/>
                <w:highlight w:val="none"/>
              </w:rPr>
              <w:t>前</w:t>
            </w:r>
          </w:p>
        </w:tc>
        <w:tc>
          <w:tcPr>
            <w:tcW w:w="909" w:type="dxa"/>
            <w:vAlign w:val="center"/>
          </w:tcPr>
          <w:p w14:paraId="204487EE">
            <w:pPr>
              <w:spacing w:before="131" w:line="217" w:lineRule="auto"/>
              <w:ind w:left="345" w:right="44" w:hanging="269"/>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8"/>
                <w:sz w:val="15"/>
                <w:szCs w:val="15"/>
                <w:highlight w:val="none"/>
              </w:rPr>
              <w:t>9月30日</w:t>
            </w:r>
            <w:r>
              <w:rPr>
                <w:rFonts w:hint="default" w:ascii="Times New Roman" w:hAnsi="Times New Roman" w:eastAsia="宋体" w:cs="Times New Roman"/>
                <w:sz w:val="15"/>
                <w:szCs w:val="15"/>
                <w:highlight w:val="none"/>
              </w:rPr>
              <w:t>前</w:t>
            </w:r>
          </w:p>
        </w:tc>
        <w:tc>
          <w:tcPr>
            <w:tcW w:w="1109" w:type="dxa"/>
            <w:vAlign w:val="center"/>
          </w:tcPr>
          <w:p w14:paraId="1CF9F3BB">
            <w:pPr>
              <w:spacing w:before="230" w:line="219"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9月30日前</w:t>
            </w:r>
          </w:p>
        </w:tc>
        <w:tc>
          <w:tcPr>
            <w:tcW w:w="920" w:type="dxa"/>
            <w:vAlign w:val="center"/>
          </w:tcPr>
          <w:p w14:paraId="390683E5">
            <w:pPr>
              <w:spacing w:before="131" w:line="217" w:lineRule="auto"/>
              <w:ind w:right="53"/>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9月30日</w:t>
            </w:r>
            <w:r>
              <w:rPr>
                <w:rFonts w:hint="default" w:ascii="Times New Roman" w:hAnsi="Times New Roman" w:eastAsia="宋体" w:cs="Times New Roman"/>
                <w:sz w:val="15"/>
                <w:szCs w:val="15"/>
                <w:highlight w:val="none"/>
              </w:rPr>
              <w:t>前</w:t>
            </w:r>
          </w:p>
        </w:tc>
        <w:tc>
          <w:tcPr>
            <w:tcW w:w="1049" w:type="dxa"/>
            <w:vAlign w:val="center"/>
          </w:tcPr>
          <w:p w14:paraId="34601C8F">
            <w:pPr>
              <w:spacing w:before="230" w:line="219" w:lineRule="auto"/>
              <w:jc w:val="both"/>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9月30日前</w:t>
            </w:r>
          </w:p>
        </w:tc>
        <w:tc>
          <w:tcPr>
            <w:tcW w:w="1194" w:type="dxa"/>
            <w:vAlign w:val="center"/>
          </w:tcPr>
          <w:p w14:paraId="2A3A0892">
            <w:pPr>
              <w:spacing w:before="230" w:line="219"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9月30日前</w:t>
            </w:r>
          </w:p>
        </w:tc>
      </w:tr>
      <w:tr w14:paraId="2D32D7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6" w:hRule="atLeast"/>
        </w:trPr>
        <w:tc>
          <w:tcPr>
            <w:tcW w:w="1123" w:type="dxa"/>
            <w:vMerge w:val="continue"/>
            <w:tcBorders>
              <w:top w:val="nil"/>
              <w:bottom w:val="nil"/>
            </w:tcBorders>
            <w:vAlign w:val="top"/>
          </w:tcPr>
          <w:p w14:paraId="020EA5AF">
            <w:pPr>
              <w:rPr>
                <w:rFonts w:hint="default" w:ascii="Times New Roman" w:hAnsi="Times New Roman" w:cs="Times New Roman"/>
                <w:sz w:val="15"/>
                <w:szCs w:val="15"/>
                <w:highlight w:val="none"/>
              </w:rPr>
            </w:pPr>
          </w:p>
        </w:tc>
        <w:tc>
          <w:tcPr>
            <w:tcW w:w="1356" w:type="dxa"/>
            <w:vMerge w:val="restart"/>
            <w:tcBorders>
              <w:bottom w:val="nil"/>
            </w:tcBorders>
            <w:vAlign w:val="top"/>
          </w:tcPr>
          <w:p w14:paraId="083925C5">
            <w:pPr>
              <w:spacing w:line="263" w:lineRule="auto"/>
              <w:rPr>
                <w:rFonts w:hint="default" w:ascii="Times New Roman" w:hAnsi="Times New Roman" w:cs="Times New Roman"/>
                <w:sz w:val="15"/>
                <w:szCs w:val="15"/>
                <w:highlight w:val="none"/>
              </w:rPr>
            </w:pPr>
          </w:p>
          <w:p w14:paraId="529216FC">
            <w:pPr>
              <w:spacing w:line="263" w:lineRule="auto"/>
              <w:rPr>
                <w:rFonts w:hint="default" w:ascii="Times New Roman" w:hAnsi="Times New Roman" w:cs="Times New Roman"/>
                <w:sz w:val="15"/>
                <w:szCs w:val="15"/>
                <w:highlight w:val="none"/>
              </w:rPr>
            </w:pPr>
          </w:p>
          <w:p w14:paraId="30B6EDD1">
            <w:pPr>
              <w:spacing w:line="263" w:lineRule="auto"/>
              <w:rPr>
                <w:rFonts w:hint="default" w:ascii="Times New Roman" w:hAnsi="Times New Roman" w:cs="Times New Roman"/>
                <w:sz w:val="15"/>
                <w:szCs w:val="15"/>
                <w:highlight w:val="none"/>
              </w:rPr>
            </w:pPr>
          </w:p>
          <w:p w14:paraId="35B12674">
            <w:pPr>
              <w:spacing w:before="68" w:line="220" w:lineRule="auto"/>
              <w:ind w:left="46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效益指标</w:t>
            </w:r>
          </w:p>
        </w:tc>
        <w:tc>
          <w:tcPr>
            <w:tcW w:w="1236" w:type="dxa"/>
            <w:vAlign w:val="center"/>
          </w:tcPr>
          <w:p w14:paraId="26C123EB">
            <w:pPr>
              <w:spacing w:before="51" w:line="207" w:lineRule="auto"/>
              <w:ind w:right="73"/>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经济效益指</w:t>
            </w:r>
            <w:r>
              <w:rPr>
                <w:rFonts w:hint="default" w:ascii="Times New Roman" w:hAnsi="Times New Roman" w:eastAsia="宋体" w:cs="Times New Roman"/>
                <w:sz w:val="15"/>
                <w:szCs w:val="15"/>
                <w:highlight w:val="none"/>
              </w:rPr>
              <w:t>标</w:t>
            </w:r>
          </w:p>
        </w:tc>
        <w:tc>
          <w:tcPr>
            <w:tcW w:w="1816" w:type="dxa"/>
            <w:vAlign w:val="top"/>
          </w:tcPr>
          <w:p w14:paraId="4F00029F">
            <w:pPr>
              <w:spacing w:before="160" w:line="219"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种粮农户收益</w:t>
            </w:r>
          </w:p>
        </w:tc>
        <w:tc>
          <w:tcPr>
            <w:tcW w:w="1409" w:type="dxa"/>
            <w:vAlign w:val="top"/>
          </w:tcPr>
          <w:p w14:paraId="656DA714">
            <w:pPr>
              <w:spacing w:before="161" w:line="219" w:lineRule="auto"/>
              <w:ind w:left="48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910" w:type="dxa"/>
            <w:vAlign w:val="top"/>
          </w:tcPr>
          <w:p w14:paraId="0699765C">
            <w:pPr>
              <w:spacing w:before="161" w:line="219" w:lineRule="auto"/>
              <w:ind w:left="29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899" w:type="dxa"/>
            <w:vAlign w:val="top"/>
          </w:tcPr>
          <w:p w14:paraId="660B535E">
            <w:pPr>
              <w:spacing w:before="161" w:line="219" w:lineRule="auto"/>
              <w:ind w:left="23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910" w:type="dxa"/>
            <w:vAlign w:val="top"/>
          </w:tcPr>
          <w:p w14:paraId="2B55C7DC">
            <w:pPr>
              <w:spacing w:before="161" w:line="219" w:lineRule="auto"/>
              <w:ind w:left="22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919" w:type="dxa"/>
            <w:vAlign w:val="top"/>
          </w:tcPr>
          <w:p w14:paraId="165BCE63">
            <w:pPr>
              <w:spacing w:before="161" w:line="219" w:lineRule="auto"/>
              <w:ind w:left="2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909" w:type="dxa"/>
            <w:vAlign w:val="top"/>
          </w:tcPr>
          <w:p w14:paraId="3415AF3D">
            <w:pPr>
              <w:spacing w:before="161" w:line="219" w:lineRule="auto"/>
              <w:ind w:left="2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1109" w:type="dxa"/>
            <w:vAlign w:val="top"/>
          </w:tcPr>
          <w:p w14:paraId="7B9874AD">
            <w:pPr>
              <w:spacing w:before="161" w:line="219" w:lineRule="auto"/>
              <w:ind w:left="33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920" w:type="dxa"/>
            <w:vAlign w:val="top"/>
          </w:tcPr>
          <w:p w14:paraId="2B1E8972">
            <w:pPr>
              <w:spacing w:before="161" w:line="219" w:lineRule="auto"/>
              <w:ind w:left="24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1049" w:type="dxa"/>
            <w:vAlign w:val="top"/>
          </w:tcPr>
          <w:p w14:paraId="694FE138">
            <w:pPr>
              <w:spacing w:before="161" w:line="219" w:lineRule="auto"/>
              <w:ind w:left="30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c>
          <w:tcPr>
            <w:tcW w:w="1194" w:type="dxa"/>
            <w:vAlign w:val="top"/>
          </w:tcPr>
          <w:p w14:paraId="1D152588">
            <w:pPr>
              <w:spacing w:before="161" w:line="219" w:lineRule="auto"/>
              <w:ind w:left="37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提高</w:t>
            </w:r>
          </w:p>
        </w:tc>
      </w:tr>
      <w:tr w14:paraId="543FF5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8" w:hRule="atLeast"/>
        </w:trPr>
        <w:tc>
          <w:tcPr>
            <w:tcW w:w="1123" w:type="dxa"/>
            <w:vMerge w:val="continue"/>
            <w:tcBorders>
              <w:top w:val="nil"/>
              <w:bottom w:val="nil"/>
            </w:tcBorders>
            <w:vAlign w:val="top"/>
          </w:tcPr>
          <w:p w14:paraId="4CBC4843">
            <w:pPr>
              <w:rPr>
                <w:rFonts w:hint="default" w:ascii="Times New Roman" w:hAnsi="Times New Roman" w:cs="Times New Roman"/>
                <w:sz w:val="15"/>
                <w:szCs w:val="15"/>
                <w:highlight w:val="none"/>
              </w:rPr>
            </w:pPr>
          </w:p>
        </w:tc>
        <w:tc>
          <w:tcPr>
            <w:tcW w:w="1356" w:type="dxa"/>
            <w:vMerge w:val="continue"/>
            <w:tcBorders>
              <w:top w:val="nil"/>
              <w:bottom w:val="nil"/>
            </w:tcBorders>
            <w:vAlign w:val="top"/>
          </w:tcPr>
          <w:p w14:paraId="13588DEF">
            <w:pPr>
              <w:rPr>
                <w:rFonts w:hint="default" w:ascii="Times New Roman" w:hAnsi="Times New Roman" w:cs="Times New Roman"/>
                <w:sz w:val="15"/>
                <w:szCs w:val="15"/>
                <w:highlight w:val="none"/>
              </w:rPr>
            </w:pPr>
          </w:p>
        </w:tc>
        <w:tc>
          <w:tcPr>
            <w:tcW w:w="1236" w:type="dxa"/>
            <w:vMerge w:val="restart"/>
            <w:tcBorders>
              <w:bottom w:val="nil"/>
            </w:tcBorders>
            <w:vAlign w:val="center"/>
          </w:tcPr>
          <w:p w14:paraId="128B9097">
            <w:pPr>
              <w:spacing w:before="68" w:line="216" w:lineRule="auto"/>
              <w:ind w:right="73"/>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社会效益指</w:t>
            </w:r>
            <w:r>
              <w:rPr>
                <w:rFonts w:hint="default" w:ascii="Times New Roman" w:hAnsi="Times New Roman" w:eastAsia="宋体" w:cs="Times New Roman"/>
                <w:sz w:val="15"/>
                <w:szCs w:val="15"/>
                <w:highlight w:val="none"/>
              </w:rPr>
              <w:t>标</w:t>
            </w:r>
          </w:p>
        </w:tc>
        <w:tc>
          <w:tcPr>
            <w:tcW w:w="1816" w:type="dxa"/>
            <w:vAlign w:val="top"/>
          </w:tcPr>
          <w:p w14:paraId="27D551E9">
            <w:pPr>
              <w:spacing w:before="100" w:line="202" w:lineRule="auto"/>
              <w:ind w:right="7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农民种粮积极</w:t>
            </w:r>
            <w:r>
              <w:rPr>
                <w:rFonts w:hint="default" w:ascii="Times New Roman" w:hAnsi="Times New Roman" w:eastAsia="宋体" w:cs="Times New Roman"/>
                <w:sz w:val="15"/>
                <w:szCs w:val="15"/>
                <w:highlight w:val="none"/>
              </w:rPr>
              <w:t>性</w:t>
            </w:r>
          </w:p>
        </w:tc>
        <w:tc>
          <w:tcPr>
            <w:tcW w:w="1409" w:type="dxa"/>
            <w:vAlign w:val="top"/>
          </w:tcPr>
          <w:p w14:paraId="78A093EB">
            <w:pPr>
              <w:spacing w:before="181" w:line="219" w:lineRule="auto"/>
              <w:ind w:left="27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910" w:type="dxa"/>
            <w:vAlign w:val="top"/>
          </w:tcPr>
          <w:p w14:paraId="71A3E85D">
            <w:pPr>
              <w:spacing w:before="181" w:line="219" w:lineRule="auto"/>
              <w:ind w:left="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899" w:type="dxa"/>
            <w:vAlign w:val="top"/>
          </w:tcPr>
          <w:p w14:paraId="29266790">
            <w:pPr>
              <w:spacing w:before="181" w:line="219" w:lineRule="auto"/>
              <w:ind w:left="2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910" w:type="dxa"/>
            <w:vAlign w:val="top"/>
          </w:tcPr>
          <w:p w14:paraId="5DC49EA1">
            <w:pPr>
              <w:spacing w:before="181" w:line="219" w:lineRule="auto"/>
              <w:ind w:left="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919" w:type="dxa"/>
            <w:vAlign w:val="top"/>
          </w:tcPr>
          <w:p w14:paraId="017C2808">
            <w:pPr>
              <w:spacing w:before="181" w:line="219" w:lineRule="auto"/>
              <w:ind w:left="3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909" w:type="dxa"/>
            <w:vAlign w:val="top"/>
          </w:tcPr>
          <w:p w14:paraId="28A79DB6">
            <w:pPr>
              <w:spacing w:before="181" w:line="219" w:lineRule="auto"/>
              <w:ind w:left="2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1109" w:type="dxa"/>
            <w:vAlign w:val="top"/>
          </w:tcPr>
          <w:p w14:paraId="67B2D575">
            <w:pPr>
              <w:spacing w:before="181" w:line="219" w:lineRule="auto"/>
              <w:ind w:left="12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920" w:type="dxa"/>
            <w:vAlign w:val="top"/>
          </w:tcPr>
          <w:p w14:paraId="538A2FAF">
            <w:pPr>
              <w:spacing w:before="181" w:line="219" w:lineRule="auto"/>
              <w:ind w:left="3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1049" w:type="dxa"/>
            <w:vAlign w:val="top"/>
          </w:tcPr>
          <w:p w14:paraId="3E529CFC">
            <w:pPr>
              <w:spacing w:before="181" w:line="219" w:lineRule="auto"/>
              <w:ind w:left="9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c>
          <w:tcPr>
            <w:tcW w:w="1194" w:type="dxa"/>
            <w:vAlign w:val="top"/>
          </w:tcPr>
          <w:p w14:paraId="035BDFC0">
            <w:pPr>
              <w:spacing w:before="181" w:line="219" w:lineRule="auto"/>
              <w:ind w:left="16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有所提高</w:t>
            </w:r>
          </w:p>
        </w:tc>
      </w:tr>
      <w:tr w14:paraId="4B27510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1" w:hRule="atLeast"/>
        </w:trPr>
        <w:tc>
          <w:tcPr>
            <w:tcW w:w="1123" w:type="dxa"/>
            <w:vMerge w:val="continue"/>
            <w:tcBorders>
              <w:top w:val="nil"/>
              <w:bottom w:val="nil"/>
            </w:tcBorders>
            <w:vAlign w:val="top"/>
          </w:tcPr>
          <w:p w14:paraId="10E42F80">
            <w:pPr>
              <w:rPr>
                <w:rFonts w:hint="default" w:ascii="Times New Roman" w:hAnsi="Times New Roman" w:cs="Times New Roman"/>
                <w:sz w:val="15"/>
                <w:szCs w:val="15"/>
                <w:highlight w:val="none"/>
              </w:rPr>
            </w:pPr>
          </w:p>
        </w:tc>
        <w:tc>
          <w:tcPr>
            <w:tcW w:w="1356" w:type="dxa"/>
            <w:vMerge w:val="continue"/>
            <w:tcBorders>
              <w:top w:val="nil"/>
            </w:tcBorders>
            <w:vAlign w:val="top"/>
          </w:tcPr>
          <w:p w14:paraId="1668E15D">
            <w:pPr>
              <w:rPr>
                <w:rFonts w:hint="default" w:ascii="Times New Roman" w:hAnsi="Times New Roman" w:cs="Times New Roman"/>
                <w:sz w:val="15"/>
                <w:szCs w:val="15"/>
                <w:highlight w:val="none"/>
              </w:rPr>
            </w:pPr>
          </w:p>
        </w:tc>
        <w:tc>
          <w:tcPr>
            <w:tcW w:w="1236" w:type="dxa"/>
            <w:vMerge w:val="continue"/>
            <w:tcBorders>
              <w:top w:val="nil"/>
            </w:tcBorders>
            <w:vAlign w:val="center"/>
          </w:tcPr>
          <w:p w14:paraId="21AB4BF3">
            <w:pPr>
              <w:jc w:val="center"/>
              <w:rPr>
                <w:rFonts w:hint="default" w:ascii="Times New Roman" w:hAnsi="Times New Roman" w:cs="Times New Roman"/>
                <w:sz w:val="15"/>
                <w:szCs w:val="15"/>
                <w:highlight w:val="none"/>
              </w:rPr>
            </w:pPr>
          </w:p>
        </w:tc>
        <w:tc>
          <w:tcPr>
            <w:tcW w:w="1816" w:type="dxa"/>
            <w:vAlign w:val="top"/>
          </w:tcPr>
          <w:p w14:paraId="452DD226">
            <w:pPr>
              <w:spacing w:before="91" w:line="213" w:lineRule="auto"/>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资金使用重大</w:t>
            </w:r>
            <w:r>
              <w:rPr>
                <w:rFonts w:hint="default" w:ascii="Times New Roman" w:hAnsi="Times New Roman" w:eastAsia="宋体" w:cs="Times New Roman"/>
                <w:spacing w:val="-2"/>
                <w:sz w:val="15"/>
                <w:szCs w:val="15"/>
                <w:highlight w:val="none"/>
              </w:rPr>
              <w:t>违规违纪问题</w:t>
            </w:r>
            <w:r>
              <w:rPr>
                <w:rFonts w:hint="default" w:ascii="Times New Roman" w:hAnsi="Times New Roman" w:eastAsia="宋体" w:cs="Times New Roman"/>
                <w:spacing w:val="-2"/>
                <w:sz w:val="15"/>
                <w:szCs w:val="15"/>
                <w:highlight w:val="none"/>
                <w:lang w:eastAsia="zh-CN"/>
              </w:rPr>
              <w:t>（</w:t>
            </w:r>
            <w:r>
              <w:rPr>
                <w:rFonts w:hint="default" w:ascii="Times New Roman" w:hAnsi="Times New Roman" w:eastAsia="宋体" w:cs="Times New Roman"/>
                <w:spacing w:val="8"/>
                <w:sz w:val="15"/>
                <w:szCs w:val="15"/>
                <w:highlight w:val="none"/>
              </w:rPr>
              <w:t>有/无</w:t>
            </w:r>
            <w:r>
              <w:rPr>
                <w:rFonts w:hint="default" w:ascii="Times New Roman" w:hAnsi="Times New Roman" w:eastAsia="宋体" w:cs="Times New Roman"/>
                <w:spacing w:val="8"/>
                <w:sz w:val="15"/>
                <w:szCs w:val="15"/>
                <w:highlight w:val="none"/>
                <w:lang w:eastAsia="zh-CN"/>
              </w:rPr>
              <w:t>）</w:t>
            </w:r>
          </w:p>
        </w:tc>
        <w:tc>
          <w:tcPr>
            <w:tcW w:w="1409" w:type="dxa"/>
            <w:vAlign w:val="top"/>
          </w:tcPr>
          <w:p w14:paraId="01F01EB1">
            <w:pPr>
              <w:spacing w:before="302" w:line="220" w:lineRule="auto"/>
              <w:ind w:left="593"/>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910" w:type="dxa"/>
            <w:vAlign w:val="top"/>
          </w:tcPr>
          <w:p w14:paraId="3B0062DD">
            <w:pPr>
              <w:spacing w:before="302" w:line="220" w:lineRule="auto"/>
              <w:ind w:left="50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899" w:type="dxa"/>
            <w:vAlign w:val="top"/>
          </w:tcPr>
          <w:p w14:paraId="4A1246FF">
            <w:pPr>
              <w:spacing w:before="302" w:line="220" w:lineRule="auto"/>
              <w:ind w:left="334"/>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910" w:type="dxa"/>
            <w:vAlign w:val="top"/>
          </w:tcPr>
          <w:p w14:paraId="2A604560">
            <w:pPr>
              <w:spacing w:before="302" w:line="220" w:lineRule="auto"/>
              <w:ind w:left="43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919" w:type="dxa"/>
            <w:vAlign w:val="top"/>
          </w:tcPr>
          <w:p w14:paraId="0CD8E957">
            <w:pPr>
              <w:spacing w:before="302" w:line="220" w:lineRule="auto"/>
              <w:ind w:left="345"/>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909" w:type="dxa"/>
            <w:vAlign w:val="top"/>
          </w:tcPr>
          <w:p w14:paraId="53235CB0">
            <w:pPr>
              <w:spacing w:before="302" w:line="220" w:lineRule="auto"/>
              <w:ind w:left="346"/>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1109" w:type="dxa"/>
            <w:vAlign w:val="top"/>
          </w:tcPr>
          <w:p w14:paraId="32434143">
            <w:pPr>
              <w:spacing w:before="302" w:line="220" w:lineRule="auto"/>
              <w:ind w:left="447"/>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920" w:type="dxa"/>
            <w:vAlign w:val="top"/>
          </w:tcPr>
          <w:p w14:paraId="1C6166B9">
            <w:pPr>
              <w:spacing w:before="302" w:line="220" w:lineRule="auto"/>
              <w:ind w:left="34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1049" w:type="dxa"/>
            <w:vAlign w:val="top"/>
          </w:tcPr>
          <w:p w14:paraId="122BEF45">
            <w:pPr>
              <w:spacing w:before="302" w:line="220" w:lineRule="auto"/>
              <w:ind w:left="418"/>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c>
          <w:tcPr>
            <w:tcW w:w="1194" w:type="dxa"/>
            <w:vAlign w:val="top"/>
          </w:tcPr>
          <w:p w14:paraId="0FD570F2">
            <w:pPr>
              <w:spacing w:before="302" w:line="220" w:lineRule="auto"/>
              <w:ind w:left="489"/>
              <w:rPr>
                <w:rFonts w:hint="default" w:ascii="Times New Roman" w:hAnsi="Times New Roman" w:eastAsia="宋体" w:cs="Times New Roman"/>
                <w:sz w:val="15"/>
                <w:szCs w:val="15"/>
                <w:highlight w:val="none"/>
              </w:rPr>
            </w:pPr>
            <w:r>
              <w:rPr>
                <w:rFonts w:hint="default" w:ascii="Times New Roman" w:hAnsi="Times New Roman" w:eastAsia="宋体" w:cs="Times New Roman"/>
                <w:sz w:val="15"/>
                <w:szCs w:val="15"/>
                <w:highlight w:val="none"/>
              </w:rPr>
              <w:t>无</w:t>
            </w:r>
          </w:p>
        </w:tc>
      </w:tr>
      <w:tr w14:paraId="64246F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2" w:hRule="atLeast"/>
        </w:trPr>
        <w:tc>
          <w:tcPr>
            <w:tcW w:w="1123" w:type="dxa"/>
            <w:vMerge w:val="continue"/>
            <w:tcBorders>
              <w:top w:val="nil"/>
              <w:bottom w:val="single" w:color="000000" w:sz="2" w:space="0"/>
            </w:tcBorders>
            <w:vAlign w:val="top"/>
          </w:tcPr>
          <w:p w14:paraId="6BDE80E1">
            <w:pPr>
              <w:rPr>
                <w:rFonts w:hint="default" w:ascii="Times New Roman" w:hAnsi="Times New Roman" w:cs="Times New Roman"/>
                <w:sz w:val="15"/>
                <w:szCs w:val="15"/>
                <w:highlight w:val="none"/>
              </w:rPr>
            </w:pPr>
          </w:p>
        </w:tc>
        <w:tc>
          <w:tcPr>
            <w:tcW w:w="1356" w:type="dxa"/>
            <w:tcBorders>
              <w:bottom w:val="single" w:color="000000" w:sz="2" w:space="0"/>
            </w:tcBorders>
            <w:vAlign w:val="top"/>
          </w:tcPr>
          <w:p w14:paraId="707493DF">
            <w:pPr>
              <w:spacing w:line="382" w:lineRule="auto"/>
              <w:rPr>
                <w:rFonts w:hint="default" w:ascii="Times New Roman" w:hAnsi="Times New Roman" w:cs="Times New Roman"/>
                <w:sz w:val="15"/>
                <w:szCs w:val="15"/>
                <w:highlight w:val="none"/>
              </w:rPr>
            </w:pPr>
          </w:p>
          <w:p w14:paraId="00C9D294">
            <w:pPr>
              <w:spacing w:before="68" w:line="219" w:lineRule="auto"/>
              <w:ind w:left="350"/>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满意度指标</w:t>
            </w:r>
          </w:p>
        </w:tc>
        <w:tc>
          <w:tcPr>
            <w:tcW w:w="1236" w:type="dxa"/>
            <w:tcBorders>
              <w:bottom w:val="single" w:color="000000" w:sz="2" w:space="0"/>
            </w:tcBorders>
            <w:vAlign w:val="center"/>
          </w:tcPr>
          <w:p w14:paraId="21394930">
            <w:pPr>
              <w:spacing w:before="69" w:line="219" w:lineRule="auto"/>
              <w:jc w:val="center"/>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2"/>
                <w:sz w:val="15"/>
                <w:szCs w:val="15"/>
                <w:highlight w:val="none"/>
              </w:rPr>
              <w:t>服务对象满</w:t>
            </w:r>
            <w:r>
              <w:rPr>
                <w:rFonts w:hint="default" w:ascii="Times New Roman" w:hAnsi="Times New Roman" w:eastAsia="宋体" w:cs="Times New Roman"/>
                <w:spacing w:val="2"/>
                <w:sz w:val="15"/>
                <w:szCs w:val="15"/>
                <w:highlight w:val="none"/>
              </w:rPr>
              <w:t>意度指标</w:t>
            </w:r>
          </w:p>
        </w:tc>
        <w:tc>
          <w:tcPr>
            <w:tcW w:w="1816" w:type="dxa"/>
            <w:tcBorders>
              <w:bottom w:val="single" w:color="000000" w:sz="2" w:space="0"/>
            </w:tcBorders>
            <w:vAlign w:val="top"/>
          </w:tcPr>
          <w:p w14:paraId="475E521F">
            <w:pPr>
              <w:spacing w:before="101" w:line="220" w:lineRule="auto"/>
              <w:ind w:right="53"/>
              <w:jc w:val="both"/>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1"/>
                <w:sz w:val="15"/>
                <w:szCs w:val="15"/>
                <w:highlight w:val="none"/>
              </w:rPr>
              <w:t>实际种粮农民</w:t>
            </w:r>
            <w:r>
              <w:rPr>
                <w:rFonts w:hint="default" w:ascii="Times New Roman" w:hAnsi="Times New Roman" w:eastAsia="宋体" w:cs="Times New Roman"/>
                <w:spacing w:val="4"/>
                <w:sz w:val="15"/>
                <w:szCs w:val="15"/>
                <w:highlight w:val="none"/>
              </w:rPr>
              <w:t xml:space="preserve"> </w:t>
            </w:r>
            <w:r>
              <w:rPr>
                <w:rFonts w:hint="default" w:ascii="Times New Roman" w:hAnsi="Times New Roman" w:eastAsia="宋体" w:cs="Times New Roman"/>
                <w:spacing w:val="1"/>
                <w:sz w:val="15"/>
                <w:szCs w:val="15"/>
                <w:highlight w:val="none"/>
              </w:rPr>
              <w:t>一次性补贴政</w:t>
            </w:r>
            <w:r>
              <w:rPr>
                <w:rFonts w:hint="default" w:ascii="Times New Roman" w:hAnsi="Times New Roman" w:eastAsia="宋体" w:cs="Times New Roman"/>
                <w:spacing w:val="2"/>
                <w:sz w:val="15"/>
                <w:szCs w:val="15"/>
                <w:highlight w:val="none"/>
              </w:rPr>
              <w:t>策群众满意度</w:t>
            </w:r>
            <w:r>
              <w:rPr>
                <w:rFonts w:hint="default" w:ascii="Times New Roman" w:hAnsi="Times New Roman" w:eastAsia="宋体" w:cs="Times New Roman"/>
                <w:spacing w:val="2"/>
                <w:sz w:val="15"/>
                <w:szCs w:val="15"/>
                <w:highlight w:val="none"/>
                <w:lang w:eastAsia="zh-CN"/>
              </w:rPr>
              <w:t>(</w:t>
            </w:r>
            <w:r>
              <w:rPr>
                <w:rFonts w:hint="default" w:ascii="Times New Roman" w:hAnsi="Times New Roman" w:eastAsia="宋体" w:cs="Times New Roman"/>
                <w:spacing w:val="-11"/>
                <w:sz w:val="15"/>
                <w:szCs w:val="15"/>
                <w:highlight w:val="none"/>
              </w:rPr>
              <w:t>%)</w:t>
            </w:r>
          </w:p>
        </w:tc>
        <w:tc>
          <w:tcPr>
            <w:tcW w:w="1409" w:type="dxa"/>
            <w:tcBorders>
              <w:bottom w:val="single" w:color="000000" w:sz="2" w:space="0"/>
            </w:tcBorders>
            <w:vAlign w:val="top"/>
          </w:tcPr>
          <w:p w14:paraId="477B1426">
            <w:pPr>
              <w:spacing w:line="402" w:lineRule="auto"/>
              <w:rPr>
                <w:rFonts w:hint="default" w:ascii="Times New Roman" w:hAnsi="Times New Roman" w:cs="Times New Roman"/>
                <w:sz w:val="15"/>
                <w:szCs w:val="15"/>
                <w:highlight w:val="none"/>
              </w:rPr>
            </w:pPr>
          </w:p>
          <w:p w14:paraId="1DC40C8A">
            <w:pPr>
              <w:spacing w:before="68"/>
              <w:ind w:left="483"/>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&gt;85%</w:t>
            </w:r>
          </w:p>
        </w:tc>
        <w:tc>
          <w:tcPr>
            <w:tcW w:w="910" w:type="dxa"/>
            <w:tcBorders>
              <w:bottom w:val="single" w:color="000000" w:sz="2" w:space="0"/>
            </w:tcBorders>
            <w:vAlign w:val="top"/>
          </w:tcPr>
          <w:p w14:paraId="13F75C9A">
            <w:pPr>
              <w:spacing w:line="402" w:lineRule="auto"/>
              <w:rPr>
                <w:rFonts w:hint="default" w:ascii="Times New Roman" w:hAnsi="Times New Roman" w:cs="Times New Roman"/>
                <w:sz w:val="15"/>
                <w:szCs w:val="15"/>
                <w:highlight w:val="none"/>
              </w:rPr>
            </w:pPr>
          </w:p>
          <w:p w14:paraId="45D26461">
            <w:pPr>
              <w:spacing w:before="68"/>
              <w:ind w:left="29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&gt;85%</w:t>
            </w:r>
          </w:p>
        </w:tc>
        <w:tc>
          <w:tcPr>
            <w:tcW w:w="899" w:type="dxa"/>
            <w:tcBorders>
              <w:bottom w:val="single" w:color="000000" w:sz="2" w:space="0"/>
            </w:tcBorders>
            <w:vAlign w:val="top"/>
          </w:tcPr>
          <w:p w14:paraId="37B61980">
            <w:pPr>
              <w:spacing w:line="402" w:lineRule="auto"/>
              <w:rPr>
                <w:rFonts w:hint="default" w:ascii="Times New Roman" w:hAnsi="Times New Roman" w:cs="Times New Roman"/>
                <w:sz w:val="15"/>
                <w:szCs w:val="15"/>
                <w:highlight w:val="none"/>
              </w:rPr>
            </w:pPr>
          </w:p>
          <w:p w14:paraId="44305C5B">
            <w:pPr>
              <w:spacing w:before="68"/>
              <w:ind w:left="234"/>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&gt;85%</w:t>
            </w:r>
          </w:p>
        </w:tc>
        <w:tc>
          <w:tcPr>
            <w:tcW w:w="910" w:type="dxa"/>
            <w:tcBorders>
              <w:bottom w:val="single" w:color="000000" w:sz="2" w:space="0"/>
            </w:tcBorders>
            <w:vAlign w:val="top"/>
          </w:tcPr>
          <w:p w14:paraId="15FDE4C5">
            <w:pPr>
              <w:spacing w:line="402" w:lineRule="auto"/>
              <w:rPr>
                <w:rFonts w:hint="default" w:ascii="Times New Roman" w:hAnsi="Times New Roman" w:cs="Times New Roman"/>
                <w:sz w:val="15"/>
                <w:szCs w:val="15"/>
                <w:highlight w:val="none"/>
              </w:rPr>
            </w:pPr>
          </w:p>
          <w:p w14:paraId="4E3FB95A">
            <w:pPr>
              <w:spacing w:before="68"/>
              <w:ind w:left="22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&gt;85%</w:t>
            </w:r>
          </w:p>
        </w:tc>
        <w:tc>
          <w:tcPr>
            <w:tcW w:w="919" w:type="dxa"/>
            <w:tcBorders>
              <w:bottom w:val="single" w:color="000000" w:sz="2" w:space="0"/>
            </w:tcBorders>
            <w:vAlign w:val="top"/>
          </w:tcPr>
          <w:p w14:paraId="52D6A66D">
            <w:pPr>
              <w:spacing w:line="402" w:lineRule="auto"/>
              <w:rPr>
                <w:rFonts w:hint="default" w:ascii="Times New Roman" w:hAnsi="Times New Roman" w:cs="Times New Roman"/>
                <w:sz w:val="15"/>
                <w:szCs w:val="15"/>
                <w:highlight w:val="none"/>
              </w:rPr>
            </w:pPr>
          </w:p>
          <w:p w14:paraId="4A556571">
            <w:pPr>
              <w:spacing w:before="68"/>
              <w:ind w:left="245"/>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&gt;85%</w:t>
            </w:r>
          </w:p>
        </w:tc>
        <w:tc>
          <w:tcPr>
            <w:tcW w:w="909" w:type="dxa"/>
            <w:tcBorders>
              <w:bottom w:val="single" w:color="000000" w:sz="2" w:space="0"/>
            </w:tcBorders>
            <w:vAlign w:val="top"/>
          </w:tcPr>
          <w:p w14:paraId="0BD99ECA">
            <w:pPr>
              <w:spacing w:line="402" w:lineRule="auto"/>
              <w:rPr>
                <w:rFonts w:hint="default" w:ascii="Times New Roman" w:hAnsi="Times New Roman" w:cs="Times New Roman"/>
                <w:sz w:val="15"/>
                <w:szCs w:val="15"/>
                <w:highlight w:val="none"/>
              </w:rPr>
            </w:pPr>
          </w:p>
          <w:p w14:paraId="1866FC3F">
            <w:pPr>
              <w:spacing w:before="68"/>
              <w:ind w:left="236"/>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3"/>
                <w:sz w:val="15"/>
                <w:szCs w:val="15"/>
                <w:highlight w:val="none"/>
              </w:rPr>
              <w:t>&gt;85%</w:t>
            </w:r>
          </w:p>
        </w:tc>
        <w:tc>
          <w:tcPr>
            <w:tcW w:w="1109" w:type="dxa"/>
            <w:tcBorders>
              <w:bottom w:val="single" w:color="000000" w:sz="2" w:space="0"/>
            </w:tcBorders>
            <w:vAlign w:val="top"/>
          </w:tcPr>
          <w:p w14:paraId="321784DF">
            <w:pPr>
              <w:spacing w:line="402" w:lineRule="auto"/>
              <w:rPr>
                <w:rFonts w:hint="default" w:ascii="Times New Roman" w:hAnsi="Times New Roman" w:cs="Times New Roman"/>
                <w:sz w:val="15"/>
                <w:szCs w:val="15"/>
                <w:highlight w:val="none"/>
              </w:rPr>
            </w:pPr>
          </w:p>
          <w:p w14:paraId="38FE41A4">
            <w:pPr>
              <w:spacing w:before="68" w:line="237" w:lineRule="auto"/>
              <w:ind w:left="287"/>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≥85%</w:t>
            </w:r>
          </w:p>
        </w:tc>
        <w:tc>
          <w:tcPr>
            <w:tcW w:w="920" w:type="dxa"/>
            <w:tcBorders>
              <w:bottom w:val="single" w:color="000000" w:sz="2" w:space="0"/>
            </w:tcBorders>
            <w:vAlign w:val="top"/>
          </w:tcPr>
          <w:p w14:paraId="35EB6B40">
            <w:pPr>
              <w:spacing w:line="402" w:lineRule="auto"/>
              <w:rPr>
                <w:rFonts w:hint="default" w:ascii="Times New Roman" w:hAnsi="Times New Roman" w:cs="Times New Roman"/>
                <w:sz w:val="15"/>
                <w:szCs w:val="15"/>
                <w:highlight w:val="none"/>
              </w:rPr>
            </w:pPr>
          </w:p>
          <w:p w14:paraId="7DC32241">
            <w:pPr>
              <w:spacing w:before="68" w:line="237" w:lineRule="auto"/>
              <w:ind w:left="18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≥85%</w:t>
            </w:r>
          </w:p>
        </w:tc>
        <w:tc>
          <w:tcPr>
            <w:tcW w:w="1049" w:type="dxa"/>
            <w:tcBorders>
              <w:bottom w:val="single" w:color="000000" w:sz="2" w:space="0"/>
            </w:tcBorders>
            <w:vAlign w:val="top"/>
          </w:tcPr>
          <w:p w14:paraId="7D7915F1">
            <w:pPr>
              <w:spacing w:line="402" w:lineRule="auto"/>
              <w:rPr>
                <w:rFonts w:hint="default" w:ascii="Times New Roman" w:hAnsi="Times New Roman" w:cs="Times New Roman"/>
                <w:sz w:val="15"/>
                <w:szCs w:val="15"/>
                <w:highlight w:val="none"/>
              </w:rPr>
            </w:pPr>
          </w:p>
          <w:p w14:paraId="4A4888EB">
            <w:pPr>
              <w:spacing w:before="68" w:line="237" w:lineRule="auto"/>
              <w:ind w:left="258"/>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≥85%</w:t>
            </w:r>
          </w:p>
        </w:tc>
        <w:tc>
          <w:tcPr>
            <w:tcW w:w="1194" w:type="dxa"/>
            <w:tcBorders>
              <w:bottom w:val="single" w:color="000000" w:sz="2" w:space="0"/>
            </w:tcBorders>
            <w:vAlign w:val="top"/>
          </w:tcPr>
          <w:p w14:paraId="276B5F12">
            <w:pPr>
              <w:spacing w:line="402" w:lineRule="auto"/>
              <w:rPr>
                <w:rFonts w:hint="default" w:ascii="Times New Roman" w:hAnsi="Times New Roman" w:cs="Times New Roman"/>
                <w:sz w:val="15"/>
                <w:szCs w:val="15"/>
                <w:highlight w:val="none"/>
              </w:rPr>
            </w:pPr>
          </w:p>
          <w:p w14:paraId="52A10005">
            <w:pPr>
              <w:spacing w:before="68" w:line="237" w:lineRule="auto"/>
              <w:ind w:left="329"/>
              <w:rPr>
                <w:rFonts w:hint="default" w:ascii="Times New Roman" w:hAnsi="Times New Roman" w:eastAsia="宋体" w:cs="Times New Roman"/>
                <w:sz w:val="15"/>
                <w:szCs w:val="15"/>
                <w:highlight w:val="none"/>
              </w:rPr>
            </w:pPr>
            <w:r>
              <w:rPr>
                <w:rFonts w:hint="default" w:ascii="Times New Roman" w:hAnsi="Times New Roman" w:eastAsia="宋体" w:cs="Times New Roman"/>
                <w:spacing w:val="-6"/>
                <w:sz w:val="15"/>
                <w:szCs w:val="15"/>
                <w:highlight w:val="none"/>
              </w:rPr>
              <w:t>≥85%</w:t>
            </w:r>
          </w:p>
        </w:tc>
      </w:tr>
    </w:tbl>
    <w:p w14:paraId="16F3D36D">
      <w:pPr>
        <w:rPr>
          <w:rFonts w:hint="default" w:ascii="Times New Roman" w:hAnsi="Times New Roman" w:cs="Times New Roman"/>
          <w:sz w:val="21"/>
          <w:highlight w:val="none"/>
        </w:rPr>
      </w:pPr>
    </w:p>
    <w:p w14:paraId="2295D6CD">
      <w:pPr>
        <w:pStyle w:val="15"/>
        <w:rPr>
          <w:rFonts w:hint="default" w:ascii="Times New Roman" w:hAnsi="Times New Roman" w:cs="Times New Roman"/>
          <w:highlight w:val="none"/>
        </w:rPr>
        <w:sectPr>
          <w:footerReference r:id="rId4" w:type="default"/>
          <w:pgSz w:w="16790" w:h="11910"/>
          <w:pgMar w:top="622" w:right="514" w:bottom="551" w:left="505" w:header="0" w:footer="323" w:gutter="0"/>
          <w:pgNumType w:fmt="decimal"/>
          <w:cols w:space="720" w:num="1"/>
        </w:sectPr>
      </w:pPr>
    </w:p>
    <w:p w14:paraId="60AEDE76">
      <w:pPr>
        <w:pStyle w:val="15"/>
        <w:jc w:val="center"/>
        <w:rPr>
          <w:rFonts w:hint="default" w:ascii="Times New Roman" w:hAnsi="Times New Roman" w:eastAsia="宋体" w:cs="Times New Roman"/>
          <w:b/>
          <w:bCs/>
          <w:color w:val="auto"/>
          <w:sz w:val="28"/>
          <w:szCs w:val="28"/>
          <w:highlight w:val="none"/>
          <w:lang w:bidi="ar"/>
        </w:rPr>
      </w:pPr>
      <w:r>
        <w:rPr>
          <w:rFonts w:hint="default" w:ascii="Times New Roman" w:hAnsi="Times New Roman" w:eastAsia="宋体" w:cs="Times New Roman"/>
          <w:b/>
          <w:bCs/>
          <w:color w:val="auto"/>
          <w:sz w:val="28"/>
          <w:szCs w:val="28"/>
          <w:highlight w:val="none"/>
          <w:lang w:bidi="ar"/>
        </w:rPr>
        <w:t>202</w:t>
      </w:r>
      <w:r>
        <w:rPr>
          <w:rFonts w:hint="default" w:ascii="Times New Roman" w:hAnsi="Times New Roman" w:eastAsia="宋体" w:cs="Times New Roman"/>
          <w:b/>
          <w:bCs/>
          <w:color w:val="auto"/>
          <w:sz w:val="28"/>
          <w:szCs w:val="28"/>
          <w:highlight w:val="none"/>
          <w:lang w:val="en-US" w:eastAsia="zh-CN" w:bidi="ar"/>
        </w:rPr>
        <w:t>2</w:t>
      </w:r>
      <w:r>
        <w:rPr>
          <w:rFonts w:hint="default" w:ascii="Times New Roman" w:hAnsi="Times New Roman" w:eastAsia="宋体" w:cs="Times New Roman"/>
          <w:b/>
          <w:bCs/>
          <w:color w:val="auto"/>
          <w:sz w:val="28"/>
          <w:szCs w:val="28"/>
          <w:highlight w:val="none"/>
          <w:lang w:bidi="ar"/>
        </w:rPr>
        <w:t>年中央农业生产发展资金区域绩效目标表</w:t>
      </w:r>
    </w:p>
    <w:tbl>
      <w:tblPr>
        <w:tblStyle w:val="13"/>
        <w:tblW w:w="1556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3"/>
        <w:gridCol w:w="373"/>
        <w:gridCol w:w="295"/>
        <w:gridCol w:w="535"/>
        <w:gridCol w:w="466"/>
        <w:gridCol w:w="467"/>
        <w:gridCol w:w="505"/>
        <w:gridCol w:w="514"/>
        <w:gridCol w:w="505"/>
        <w:gridCol w:w="514"/>
        <w:gridCol w:w="467"/>
        <w:gridCol w:w="505"/>
        <w:gridCol w:w="514"/>
        <w:gridCol w:w="505"/>
        <w:gridCol w:w="505"/>
        <w:gridCol w:w="514"/>
        <w:gridCol w:w="514"/>
        <w:gridCol w:w="505"/>
        <w:gridCol w:w="514"/>
        <w:gridCol w:w="536"/>
        <w:gridCol w:w="414"/>
        <w:gridCol w:w="296"/>
        <w:gridCol w:w="414"/>
        <w:gridCol w:w="296"/>
        <w:gridCol w:w="333"/>
        <w:gridCol w:w="374"/>
        <w:gridCol w:w="374"/>
        <w:gridCol w:w="448"/>
        <w:gridCol w:w="405"/>
        <w:gridCol w:w="374"/>
        <w:gridCol w:w="374"/>
        <w:gridCol w:w="296"/>
        <w:gridCol w:w="330"/>
        <w:gridCol w:w="374"/>
        <w:gridCol w:w="405"/>
        <w:gridCol w:w="433"/>
      </w:tblGrid>
      <w:tr w14:paraId="4D18A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0" w:hRule="atLeast"/>
        </w:trPr>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2324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资金名称</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79B6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中央农业生产发展资金（全年总表）</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8C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全区总绩效 目标</w:t>
            </w:r>
          </w:p>
        </w:tc>
        <w:tc>
          <w:tcPr>
            <w:tcW w:w="13057" w:type="dxa"/>
            <w:gridSpan w:val="30"/>
            <w:tcBorders>
              <w:top w:val="single" w:color="000000" w:sz="4" w:space="0"/>
              <w:left w:val="single" w:color="000000" w:sz="4" w:space="0"/>
              <w:bottom w:val="single" w:color="000000" w:sz="4" w:space="0"/>
              <w:right w:val="single" w:color="000000" w:sz="4" w:space="0"/>
            </w:tcBorders>
            <w:shd w:val="clear" w:color="auto" w:fill="auto"/>
            <w:vAlign w:val="center"/>
          </w:tcPr>
          <w:p w14:paraId="74FA0E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分区域绩效目标</w:t>
            </w:r>
          </w:p>
        </w:tc>
      </w:tr>
      <w:tr w14:paraId="2E894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D69F4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中央主管部门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2CE2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财政部、农业农村部</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FB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合计</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165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伊犁州</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D74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塔城地区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454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阿勒泰地区</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DB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昌吉州</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A56C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乌鲁木齐市（含中国融通公司）</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3E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克拉玛依市</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40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博州</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8C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吐鲁番市</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A9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哈密市</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351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巴州</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BE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阿克苏地区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ADF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克州</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521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喀什地区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40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和田地区</w:t>
            </w:r>
          </w:p>
        </w:tc>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4500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新疆农业信贷融资担保有限责任公司</w:t>
            </w:r>
          </w:p>
        </w:tc>
        <w:tc>
          <w:tcPr>
            <w:tcW w:w="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BE8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新疆畜牧科学院畜牧所</w:t>
            </w:r>
          </w:p>
        </w:tc>
        <w:tc>
          <w:tcPr>
            <w:tcW w:w="41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3ECF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新疆畜牧科学院畜牧业质量标准研究所</w:t>
            </w:r>
          </w:p>
        </w:tc>
        <w:tc>
          <w:tcPr>
            <w:tcW w:w="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4C2F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自治区动物疾病预防控制中心</w:t>
            </w:r>
          </w:p>
        </w:tc>
        <w:tc>
          <w:tcPr>
            <w:tcW w:w="3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8737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自治区畜牧总站</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C2C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自治区农业农村机械化发展中心</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E3556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自治区农业机械化信息中心</w:t>
            </w:r>
          </w:p>
        </w:tc>
        <w:tc>
          <w:tcPr>
            <w:tcW w:w="44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D8616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自治区农牧业机械产品质量监督管理站</w:t>
            </w:r>
          </w:p>
        </w:tc>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F65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新疆农业大学</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16DF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西北农林科技大学（农业农村厅办公室）</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B160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华中农业大学（农业农村厅办公室）</w:t>
            </w:r>
          </w:p>
        </w:tc>
        <w:tc>
          <w:tcPr>
            <w:tcW w:w="29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EF60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新疆大学</w:t>
            </w:r>
          </w:p>
        </w:tc>
        <w:tc>
          <w:tcPr>
            <w:tcW w:w="33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AC0E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新疆医科大学</w:t>
            </w:r>
          </w:p>
        </w:tc>
        <w:tc>
          <w:tcPr>
            <w:tcW w:w="37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C8CA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石河子大学（农业农村厅办公室）</w:t>
            </w:r>
          </w:p>
        </w:tc>
        <w:tc>
          <w:tcPr>
            <w:tcW w:w="40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96CB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新疆农业职业技术学院</w:t>
            </w:r>
          </w:p>
        </w:tc>
        <w:tc>
          <w:tcPr>
            <w:tcW w:w="43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D083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新疆农业广播电视学校</w:t>
            </w:r>
          </w:p>
        </w:tc>
      </w:tr>
      <w:tr w14:paraId="34FA26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1C6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省级财政部门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5FB2B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新疆维吾尔自治区财政厅</w:t>
            </w:r>
          </w:p>
        </w:tc>
        <w:tc>
          <w:tcPr>
            <w:tcW w:w="46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D3D7D0">
            <w:pPr>
              <w:jc w:val="center"/>
              <w:rPr>
                <w:rFonts w:hint="default" w:ascii="Times New Roman" w:hAnsi="Times New Roman" w:eastAsia="宋体" w:cs="Times New Roman"/>
                <w:b w:val="0"/>
                <w:bCs w:val="0"/>
                <w:i w:val="0"/>
                <w:iCs w:val="0"/>
                <w:color w:val="000000"/>
                <w:sz w:val="15"/>
                <w:szCs w:val="15"/>
                <w:highlight w:val="none"/>
                <w:u w:val="none"/>
              </w:rPr>
            </w:pPr>
          </w:p>
        </w:tc>
        <w:tc>
          <w:tcPr>
            <w:tcW w:w="7117" w:type="dxa"/>
            <w:gridSpan w:val="14"/>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50EA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各地州市财政局、农业农村局</w:t>
            </w:r>
          </w:p>
        </w:tc>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8E744">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6165E">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60447">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040AD">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A6EC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53F37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B799F2">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D8A4E">
            <w:pPr>
              <w:jc w:val="center"/>
              <w:rPr>
                <w:rFonts w:hint="default" w:ascii="Times New Roman" w:hAnsi="Times New Roman" w:eastAsia="宋体" w:cs="Times New Roman"/>
                <w:b w:val="0"/>
                <w:bCs w:val="0"/>
                <w:i w:val="0"/>
                <w:iCs w:val="0"/>
                <w:color w:val="000000"/>
                <w:sz w:val="15"/>
                <w:szCs w:val="15"/>
                <w:highlight w:val="none"/>
                <w:u w:val="none"/>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3C5488">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0A098">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7BCFB">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6CF7B">
            <w:pPr>
              <w:jc w:val="center"/>
              <w:rPr>
                <w:rFonts w:hint="default" w:ascii="Times New Roman" w:hAnsi="Times New Roman" w:eastAsia="宋体" w:cs="Times New Roman"/>
                <w:b w:val="0"/>
                <w:bCs w:val="0"/>
                <w:i w:val="0"/>
                <w:iCs w:val="0"/>
                <w:color w:val="000000"/>
                <w:sz w:val="15"/>
                <w:szCs w:val="15"/>
                <w:highlight w:val="none"/>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EDA50">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B8210D">
            <w:pPr>
              <w:jc w:val="center"/>
              <w:rPr>
                <w:rFonts w:hint="default" w:ascii="Times New Roman" w:hAnsi="Times New Roman" w:eastAsia="宋体" w:cs="Times New Roman"/>
                <w:b w:val="0"/>
                <w:bCs w:val="0"/>
                <w:i w:val="0"/>
                <w:iCs w:val="0"/>
                <w:color w:val="000000"/>
                <w:sz w:val="15"/>
                <w:szCs w:val="15"/>
                <w:highlight w:val="none"/>
                <w:u w:val="none"/>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0DB1C">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20BC0">
            <w:pPr>
              <w:jc w:val="center"/>
              <w:rPr>
                <w:rFonts w:hint="default" w:ascii="Times New Roman" w:hAnsi="Times New Roman" w:eastAsia="宋体" w:cs="Times New Roman"/>
                <w:b w:val="0"/>
                <w:bCs w:val="0"/>
                <w:i w:val="0"/>
                <w:iCs w:val="0"/>
                <w:color w:val="000000"/>
                <w:sz w:val="15"/>
                <w:szCs w:val="15"/>
                <w:highlight w:val="none"/>
                <w:u w:val="none"/>
              </w:rPr>
            </w:pPr>
          </w:p>
        </w:tc>
      </w:tr>
      <w:tr w14:paraId="250BC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4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F059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省级主管部门</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77543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新疆维吾尔自治区农业农村厅</w:t>
            </w:r>
          </w:p>
        </w:tc>
        <w:tc>
          <w:tcPr>
            <w:tcW w:w="46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1055F2">
            <w:pPr>
              <w:jc w:val="center"/>
              <w:rPr>
                <w:rFonts w:hint="default" w:ascii="Times New Roman" w:hAnsi="Times New Roman" w:eastAsia="宋体" w:cs="Times New Roman"/>
                <w:b w:val="0"/>
                <w:bCs w:val="0"/>
                <w:i w:val="0"/>
                <w:iCs w:val="0"/>
                <w:color w:val="000000"/>
                <w:sz w:val="15"/>
                <w:szCs w:val="15"/>
                <w:highlight w:val="none"/>
                <w:u w:val="none"/>
              </w:rPr>
            </w:pPr>
          </w:p>
        </w:tc>
        <w:tc>
          <w:tcPr>
            <w:tcW w:w="7117" w:type="dxa"/>
            <w:gridSpan w:val="14"/>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3EEEF">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23AEB">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90F63B">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CA47F">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06435">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95189">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E0E9FE">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92A6A">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33121F">
            <w:pPr>
              <w:jc w:val="center"/>
              <w:rPr>
                <w:rFonts w:hint="default" w:ascii="Times New Roman" w:hAnsi="Times New Roman" w:eastAsia="宋体" w:cs="Times New Roman"/>
                <w:b w:val="0"/>
                <w:bCs w:val="0"/>
                <w:i w:val="0"/>
                <w:iCs w:val="0"/>
                <w:color w:val="000000"/>
                <w:sz w:val="15"/>
                <w:szCs w:val="15"/>
                <w:highlight w:val="none"/>
                <w:u w:val="none"/>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D15559">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9E0BC5">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FF9131">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7E0E1C">
            <w:pPr>
              <w:jc w:val="center"/>
              <w:rPr>
                <w:rFonts w:hint="default" w:ascii="Times New Roman" w:hAnsi="Times New Roman" w:eastAsia="宋体" w:cs="Times New Roman"/>
                <w:b w:val="0"/>
                <w:bCs w:val="0"/>
                <w:i w:val="0"/>
                <w:iCs w:val="0"/>
                <w:color w:val="000000"/>
                <w:sz w:val="15"/>
                <w:szCs w:val="15"/>
                <w:highlight w:val="none"/>
                <w:u w:val="none"/>
              </w:rPr>
            </w:pPr>
          </w:p>
        </w:tc>
        <w:tc>
          <w:tcPr>
            <w:tcW w:w="33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E6610">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657F03">
            <w:pPr>
              <w:jc w:val="center"/>
              <w:rPr>
                <w:rFonts w:hint="default" w:ascii="Times New Roman" w:hAnsi="Times New Roman" w:eastAsia="宋体" w:cs="Times New Roman"/>
                <w:b w:val="0"/>
                <w:bCs w:val="0"/>
                <w:i w:val="0"/>
                <w:iCs w:val="0"/>
                <w:color w:val="000000"/>
                <w:sz w:val="15"/>
                <w:szCs w:val="15"/>
                <w:highlight w:val="none"/>
                <w:u w:val="none"/>
              </w:rPr>
            </w:pPr>
          </w:p>
        </w:tc>
        <w:tc>
          <w:tcPr>
            <w:tcW w:w="40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E322F1">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0CFA7">
            <w:pPr>
              <w:jc w:val="center"/>
              <w:rPr>
                <w:rFonts w:hint="default" w:ascii="Times New Roman" w:hAnsi="Times New Roman" w:eastAsia="宋体" w:cs="Times New Roman"/>
                <w:b w:val="0"/>
                <w:bCs w:val="0"/>
                <w:i w:val="0"/>
                <w:iCs w:val="0"/>
                <w:color w:val="000000"/>
                <w:sz w:val="15"/>
                <w:szCs w:val="15"/>
                <w:highlight w:val="none"/>
                <w:u w:val="none"/>
              </w:rPr>
            </w:pPr>
          </w:p>
        </w:tc>
      </w:tr>
      <w:tr w14:paraId="4EBAC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9CEC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资金情况 （万元）</w:t>
            </w: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B5A7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年度金额：</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576F4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574957</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F9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574957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912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56859.7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AECDB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40142.75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665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18705.3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3E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69594.95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BAA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6974.5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197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721.5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225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16364.85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F06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2086.5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0B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6910.3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FDF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40736.45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BC7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104946.3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A90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15652.6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C4A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112410.2</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3A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45669.1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7DF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18451</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D44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EF1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203</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3EE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3C0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880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8DF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9550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566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2350</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18201">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5DE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1278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82F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F2A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4E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028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32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98B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858</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4943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132</w:t>
            </w:r>
          </w:p>
        </w:tc>
      </w:tr>
      <w:tr w14:paraId="7B8DF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17DEF2">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20E2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其中：中央补助</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5662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574957</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88F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574957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4172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56859.7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300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40142.75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A46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18705.3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009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69594.95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0BD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6974.5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C5C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721.5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6C82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16364.85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0C3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2086.5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29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6910.3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AEE5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40736.45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AA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104946.3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83D4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15652.6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50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112410.2</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23F6B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45669.1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AE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18451</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FF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FD8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203</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9CA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2B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880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2A6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9550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1E5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2350</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5AFC0">
            <w:pPr>
              <w:keepNext w:val="0"/>
              <w:keepLines w:val="0"/>
              <w:widowControl/>
              <w:suppressLineNumbers w:val="0"/>
              <w:jc w:val="righ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3100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8F8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1278</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972B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D31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DC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D3E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2A8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21D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858</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79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132</w:t>
            </w:r>
          </w:p>
        </w:tc>
      </w:tr>
      <w:tr w14:paraId="13563D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9CC7E0">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E00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地方资金</w:t>
            </w:r>
          </w:p>
        </w:tc>
        <w:tc>
          <w:tcPr>
            <w:tcW w:w="129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C8A4499">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47BF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7DC5F">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2A43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C4B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3F9C1">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0868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CC2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C2BE8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054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D7D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7FE4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1FB4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7D7B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CF2C2">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C796C">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58B7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4C955">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223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63DF2">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FAB0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8963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04955">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EE9B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4CB3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17DF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F8BC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E856F">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2CA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A5B7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CFBF6">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94E8DA">
            <w:pPr>
              <w:rPr>
                <w:rFonts w:hint="default" w:ascii="Times New Roman" w:hAnsi="Times New Roman" w:eastAsia="宋体" w:cs="Times New Roman"/>
                <w:b w:val="0"/>
                <w:bCs w:val="0"/>
                <w:i w:val="0"/>
                <w:iCs w:val="0"/>
                <w:color w:val="000000"/>
                <w:sz w:val="15"/>
                <w:szCs w:val="15"/>
                <w:highlight w:val="none"/>
                <w:u w:val="none"/>
              </w:rPr>
            </w:pPr>
          </w:p>
        </w:tc>
      </w:tr>
      <w:tr w14:paraId="7D494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429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年度目标</w:t>
            </w:r>
          </w:p>
        </w:tc>
        <w:tc>
          <w:tcPr>
            <w:tcW w:w="16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580D08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r>
              <w:rPr>
                <w:rStyle w:val="27"/>
                <w:rFonts w:hint="default" w:ascii="Times New Roman" w:hAnsi="Times New Roman" w:eastAsia="宋体" w:cs="Times New Roman"/>
                <w:b w:val="0"/>
                <w:bCs w:val="0"/>
                <w:snapToGrid w:val="0"/>
                <w:color w:val="000000"/>
                <w:sz w:val="15"/>
                <w:szCs w:val="15"/>
                <w:highlight w:val="none"/>
                <w:lang w:val="en-US" w:eastAsia="zh-CN" w:bidi="ar"/>
              </w:rPr>
              <w:t>、稳定实施直接补贴政策；</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5F0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385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701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204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B71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33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F9E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167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A5A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7D3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71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E98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31A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37E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23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21C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D2F58">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54B9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FE0A">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32F1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64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885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8E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72232">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CB8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006E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AAE15">
            <w:pPr>
              <w:jc w:val="cente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BEA46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BCFD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B445">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9EB8A">
            <w:pPr>
              <w:rPr>
                <w:rFonts w:hint="default" w:ascii="Times New Roman" w:hAnsi="Times New Roman" w:eastAsia="宋体" w:cs="Times New Roman"/>
                <w:b w:val="0"/>
                <w:bCs w:val="0"/>
                <w:i w:val="0"/>
                <w:iCs w:val="0"/>
                <w:color w:val="000000"/>
                <w:sz w:val="15"/>
                <w:szCs w:val="15"/>
                <w:highlight w:val="none"/>
                <w:u w:val="none"/>
              </w:rPr>
            </w:pPr>
          </w:p>
        </w:tc>
      </w:tr>
      <w:tr w14:paraId="79F89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B32BC8">
            <w:pPr>
              <w:jc w:val="center"/>
              <w:rPr>
                <w:rFonts w:hint="default" w:ascii="Times New Roman" w:hAnsi="Times New Roman" w:eastAsia="宋体" w:cs="Times New Roman"/>
                <w:b w:val="0"/>
                <w:bCs w:val="0"/>
                <w:i w:val="0"/>
                <w:iCs w:val="0"/>
                <w:color w:val="000000"/>
                <w:sz w:val="15"/>
                <w:szCs w:val="15"/>
                <w:highlight w:val="none"/>
                <w:u w:val="none"/>
              </w:rPr>
            </w:pPr>
          </w:p>
        </w:tc>
        <w:tc>
          <w:tcPr>
            <w:tcW w:w="16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B0D00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r>
              <w:rPr>
                <w:rStyle w:val="27"/>
                <w:rFonts w:hint="default" w:ascii="Times New Roman" w:hAnsi="Times New Roman" w:eastAsia="宋体" w:cs="Times New Roman"/>
                <w:b w:val="0"/>
                <w:bCs w:val="0"/>
                <w:snapToGrid w:val="0"/>
                <w:color w:val="000000"/>
                <w:sz w:val="15"/>
                <w:szCs w:val="15"/>
                <w:highlight w:val="none"/>
                <w:lang w:val="en-US" w:eastAsia="zh-CN" w:bidi="ar"/>
              </w:rPr>
              <w:t>、持续推进农业绿色发展；</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766F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67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3604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E5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AA3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E58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1A7B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A30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39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A7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F2F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BA1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BE6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E9E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805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8CBF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4071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8004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00EF7">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22B9">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0272E">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89F2">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A03DD">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017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441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9CF6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1E1F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2793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8CB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4EC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8A8E6">
            <w:pPr>
              <w:rPr>
                <w:rFonts w:hint="default" w:ascii="Times New Roman" w:hAnsi="Times New Roman" w:eastAsia="宋体" w:cs="Times New Roman"/>
                <w:b w:val="0"/>
                <w:bCs w:val="0"/>
                <w:i w:val="0"/>
                <w:iCs w:val="0"/>
                <w:color w:val="000000"/>
                <w:sz w:val="15"/>
                <w:szCs w:val="15"/>
                <w:highlight w:val="none"/>
                <w:u w:val="none"/>
              </w:rPr>
            </w:pPr>
          </w:p>
        </w:tc>
      </w:tr>
      <w:tr w14:paraId="489DD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CB7D4D">
            <w:pPr>
              <w:jc w:val="center"/>
              <w:rPr>
                <w:rFonts w:hint="default" w:ascii="Times New Roman" w:hAnsi="Times New Roman" w:eastAsia="宋体" w:cs="Times New Roman"/>
                <w:b w:val="0"/>
                <w:bCs w:val="0"/>
                <w:i w:val="0"/>
                <w:iCs w:val="0"/>
                <w:color w:val="000000"/>
                <w:sz w:val="15"/>
                <w:szCs w:val="15"/>
                <w:highlight w:val="none"/>
                <w:u w:val="none"/>
              </w:rPr>
            </w:pPr>
          </w:p>
        </w:tc>
        <w:tc>
          <w:tcPr>
            <w:tcW w:w="16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5173A8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r>
              <w:rPr>
                <w:rStyle w:val="27"/>
                <w:rFonts w:hint="default" w:ascii="Times New Roman" w:hAnsi="Times New Roman" w:eastAsia="宋体" w:cs="Times New Roman"/>
                <w:b w:val="0"/>
                <w:bCs w:val="0"/>
                <w:snapToGrid w:val="0"/>
                <w:color w:val="000000"/>
                <w:sz w:val="15"/>
                <w:szCs w:val="15"/>
                <w:highlight w:val="none"/>
                <w:lang w:val="en-US" w:eastAsia="zh-CN" w:bidi="ar"/>
              </w:rPr>
              <w:t>、发展壮大乡村产业；</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06B1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21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727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38F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7CEA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028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F26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FC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F09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CB9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1DD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4AC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022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701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164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E8B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DD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22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BF41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15C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A21F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85FF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25F0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CD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28E5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3BAC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13B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4069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33B8">
            <w:pPr>
              <w:jc w:val="cente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458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42C2B">
            <w:pPr>
              <w:rPr>
                <w:rFonts w:hint="default" w:ascii="Times New Roman" w:hAnsi="Times New Roman" w:eastAsia="宋体" w:cs="Times New Roman"/>
                <w:b w:val="0"/>
                <w:bCs w:val="0"/>
                <w:i w:val="0"/>
                <w:iCs w:val="0"/>
                <w:color w:val="000000"/>
                <w:sz w:val="15"/>
                <w:szCs w:val="15"/>
                <w:highlight w:val="none"/>
                <w:u w:val="none"/>
              </w:rPr>
            </w:pPr>
          </w:p>
        </w:tc>
      </w:tr>
      <w:tr w14:paraId="07F1A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8A697">
            <w:pPr>
              <w:jc w:val="center"/>
              <w:rPr>
                <w:rFonts w:hint="default" w:ascii="Times New Roman" w:hAnsi="Times New Roman" w:eastAsia="宋体" w:cs="Times New Roman"/>
                <w:b w:val="0"/>
                <w:bCs w:val="0"/>
                <w:i w:val="0"/>
                <w:iCs w:val="0"/>
                <w:color w:val="000000"/>
                <w:sz w:val="15"/>
                <w:szCs w:val="15"/>
                <w:highlight w:val="none"/>
                <w:u w:val="none"/>
              </w:rPr>
            </w:pPr>
          </w:p>
        </w:tc>
        <w:tc>
          <w:tcPr>
            <w:tcW w:w="16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4ED19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7"/>
                <w:rFonts w:hint="default" w:ascii="Times New Roman" w:hAnsi="Times New Roman" w:eastAsia="宋体" w:cs="Times New Roman"/>
                <w:b w:val="0"/>
                <w:bCs w:val="0"/>
                <w:snapToGrid w:val="0"/>
                <w:color w:val="000000"/>
                <w:sz w:val="15"/>
                <w:szCs w:val="15"/>
                <w:highlight w:val="none"/>
                <w:lang w:val="en-US" w:eastAsia="zh-CN" w:bidi="ar"/>
              </w:rPr>
              <w:t>、大力培育新型农业经营主体；</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08DA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433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BDB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CB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88F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8DA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D1F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29A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1E3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C8EB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EF0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DE5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42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61D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81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E0C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28F2">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8A6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449A9">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A399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C926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95A37">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B10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453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7DB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95F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4E61B">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E88B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FFE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385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6A8B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r>
      <w:tr w14:paraId="3E66B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80DCF7">
            <w:pPr>
              <w:jc w:val="center"/>
              <w:rPr>
                <w:rFonts w:hint="default" w:ascii="Times New Roman" w:hAnsi="Times New Roman" w:eastAsia="宋体" w:cs="Times New Roman"/>
                <w:b w:val="0"/>
                <w:bCs w:val="0"/>
                <w:i w:val="0"/>
                <w:iCs w:val="0"/>
                <w:color w:val="000000"/>
                <w:sz w:val="15"/>
                <w:szCs w:val="15"/>
                <w:highlight w:val="none"/>
                <w:u w:val="none"/>
              </w:rPr>
            </w:pPr>
          </w:p>
        </w:tc>
        <w:tc>
          <w:tcPr>
            <w:tcW w:w="1669"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1DF1B6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r>
              <w:rPr>
                <w:rStyle w:val="27"/>
                <w:rFonts w:hint="default" w:ascii="Times New Roman" w:hAnsi="Times New Roman" w:eastAsia="宋体" w:cs="Times New Roman"/>
                <w:b w:val="0"/>
                <w:bCs w:val="0"/>
                <w:snapToGrid w:val="0"/>
                <w:color w:val="000000"/>
                <w:sz w:val="15"/>
                <w:szCs w:val="15"/>
                <w:highlight w:val="none"/>
                <w:lang w:val="en-US" w:eastAsia="zh-CN" w:bidi="ar"/>
              </w:rPr>
              <w:t>、涉农资金统筹整合用于脱贫县。</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5825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048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4A4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545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2D08">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2BE7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6BE3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7CDF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37ED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071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1D0A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97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88D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839B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442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43D4F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36F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3761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77549">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E779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634F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0C8E9">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C8C0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FE8C0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CEBA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8E77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CB4BE">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0CA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3270D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C8E4">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7E40B">
            <w:pPr>
              <w:rPr>
                <w:rFonts w:hint="default" w:ascii="Times New Roman" w:hAnsi="Times New Roman" w:eastAsia="宋体" w:cs="Times New Roman"/>
                <w:b w:val="0"/>
                <w:bCs w:val="0"/>
                <w:i w:val="0"/>
                <w:iCs w:val="0"/>
                <w:color w:val="000000"/>
                <w:sz w:val="15"/>
                <w:szCs w:val="15"/>
                <w:highlight w:val="none"/>
                <w:u w:val="none"/>
              </w:rPr>
            </w:pPr>
          </w:p>
        </w:tc>
      </w:tr>
      <w:tr w14:paraId="3C89FA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688F">
            <w:pPr>
              <w:rPr>
                <w:rFonts w:hint="default" w:ascii="Times New Roman" w:hAnsi="Times New Roman" w:eastAsia="宋体" w:cs="Times New Roman"/>
                <w:b w:val="0"/>
                <w:bCs w:val="0"/>
                <w:i w:val="0"/>
                <w:iCs w:val="0"/>
                <w:color w:val="000000"/>
                <w:sz w:val="15"/>
                <w:szCs w:val="15"/>
                <w:highlight w:val="none"/>
                <w:u w:val="none"/>
              </w:rPr>
            </w:pPr>
          </w:p>
        </w:tc>
        <w:tc>
          <w:tcPr>
            <w:tcW w:w="3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208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一级指标</w:t>
            </w:r>
          </w:p>
        </w:tc>
        <w:tc>
          <w:tcPr>
            <w:tcW w:w="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84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二级指标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3E2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三级指标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A6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指标值</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E5120">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3D2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95BF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274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F9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0F1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81CB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5B89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1A6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A2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251B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259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DC7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62D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12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50E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71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2F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BC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CD9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19</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11E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E25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21</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B5D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22</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C0E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23</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01CC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24</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4CF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25</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FF1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26</w:t>
            </w: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CBF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27</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F1B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28</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E8E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29</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4F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w:t>
            </w:r>
          </w:p>
        </w:tc>
      </w:tr>
      <w:tr w14:paraId="011E2C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AA6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绩效指标</w:t>
            </w:r>
          </w:p>
        </w:tc>
        <w:tc>
          <w:tcPr>
            <w:tcW w:w="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5775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产出指标</w:t>
            </w: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01C6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数量指标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5C00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耕地地力保护补贴冬小麦面积（万亩）</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9E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1097</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19D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1097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031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59.14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ECE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61.16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860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8F4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158.71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19CA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A345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028F5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0D87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6396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C45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29</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72B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256.33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014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38.14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887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346.6</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CA32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139.62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E5616">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AD2E4">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5986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25283">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AB5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7BDF3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DA705">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05AF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D0DE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DA93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AD69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52C6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88F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B57E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D13A">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8D94">
            <w:pPr>
              <w:rPr>
                <w:rFonts w:hint="default" w:ascii="Times New Roman" w:hAnsi="Times New Roman" w:eastAsia="宋体" w:cs="Times New Roman"/>
                <w:b w:val="0"/>
                <w:bCs w:val="0"/>
                <w:i w:val="0"/>
                <w:iCs w:val="0"/>
                <w:color w:val="000000"/>
                <w:sz w:val="15"/>
                <w:szCs w:val="15"/>
                <w:highlight w:val="none"/>
                <w:u w:val="none"/>
              </w:rPr>
            </w:pPr>
          </w:p>
        </w:tc>
      </w:tr>
      <w:tr w14:paraId="214CE9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85FB6">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8B313">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B4870">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049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种粮农民一次性补贴春小麦面积（万亩）</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66C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8DB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0B2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1D5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41.7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756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22C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5291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58B6F">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57B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46CA5">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14B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7C3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4F0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B34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917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B1F7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7.7</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EC5A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1D45">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506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41E3E">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2148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D02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6A0A2">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0A82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192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AAA3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E106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CCF8B">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D921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40FE9">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7894B">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F6328">
            <w:pPr>
              <w:rPr>
                <w:rFonts w:hint="default" w:ascii="Times New Roman" w:hAnsi="Times New Roman" w:eastAsia="宋体" w:cs="Times New Roman"/>
                <w:b w:val="0"/>
                <w:bCs w:val="0"/>
                <w:i w:val="0"/>
                <w:iCs w:val="0"/>
                <w:color w:val="000000"/>
                <w:sz w:val="15"/>
                <w:szCs w:val="15"/>
                <w:highlight w:val="none"/>
                <w:u w:val="none"/>
              </w:rPr>
            </w:pPr>
          </w:p>
        </w:tc>
      </w:tr>
      <w:tr w14:paraId="0B74E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8D5D8F">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2EA22">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A7CF6">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1ECF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农机购置补贴机具数（台（套））</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17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48000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AAB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48000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354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6200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F18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FAC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2500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30B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FEA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5B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5D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47A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94B4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87E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923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4C4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998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11000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632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0EB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1078E">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880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7A051">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5013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1954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4B025">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7591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CE2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6F96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C66B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09A5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3101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31EC0">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7FB8">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7310B">
            <w:pPr>
              <w:rPr>
                <w:rFonts w:hint="default" w:ascii="Times New Roman" w:hAnsi="Times New Roman" w:eastAsia="宋体" w:cs="Times New Roman"/>
                <w:b w:val="0"/>
                <w:bCs w:val="0"/>
                <w:i w:val="0"/>
                <w:iCs w:val="0"/>
                <w:color w:val="000000"/>
                <w:sz w:val="15"/>
                <w:szCs w:val="15"/>
                <w:highlight w:val="none"/>
                <w:u w:val="none"/>
              </w:rPr>
            </w:pPr>
          </w:p>
        </w:tc>
      </w:tr>
      <w:tr w14:paraId="7E81F7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F17939">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DD6C1">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CA816E">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39F8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农机报废更新机具数（台（套））</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C62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5500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BFB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B14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D2C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4CA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4C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39ED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349B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3E7B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C88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08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A5F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8C9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29F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996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2800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FF6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0076">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5DE90">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8991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02CE1">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B330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A3B2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5BC46">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9EF7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3E77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1AD9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B94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7CD0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8930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3CEE">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168D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618EB">
            <w:pPr>
              <w:rPr>
                <w:rFonts w:hint="default" w:ascii="Times New Roman" w:hAnsi="Times New Roman" w:eastAsia="宋体" w:cs="Times New Roman"/>
                <w:b w:val="0"/>
                <w:bCs w:val="0"/>
                <w:i w:val="0"/>
                <w:iCs w:val="0"/>
                <w:color w:val="000000"/>
                <w:sz w:val="15"/>
                <w:szCs w:val="15"/>
                <w:highlight w:val="none"/>
                <w:u w:val="none"/>
              </w:rPr>
            </w:pPr>
          </w:p>
        </w:tc>
      </w:tr>
      <w:tr w14:paraId="6A562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9AE64F">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F638F6">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1753B">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117B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农机购置与应用补贴试点补贴机具数（台（套））</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590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869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2B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087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62035">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79BE6">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057D5">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6850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235945">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641E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52BDF">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E97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A16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340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79518">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C7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260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6631">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EB28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C0B3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19BE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0A45C">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44F6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627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33615">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F195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1BCE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25C0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4B1F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1A0BD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3808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6B96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B41CF">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FECF3">
            <w:pPr>
              <w:rPr>
                <w:rFonts w:hint="default" w:ascii="Times New Roman" w:hAnsi="Times New Roman" w:eastAsia="宋体" w:cs="Times New Roman"/>
                <w:b w:val="0"/>
                <w:bCs w:val="0"/>
                <w:i w:val="0"/>
                <w:iCs w:val="0"/>
                <w:color w:val="000000"/>
                <w:sz w:val="15"/>
                <w:szCs w:val="15"/>
                <w:highlight w:val="none"/>
                <w:u w:val="none"/>
              </w:rPr>
            </w:pPr>
          </w:p>
        </w:tc>
      </w:tr>
      <w:tr w14:paraId="41AFC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C47F6">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C16FC">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F09BA">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CA91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农机购置与应用补贴试点作业面积（万亩）</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449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335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70C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335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FAA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1BC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D815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B6057">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9C71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29C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3B35">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A6E30">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53F9E">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93D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49E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2D3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880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A3AD9">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325A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D3B40">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A23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36993">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5F3D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478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670FE">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72E6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9415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B187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C7F9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ACA2">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2E5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2381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3F3E">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DDD12">
            <w:pPr>
              <w:rPr>
                <w:rFonts w:hint="default" w:ascii="Times New Roman" w:hAnsi="Times New Roman" w:eastAsia="宋体" w:cs="Times New Roman"/>
                <w:b w:val="0"/>
                <w:bCs w:val="0"/>
                <w:i w:val="0"/>
                <w:iCs w:val="0"/>
                <w:color w:val="000000"/>
                <w:sz w:val="15"/>
                <w:szCs w:val="15"/>
                <w:highlight w:val="none"/>
                <w:u w:val="none"/>
              </w:rPr>
            </w:pPr>
          </w:p>
        </w:tc>
      </w:tr>
      <w:tr w14:paraId="74AEF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9E8945">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9E521">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6A143">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2955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农机购置与应用补贴试点（个）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676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D33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4EF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A49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892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4DA3">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F400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DC5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2672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29EF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CA28">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988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017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693B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D35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E0405">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D4C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F3F5B">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55C8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F4423">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B1BB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A3D6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0C419">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9959">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DAFA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A6C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263E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FC084">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5D1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BD62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58DDF">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1BCAF">
            <w:pPr>
              <w:rPr>
                <w:rFonts w:hint="default" w:ascii="Times New Roman" w:hAnsi="Times New Roman" w:eastAsia="宋体" w:cs="Times New Roman"/>
                <w:b w:val="0"/>
                <w:bCs w:val="0"/>
                <w:i w:val="0"/>
                <w:iCs w:val="0"/>
                <w:color w:val="000000"/>
                <w:sz w:val="15"/>
                <w:szCs w:val="15"/>
                <w:highlight w:val="none"/>
                <w:u w:val="none"/>
              </w:rPr>
            </w:pPr>
          </w:p>
        </w:tc>
      </w:tr>
      <w:tr w14:paraId="66525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FDFCF">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EBFAF">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233EFF">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A321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农机研发制造推广应用一体化试点（个）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755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E26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808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E78F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CFC3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56E2">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AF3E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D2375">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2B3A5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45D3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73CF88">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11E4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388A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32FD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FCFD1">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2F437">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609E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0369">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F465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E9C07">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ECD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79D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A88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761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DD40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6C79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F00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C2B0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ADAE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71E0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BD07">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B0C1A">
            <w:pPr>
              <w:rPr>
                <w:rFonts w:hint="default" w:ascii="Times New Roman" w:hAnsi="Times New Roman" w:eastAsia="宋体" w:cs="Times New Roman"/>
                <w:b w:val="0"/>
                <w:bCs w:val="0"/>
                <w:i w:val="0"/>
                <w:iCs w:val="0"/>
                <w:color w:val="000000"/>
                <w:sz w:val="15"/>
                <w:szCs w:val="15"/>
                <w:highlight w:val="none"/>
                <w:u w:val="none"/>
              </w:rPr>
            </w:pPr>
          </w:p>
        </w:tc>
      </w:tr>
      <w:tr w14:paraId="0FC04E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529EA">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791F5">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1BE3A">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18FF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新建设优势特色产业集群数量（个）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A91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4746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37B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褐牛</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9D0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褐牛、棉花</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E570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褐牛</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60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棉花</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2869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D325E">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64C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棉花</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99D0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72FC8">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39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棉花</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8B6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棉花</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2CE2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362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棉花</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D389E">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C61CA">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F89B3">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15B2">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99801">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903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褐牛</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ACBE2">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5D38">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C04A9">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C4F3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ED7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93B6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DA48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A381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9C9E7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3DF5D">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46140">
            <w:pPr>
              <w:rPr>
                <w:rFonts w:hint="default" w:ascii="Times New Roman" w:hAnsi="Times New Roman" w:eastAsia="宋体" w:cs="Times New Roman"/>
                <w:b w:val="0"/>
                <w:bCs w:val="0"/>
                <w:i w:val="0"/>
                <w:iCs w:val="0"/>
                <w:color w:val="000000"/>
                <w:sz w:val="15"/>
                <w:szCs w:val="15"/>
                <w:highlight w:val="none"/>
                <w:u w:val="none"/>
              </w:rPr>
            </w:pPr>
          </w:p>
        </w:tc>
      </w:tr>
      <w:tr w14:paraId="0A15D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E12C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917116">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AE4B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49AA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延续建设优势特色产业集群数量（个）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222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6B8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F3C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279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89F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AC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葡萄</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D8E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B367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B7A25">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043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葡萄</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828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D8571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香梨、葡萄</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F47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核桃、香梨</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499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葡萄</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53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核桃</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38B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核桃、葡萄</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5D8E0">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507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3644E">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E0C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D27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8D517">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20D08">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0404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01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E7D5">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54E3B">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0F6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09F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马</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46AE1">
            <w:pPr>
              <w:jc w:val="cente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96D7B">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84EA">
            <w:pPr>
              <w:rPr>
                <w:rFonts w:hint="default" w:ascii="Times New Roman" w:hAnsi="Times New Roman" w:eastAsia="宋体" w:cs="Times New Roman"/>
                <w:b w:val="0"/>
                <w:bCs w:val="0"/>
                <w:i w:val="0"/>
                <w:iCs w:val="0"/>
                <w:color w:val="000000"/>
                <w:sz w:val="15"/>
                <w:szCs w:val="15"/>
                <w:highlight w:val="none"/>
                <w:u w:val="none"/>
              </w:rPr>
            </w:pPr>
          </w:p>
        </w:tc>
      </w:tr>
      <w:tr w14:paraId="20CF4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1194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A9A2E9">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D28E7">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0CC4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新创建国家现代农业产业园数量（个）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539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04D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1DD2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A73F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F4AC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E75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AFB7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2C96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762A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8449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B10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23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9F56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ECA8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4BA8">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BBF9">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2FC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DF056">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AD1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57AC">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EDC3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CBB2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0C7C">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3BBD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107D2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81AF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0338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6966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F09E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BB9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C559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D46A0">
            <w:pPr>
              <w:rPr>
                <w:rFonts w:hint="default" w:ascii="Times New Roman" w:hAnsi="Times New Roman" w:eastAsia="宋体" w:cs="Times New Roman"/>
                <w:b w:val="0"/>
                <w:bCs w:val="0"/>
                <w:i w:val="0"/>
                <w:iCs w:val="0"/>
                <w:color w:val="000000"/>
                <w:sz w:val="15"/>
                <w:szCs w:val="15"/>
                <w:highlight w:val="none"/>
                <w:u w:val="none"/>
              </w:rPr>
            </w:pPr>
          </w:p>
        </w:tc>
      </w:tr>
      <w:tr w14:paraId="57A14B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33E11">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3EDF31">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5CAE37">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20A2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续建国家现代农业产业园数量（个）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CD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53C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D11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213A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9206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45FA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98B1F">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B9438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F33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3F58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DCDC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8BF4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0FDD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DB392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CB2A7">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F068">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749F6">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7C18A">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FDD54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969F6">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09D1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7AB9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1AA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907C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738F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040A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66D3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FE51D">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7F04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FB63E">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CAEB">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BDB03">
            <w:pPr>
              <w:rPr>
                <w:rFonts w:hint="default" w:ascii="Times New Roman" w:hAnsi="Times New Roman" w:eastAsia="宋体" w:cs="Times New Roman"/>
                <w:b w:val="0"/>
                <w:bCs w:val="0"/>
                <w:i w:val="0"/>
                <w:iCs w:val="0"/>
                <w:color w:val="000000"/>
                <w:sz w:val="15"/>
                <w:szCs w:val="15"/>
                <w:highlight w:val="none"/>
                <w:u w:val="none"/>
              </w:rPr>
            </w:pPr>
          </w:p>
        </w:tc>
      </w:tr>
      <w:tr w14:paraId="32F2B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DA977">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A4236">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88BED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437F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新创建农业产业强镇数量（个）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C51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D17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B1B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BEC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A92B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C27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A89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B8A0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BA84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A6D3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0CA5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BC4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13F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6B2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A3A48">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9BFA0">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781A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27947">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353E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67160">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D8D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66C3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515E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626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986A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344E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D97A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37F6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44E55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3F5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FD01F">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C4DC1">
            <w:pPr>
              <w:rPr>
                <w:rFonts w:hint="default" w:ascii="Times New Roman" w:hAnsi="Times New Roman" w:eastAsia="宋体" w:cs="Times New Roman"/>
                <w:b w:val="0"/>
                <w:bCs w:val="0"/>
                <w:i w:val="0"/>
                <w:iCs w:val="0"/>
                <w:color w:val="000000"/>
                <w:sz w:val="15"/>
                <w:szCs w:val="15"/>
                <w:highlight w:val="none"/>
                <w:u w:val="none"/>
              </w:rPr>
            </w:pPr>
          </w:p>
        </w:tc>
      </w:tr>
      <w:tr w14:paraId="01696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25B197">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627D84">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4DB93">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AD0C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农业产业强镇培育主导产业数量（个）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E0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2D6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F3F5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50D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1DD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5425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7F2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F1A7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6F7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9E1D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18D5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5B1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5A9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B86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47425F">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96F99">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4693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F246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29A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92069">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76F5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87A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EF80D">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B9C3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7C5B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A887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9B4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5F01">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E7B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A23D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0FE216">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56F6E">
            <w:pPr>
              <w:rPr>
                <w:rFonts w:hint="default" w:ascii="Times New Roman" w:hAnsi="Times New Roman" w:eastAsia="宋体" w:cs="Times New Roman"/>
                <w:b w:val="0"/>
                <w:bCs w:val="0"/>
                <w:i w:val="0"/>
                <w:iCs w:val="0"/>
                <w:color w:val="000000"/>
                <w:sz w:val="15"/>
                <w:szCs w:val="15"/>
                <w:highlight w:val="none"/>
                <w:u w:val="none"/>
              </w:rPr>
            </w:pPr>
          </w:p>
        </w:tc>
      </w:tr>
      <w:tr w14:paraId="33D23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E30B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067CD">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53DD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2332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农业生产托管服务面积（万亩）</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8F0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665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15D8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18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5CE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D5F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BD6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10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F82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72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AC4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2A9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F23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27.1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CA2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1E5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23</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4B40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6D4B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838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F1AFC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2B0A6">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9C37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F81F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E3355">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EDA7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681E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99D0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F679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97F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2D7D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17F2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9D224">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00626">
            <w:pPr>
              <w:rPr>
                <w:rFonts w:hint="default" w:ascii="Times New Roman" w:hAnsi="Times New Roman" w:eastAsia="宋体" w:cs="Times New Roman"/>
                <w:b w:val="0"/>
                <w:bCs w:val="0"/>
                <w:i w:val="0"/>
                <w:iCs w:val="0"/>
                <w:color w:val="000000"/>
                <w:sz w:val="15"/>
                <w:szCs w:val="15"/>
                <w:highlight w:val="none"/>
                <w:u w:val="none"/>
              </w:rPr>
            </w:pPr>
          </w:p>
        </w:tc>
      </w:tr>
      <w:tr w14:paraId="2273DE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23EFD">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BCF4E">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8728D7">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DE30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绿色高质高效行动县数量（个）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A3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26</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47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F2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CF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60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B2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B26CF">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927A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0BE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3433D">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F6B7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2C2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F57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DEB5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FD03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ACA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1C66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F7804">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C4CF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F17E4">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A16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B831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DD388">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B071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0879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3DCD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E901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2699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3E5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555C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257B2">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9A188">
            <w:pPr>
              <w:rPr>
                <w:rFonts w:hint="default" w:ascii="Times New Roman" w:hAnsi="Times New Roman" w:eastAsia="宋体" w:cs="Times New Roman"/>
                <w:b w:val="0"/>
                <w:bCs w:val="0"/>
                <w:i w:val="0"/>
                <w:iCs w:val="0"/>
                <w:color w:val="000000"/>
                <w:sz w:val="15"/>
                <w:szCs w:val="15"/>
                <w:highlight w:val="none"/>
                <w:u w:val="none"/>
              </w:rPr>
            </w:pPr>
          </w:p>
        </w:tc>
      </w:tr>
      <w:tr w14:paraId="52F13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5725D">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47351">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FD077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8E71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高素质农民培育数量（人）</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E9B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25450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EAD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27430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447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0CC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FA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A5A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1250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B59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3C5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E6A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706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F2E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638E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F7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4870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D0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8B3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4650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405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3400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6A4B1">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596E6">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16A3C">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F207A">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4080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05C68">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F2E5">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34F2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6AB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99D8B">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A0041">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13B53">
            <w:pPr>
              <w:jc w:val="cente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4C668">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33EC6">
            <w:pPr>
              <w:jc w:val="cente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AAB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2000</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0EA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600</w:t>
            </w:r>
          </w:p>
        </w:tc>
      </w:tr>
      <w:tr w14:paraId="5563A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CBC9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7A095">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9A3F62">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BE1C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高素质农民技能大赛（期）</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924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D5A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957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5609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5C3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80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B7E00">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B0E9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B40D">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88E9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20C9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8F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C642D">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CEA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FA183">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0B125">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FFE6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3268">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A91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F4B90">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4E9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E0340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1A07">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49C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5D78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B6D8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8EC6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B846B">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E9F1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9F05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02834">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A1346">
            <w:pPr>
              <w:rPr>
                <w:rFonts w:hint="default" w:ascii="Times New Roman" w:hAnsi="Times New Roman" w:eastAsia="宋体" w:cs="Times New Roman"/>
                <w:b w:val="0"/>
                <w:bCs w:val="0"/>
                <w:i w:val="0"/>
                <w:iCs w:val="0"/>
                <w:color w:val="000000"/>
                <w:sz w:val="15"/>
                <w:szCs w:val="15"/>
                <w:highlight w:val="none"/>
                <w:u w:val="none"/>
              </w:rPr>
            </w:pPr>
          </w:p>
        </w:tc>
      </w:tr>
      <w:tr w14:paraId="18586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B6980B">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F53BD">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4B03A">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1A59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基层农技人员培训数量（人）</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676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431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4400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50D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25F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9E6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86AD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350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0DD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601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31D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B32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51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EB8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450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1E7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71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85E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550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161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4AB30">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B8F79">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C19C5">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27B9">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B375">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3A8E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DAE1">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DDE2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0EF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3F70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E0F5">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6C97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C348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C5F01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29D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300</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D2982">
            <w:pPr>
              <w:jc w:val="center"/>
              <w:rPr>
                <w:rFonts w:hint="default" w:ascii="Times New Roman" w:hAnsi="Times New Roman" w:eastAsia="宋体" w:cs="Times New Roman"/>
                <w:b w:val="0"/>
                <w:bCs w:val="0"/>
                <w:i w:val="0"/>
                <w:iCs w:val="0"/>
                <w:color w:val="000000"/>
                <w:sz w:val="15"/>
                <w:szCs w:val="15"/>
                <w:highlight w:val="none"/>
                <w:u w:val="none"/>
              </w:rPr>
            </w:pPr>
          </w:p>
        </w:tc>
      </w:tr>
      <w:tr w14:paraId="7B951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4DDBB8">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2A604">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532C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BBB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农业科技示范展示基地数量（个）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5A8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166</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039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169</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34E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30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E34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F951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A22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E8C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93E8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BB0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52B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5BA6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5EF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29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697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DD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191F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A7E1E">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35F6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B43FA">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435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B9CD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361D">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827A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EEA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B88B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161B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33744">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E800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AC4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859A">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3841DE">
            <w:pPr>
              <w:jc w:val="center"/>
              <w:rPr>
                <w:rFonts w:hint="default" w:ascii="Times New Roman" w:hAnsi="Times New Roman" w:eastAsia="宋体" w:cs="Times New Roman"/>
                <w:b w:val="0"/>
                <w:bCs w:val="0"/>
                <w:i w:val="0"/>
                <w:iCs w:val="0"/>
                <w:color w:val="000000"/>
                <w:sz w:val="15"/>
                <w:szCs w:val="15"/>
                <w:highlight w:val="none"/>
                <w:u w:val="none"/>
              </w:rPr>
            </w:pPr>
          </w:p>
        </w:tc>
      </w:tr>
      <w:tr w14:paraId="0AFBD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C3ED9">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46A010">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DC4F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A77E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支持农民合作社数量（个）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FF7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310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51E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334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9B3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9E2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F7E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98B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102FF">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2608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71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64A5D">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AE6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3CD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F58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50B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446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118</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68C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8203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FA47D">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547A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397E1">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6979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E97A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0A975">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3AE7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27CC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60FD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DEAF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57B06">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DF1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DB28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BD8CE">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E28D">
            <w:pPr>
              <w:jc w:val="center"/>
              <w:rPr>
                <w:rFonts w:hint="default" w:ascii="Times New Roman" w:hAnsi="Times New Roman" w:eastAsia="宋体" w:cs="Times New Roman"/>
                <w:b w:val="0"/>
                <w:bCs w:val="0"/>
                <w:i w:val="0"/>
                <w:iCs w:val="0"/>
                <w:color w:val="000000"/>
                <w:sz w:val="15"/>
                <w:szCs w:val="15"/>
                <w:highlight w:val="none"/>
                <w:u w:val="none"/>
              </w:rPr>
            </w:pPr>
          </w:p>
        </w:tc>
      </w:tr>
      <w:tr w14:paraId="6D07AA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E9396">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EE729">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1C8A0">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0FA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支持家庭农场数量（个）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9E6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F1B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DF1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B02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77D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E2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36</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36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94FA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11A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275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131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32C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4B7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0B2E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BA9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C0ED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3DA3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EA8EE">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A07D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644C8">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958D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E535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BB810">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03EA0">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0612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D612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849A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0D239">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87B3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EA35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78B4">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173FD">
            <w:pPr>
              <w:jc w:val="center"/>
              <w:rPr>
                <w:rFonts w:hint="default" w:ascii="Times New Roman" w:hAnsi="Times New Roman" w:eastAsia="宋体" w:cs="Times New Roman"/>
                <w:b w:val="0"/>
                <w:bCs w:val="0"/>
                <w:i w:val="0"/>
                <w:iCs w:val="0"/>
                <w:color w:val="000000"/>
                <w:sz w:val="15"/>
                <w:szCs w:val="15"/>
                <w:highlight w:val="none"/>
                <w:u w:val="none"/>
              </w:rPr>
            </w:pPr>
          </w:p>
        </w:tc>
      </w:tr>
      <w:tr w14:paraId="504D6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E592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55488C">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EFAB4B">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2013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支持发展地理标志农产品数量（个）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C24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37F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F04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A458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9B58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B01CF">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28F7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FA54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828B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0D3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FF94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FF82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BF8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9896F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F1D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E25F">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3EAB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83A12">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8757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9A5FF">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69FD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54DE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1D054">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A97E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3867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8BC2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B5D2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3619B">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385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9C57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28B69">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8C5D0">
            <w:pPr>
              <w:jc w:val="center"/>
              <w:rPr>
                <w:rFonts w:hint="default" w:ascii="Times New Roman" w:hAnsi="Times New Roman" w:eastAsia="宋体" w:cs="Times New Roman"/>
                <w:b w:val="0"/>
                <w:bCs w:val="0"/>
                <w:i w:val="0"/>
                <w:iCs w:val="0"/>
                <w:color w:val="000000"/>
                <w:sz w:val="15"/>
                <w:szCs w:val="15"/>
                <w:highlight w:val="none"/>
                <w:u w:val="none"/>
              </w:rPr>
            </w:pPr>
          </w:p>
        </w:tc>
      </w:tr>
      <w:tr w14:paraId="1CB85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F4E16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94F75">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E520EF">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F9B5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农村实用人才带头人示范培训数量（个）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06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42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9E9E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2871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890A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0BBCC">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AA886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2CFF2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C7D0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BDC5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D21F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F40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C60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FD94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EDC8C">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1C71E">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A7DE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B31F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2CD4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14E7D">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848B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2961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9E8B">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6927D">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F14E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EE8F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381B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792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865A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80AB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DFA6">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D229A">
            <w:pPr>
              <w:jc w:val="center"/>
              <w:rPr>
                <w:rFonts w:hint="default" w:ascii="Times New Roman" w:hAnsi="Times New Roman" w:eastAsia="宋体" w:cs="Times New Roman"/>
                <w:b w:val="0"/>
                <w:bCs w:val="0"/>
                <w:i w:val="0"/>
                <w:iCs w:val="0"/>
                <w:color w:val="000000"/>
                <w:sz w:val="15"/>
                <w:szCs w:val="15"/>
                <w:highlight w:val="none"/>
                <w:u w:val="none"/>
              </w:rPr>
            </w:pPr>
          </w:p>
        </w:tc>
      </w:tr>
      <w:tr w14:paraId="775CBF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DE73A4">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44591">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802A4">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195D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农产品产地冷藏保鲜设施建设数量（个）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288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CCA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FD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DD9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201E8">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130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5D4F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62648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AD2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89F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426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30185">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D1D4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8DD6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2694BE">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3518DC">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E6A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1882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6419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551D4">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B6B8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EE83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5E35A">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7DC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2DDD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EDDC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73A7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09BCB">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8461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DA4C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C4C0">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F7D0F">
            <w:pPr>
              <w:jc w:val="center"/>
              <w:rPr>
                <w:rFonts w:hint="default" w:ascii="Times New Roman" w:hAnsi="Times New Roman" w:eastAsia="宋体" w:cs="Times New Roman"/>
                <w:b w:val="0"/>
                <w:bCs w:val="0"/>
                <w:i w:val="0"/>
                <w:iCs w:val="0"/>
                <w:color w:val="000000"/>
                <w:sz w:val="15"/>
                <w:szCs w:val="15"/>
                <w:highlight w:val="none"/>
                <w:u w:val="none"/>
              </w:rPr>
            </w:pPr>
          </w:p>
        </w:tc>
      </w:tr>
      <w:tr w14:paraId="6FAE8A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11082">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F3CC5C">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76FE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0903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乡村产业振兴带头人“头雁”培训数量</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A0E3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929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A045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253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FD68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E1F8E">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DDCD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672A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3297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035D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ECA4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4F64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C3DD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36AF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3B23F">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6AEBC">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AF92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0DF1D">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0F4A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0E867">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5D4C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5D98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CCFED">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0F1B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A09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C7F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70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2AD58">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F7BF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B58A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0C2C7">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C0E03">
            <w:pPr>
              <w:jc w:val="center"/>
              <w:rPr>
                <w:rFonts w:hint="default" w:ascii="Times New Roman" w:hAnsi="Times New Roman" w:eastAsia="宋体" w:cs="Times New Roman"/>
                <w:b w:val="0"/>
                <w:bCs w:val="0"/>
                <w:i w:val="0"/>
                <w:iCs w:val="0"/>
                <w:color w:val="000000"/>
                <w:sz w:val="15"/>
                <w:szCs w:val="15"/>
                <w:highlight w:val="none"/>
                <w:u w:val="none"/>
              </w:rPr>
            </w:pPr>
          </w:p>
        </w:tc>
      </w:tr>
      <w:tr w14:paraId="29696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F7EE87">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08463">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96AED">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7F9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支持奶牛（奶畜）家庭牧场和奶农合作社升级改造的数量（个）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66F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5BDD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BBB7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56D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27C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DD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C3E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E4704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2568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BF24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BE8B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65F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6CC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48B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BB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4D2B5">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914B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0773E">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C88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80647">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226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6DC0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A0EBA">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F8FB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B26C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2E1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C1D9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5070">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AF37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0239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6B07A">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3F25C">
            <w:pPr>
              <w:jc w:val="center"/>
              <w:rPr>
                <w:rFonts w:hint="default" w:ascii="Times New Roman" w:hAnsi="Times New Roman" w:eastAsia="宋体" w:cs="Times New Roman"/>
                <w:b w:val="0"/>
                <w:bCs w:val="0"/>
                <w:i w:val="0"/>
                <w:iCs w:val="0"/>
                <w:color w:val="000000"/>
                <w:sz w:val="15"/>
                <w:szCs w:val="15"/>
                <w:highlight w:val="none"/>
                <w:u w:val="none"/>
              </w:rPr>
            </w:pPr>
          </w:p>
        </w:tc>
      </w:tr>
      <w:tr w14:paraId="453F9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93232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D929E">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FCBC6">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C3A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高产优质苜蓿种植面积（万亩）</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11A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D57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4.3</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A7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54A5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400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0.65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7C6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0B0D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47E7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0.25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B27C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ADDD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F5D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1752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CB3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C3EE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F6239">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834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7C6B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7EC00">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32EC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FC94F">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F914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8B0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34E90">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845C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1FAE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F7F7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7080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71437">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6C2E6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4B6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0E17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3AC1D">
            <w:pPr>
              <w:jc w:val="center"/>
              <w:rPr>
                <w:rFonts w:hint="default" w:ascii="Times New Roman" w:hAnsi="Times New Roman" w:eastAsia="宋体" w:cs="Times New Roman"/>
                <w:b w:val="0"/>
                <w:bCs w:val="0"/>
                <w:i w:val="0"/>
                <w:iCs w:val="0"/>
                <w:color w:val="000000"/>
                <w:sz w:val="15"/>
                <w:szCs w:val="15"/>
                <w:highlight w:val="none"/>
                <w:u w:val="none"/>
              </w:rPr>
            </w:pPr>
          </w:p>
        </w:tc>
      </w:tr>
      <w:tr w14:paraId="5E424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E9A07C">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7502B">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EB733">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883B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牧区良种补贴数量（万份牛精液单位）</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D01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818</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69F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818.4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12D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163.5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96A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25B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896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66A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59AA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61F4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40.75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E8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504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18.15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443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36.5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7E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182.5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9FB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A39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111.5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4D9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86</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8FA55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D289C">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4AE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A1B6">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9BE3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2663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E6FFC">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20A5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6206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F71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1071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EB779">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BAE0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61E0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C85A7">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E76D">
            <w:pPr>
              <w:jc w:val="center"/>
              <w:rPr>
                <w:rFonts w:hint="default" w:ascii="Times New Roman" w:hAnsi="Times New Roman" w:eastAsia="宋体" w:cs="Times New Roman"/>
                <w:b w:val="0"/>
                <w:bCs w:val="0"/>
                <w:i w:val="0"/>
                <w:iCs w:val="0"/>
                <w:color w:val="000000"/>
                <w:sz w:val="15"/>
                <w:szCs w:val="15"/>
                <w:highlight w:val="none"/>
                <w:u w:val="none"/>
              </w:rPr>
            </w:pPr>
          </w:p>
        </w:tc>
      </w:tr>
      <w:tr w14:paraId="0BF40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C323E0">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293538">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B53D67">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940DC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粮改饲结构调整面积（万亩）</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A89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8C3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FAD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120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E1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4.9</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3B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4C6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83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1EB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6CCE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6FA9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E07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8D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D27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39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20.4</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31D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3777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7F45C">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F8A2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41167">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E02B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3CFC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7C48">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5E32E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699D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0BC6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6E37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463F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95FB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05C2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68928">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9A0C5B">
            <w:pPr>
              <w:jc w:val="center"/>
              <w:rPr>
                <w:rFonts w:hint="default" w:ascii="Times New Roman" w:hAnsi="Times New Roman" w:eastAsia="宋体" w:cs="Times New Roman"/>
                <w:b w:val="0"/>
                <w:bCs w:val="0"/>
                <w:i w:val="0"/>
                <w:iCs w:val="0"/>
                <w:color w:val="000000"/>
                <w:sz w:val="15"/>
                <w:szCs w:val="15"/>
                <w:highlight w:val="none"/>
                <w:u w:val="none"/>
              </w:rPr>
            </w:pPr>
          </w:p>
        </w:tc>
      </w:tr>
      <w:tr w14:paraId="0F6694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4D5237">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6080F">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4A57E6">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2544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支持国家级畜禽遗传资源保护品种单位（场、区、库）数量（个）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819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47E3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BE3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93E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EEE1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79048">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44ED0">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1B3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9B83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4F43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F068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CD8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6BC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D373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188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8B4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8335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6D3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EB36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62E71">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B9F4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98A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BDCA7">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112C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7BAE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EBF4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AC18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DE3C2">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74C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A50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90938">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5045">
            <w:pPr>
              <w:jc w:val="center"/>
              <w:rPr>
                <w:rFonts w:hint="default" w:ascii="Times New Roman" w:hAnsi="Times New Roman" w:eastAsia="宋体" w:cs="Times New Roman"/>
                <w:b w:val="0"/>
                <w:bCs w:val="0"/>
                <w:i w:val="0"/>
                <w:iCs w:val="0"/>
                <w:color w:val="000000"/>
                <w:sz w:val="15"/>
                <w:szCs w:val="15"/>
                <w:highlight w:val="none"/>
                <w:u w:val="none"/>
              </w:rPr>
            </w:pPr>
          </w:p>
        </w:tc>
      </w:tr>
      <w:tr w14:paraId="4AFB86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F6C941">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C2AEF">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9F14A">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AE26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种畜禽生产性能测定数量（只、头）</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FB8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39533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9E8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39590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943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B2D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D194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DCB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8160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3557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23D9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317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693F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647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C65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1BE2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222C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C6E94">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FBD3">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BDB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79FE7">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C1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29000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B89DB">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D9E2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A9D7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84D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FB6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7F38A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65F8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979B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E6E0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AB92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0A4D0">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9C47">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897AC">
            <w:pPr>
              <w:jc w:val="center"/>
              <w:rPr>
                <w:rFonts w:hint="default" w:ascii="Times New Roman" w:hAnsi="Times New Roman" w:eastAsia="宋体" w:cs="Times New Roman"/>
                <w:b w:val="0"/>
                <w:bCs w:val="0"/>
                <w:i w:val="0"/>
                <w:iCs w:val="0"/>
                <w:color w:val="000000"/>
                <w:sz w:val="15"/>
                <w:szCs w:val="15"/>
                <w:highlight w:val="none"/>
                <w:u w:val="none"/>
              </w:rPr>
            </w:pPr>
          </w:p>
        </w:tc>
      </w:tr>
      <w:tr w14:paraId="693C4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52D98B">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CE8B5">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E500F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813C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新增奶牛头数（头）</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95D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A92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489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040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8E9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11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240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328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175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8F030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0D95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920F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104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271D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1E9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240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A33B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240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7B4E3">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FC2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46DB">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DB5B">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57674">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827D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D356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C0003">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7D3D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2AA72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1FE6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6DCD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61883">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E99C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286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D23D9">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0A177">
            <w:pPr>
              <w:jc w:val="center"/>
              <w:rPr>
                <w:rFonts w:hint="default" w:ascii="Times New Roman" w:hAnsi="Times New Roman" w:eastAsia="宋体" w:cs="Times New Roman"/>
                <w:b w:val="0"/>
                <w:bCs w:val="0"/>
                <w:i w:val="0"/>
                <w:iCs w:val="0"/>
                <w:color w:val="000000"/>
                <w:sz w:val="15"/>
                <w:szCs w:val="15"/>
                <w:highlight w:val="none"/>
                <w:u w:val="none"/>
              </w:rPr>
            </w:pPr>
          </w:p>
        </w:tc>
      </w:tr>
      <w:tr w14:paraId="1CDAC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FF71C">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475CA">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3DEF3">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1C82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奶业生产能力提升整县推进县数量（个）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AA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C9C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9B24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047D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AF59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60F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A87CF">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AD3B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7C95F">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A072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E107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A80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8C64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4E52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71C6A">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41AC">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8F24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5E26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B3E0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1307">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43C0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30F6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7ED7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122B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EA69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4C95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09D8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CAA74">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99A6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7F6C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2377E">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C1AD">
            <w:pPr>
              <w:rPr>
                <w:rFonts w:hint="default" w:ascii="Times New Roman" w:hAnsi="Times New Roman" w:eastAsia="宋体" w:cs="Times New Roman"/>
                <w:b w:val="0"/>
                <w:bCs w:val="0"/>
                <w:i w:val="0"/>
                <w:iCs w:val="0"/>
                <w:color w:val="000000"/>
                <w:sz w:val="15"/>
                <w:szCs w:val="15"/>
                <w:highlight w:val="none"/>
                <w:u w:val="none"/>
              </w:rPr>
            </w:pPr>
          </w:p>
        </w:tc>
      </w:tr>
      <w:tr w14:paraId="665F5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E5C4C">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428E17">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D85D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83D3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优质青贮饲料收储量（万吨）</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7D0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379.6</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3E3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379.6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6904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39.2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335E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12.8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390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19.6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0CF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49.2</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8C0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3CA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8AD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9DA9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ABD5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441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36.8</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5ED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64.8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C4D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1C7D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61.2</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6C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37.5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EEC9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2A49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2A5D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6262">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A445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05B44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9CC2E">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C47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83DD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5017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945A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E88DD">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3089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01CB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DD5E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1047B9">
            <w:pPr>
              <w:rPr>
                <w:rFonts w:hint="default" w:ascii="Times New Roman" w:hAnsi="Times New Roman" w:eastAsia="宋体" w:cs="Times New Roman"/>
                <w:b w:val="0"/>
                <w:bCs w:val="0"/>
                <w:i w:val="0"/>
                <w:iCs w:val="0"/>
                <w:color w:val="000000"/>
                <w:sz w:val="15"/>
                <w:szCs w:val="15"/>
                <w:highlight w:val="none"/>
                <w:u w:val="none"/>
              </w:rPr>
            </w:pPr>
          </w:p>
        </w:tc>
      </w:tr>
      <w:tr w14:paraId="219207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CA1E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29340F">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3728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质量指标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D9C0A">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保障粮食安全能力</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4CE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439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457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89C0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0E4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F5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E74C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A5AA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4D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E17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4BB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04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4E8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A87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F1D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327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明显提升</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2B21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791BB">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9DC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E52FD">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FE84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4E74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D8A34">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CE30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78C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99F6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AC2C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EAE70">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DD8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646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5AB61">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C8E13">
            <w:pPr>
              <w:rPr>
                <w:rFonts w:hint="default" w:ascii="Times New Roman" w:hAnsi="Times New Roman" w:eastAsia="宋体" w:cs="Times New Roman"/>
                <w:b w:val="0"/>
                <w:bCs w:val="0"/>
                <w:i w:val="0"/>
                <w:iCs w:val="0"/>
                <w:color w:val="000000"/>
                <w:sz w:val="15"/>
                <w:szCs w:val="15"/>
                <w:highlight w:val="none"/>
                <w:u w:val="none"/>
              </w:rPr>
            </w:pPr>
          </w:p>
        </w:tc>
      </w:tr>
      <w:tr w14:paraId="14182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EB5ADA">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DC7AD">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22E4C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9963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补贴资金兑付率（</w:t>
            </w:r>
            <w:r>
              <w:rPr>
                <w:rStyle w:val="28"/>
                <w:rFonts w:hint="default" w:ascii="Times New Roman" w:hAnsi="Times New Roman" w:eastAsia="宋体" w:cs="Times New Roman"/>
                <w:b w:val="0"/>
                <w:bCs w:val="0"/>
                <w:snapToGrid w:val="0"/>
                <w:color w:val="000000"/>
                <w:sz w:val="15"/>
                <w:szCs w:val="15"/>
                <w:highlight w:val="none"/>
                <w:lang w:val="en-US" w:eastAsia="zh-CN" w:bidi="ar"/>
              </w:rPr>
              <w:t>%</w:t>
            </w:r>
            <w:r>
              <w:rPr>
                <w:rStyle w:val="27"/>
                <w:rFonts w:hint="default" w:ascii="Times New Roman" w:hAnsi="Times New Roman" w:eastAsia="宋体" w:cs="Times New Roman"/>
                <w:b w:val="0"/>
                <w:bCs w:val="0"/>
                <w:snapToGrid w:val="0"/>
                <w:color w:val="000000"/>
                <w:sz w:val="15"/>
                <w:szCs w:val="15"/>
                <w:highlight w:val="none"/>
                <w:lang w:val="en-US" w:eastAsia="zh-CN" w:bidi="ar"/>
              </w:rPr>
              <w:t>）</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1EA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A08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B10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854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85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AFC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74F9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A9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E7D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A95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81F4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CD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B3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345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411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9A0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EA71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F6F9C">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727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D942F">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3C51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6537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BC05">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6CFB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6779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5134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165E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70B6">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CB52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400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FE83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F7E68">
            <w:pPr>
              <w:rPr>
                <w:rFonts w:hint="default" w:ascii="Times New Roman" w:hAnsi="Times New Roman" w:eastAsia="宋体" w:cs="Times New Roman"/>
                <w:b w:val="0"/>
                <w:bCs w:val="0"/>
                <w:i w:val="0"/>
                <w:iCs w:val="0"/>
                <w:color w:val="000000"/>
                <w:sz w:val="15"/>
                <w:szCs w:val="15"/>
                <w:highlight w:val="none"/>
                <w:u w:val="none"/>
              </w:rPr>
            </w:pPr>
          </w:p>
        </w:tc>
      </w:tr>
      <w:tr w14:paraId="074C4A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43A6B2">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AE9AF7">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66611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BAD3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补贴合法耕地种植小麦耕地占比（</w:t>
            </w:r>
            <w:r>
              <w:rPr>
                <w:rStyle w:val="28"/>
                <w:rFonts w:hint="default" w:ascii="Times New Roman" w:hAnsi="Times New Roman" w:eastAsia="宋体" w:cs="Times New Roman"/>
                <w:b w:val="0"/>
                <w:bCs w:val="0"/>
                <w:snapToGrid w:val="0"/>
                <w:color w:val="000000"/>
                <w:sz w:val="15"/>
                <w:szCs w:val="15"/>
                <w:highlight w:val="none"/>
                <w:lang w:val="en-US" w:eastAsia="zh-CN" w:bidi="ar"/>
              </w:rPr>
              <w:t>%</w:t>
            </w:r>
            <w:r>
              <w:rPr>
                <w:rStyle w:val="27"/>
                <w:rFonts w:hint="default" w:ascii="Times New Roman" w:hAnsi="Times New Roman" w:eastAsia="宋体" w:cs="Times New Roman"/>
                <w:b w:val="0"/>
                <w:bCs w:val="0"/>
                <w:snapToGrid w:val="0"/>
                <w:color w:val="000000"/>
                <w:sz w:val="15"/>
                <w:szCs w:val="15"/>
                <w:highlight w:val="none"/>
                <w:lang w:val="en-US" w:eastAsia="zh-CN" w:bidi="ar"/>
              </w:rPr>
              <w:t>）</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93A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8B9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DB1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480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25D6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7F5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65E4D">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9E78">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794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5C9F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EE97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3E0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81B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92E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83A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8A4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ACC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6D288">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AF10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4D645">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EB35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F0D6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C69DA">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CA19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0823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435F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64EC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1543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97A4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B56DE">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6250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981F0">
            <w:pPr>
              <w:rPr>
                <w:rFonts w:hint="default" w:ascii="Times New Roman" w:hAnsi="Times New Roman" w:eastAsia="宋体" w:cs="Times New Roman"/>
                <w:b w:val="0"/>
                <w:bCs w:val="0"/>
                <w:i w:val="0"/>
                <w:iCs w:val="0"/>
                <w:color w:val="000000"/>
                <w:sz w:val="15"/>
                <w:szCs w:val="15"/>
                <w:highlight w:val="none"/>
                <w:u w:val="none"/>
              </w:rPr>
            </w:pPr>
          </w:p>
        </w:tc>
      </w:tr>
      <w:tr w14:paraId="653B9F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6E92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EFABB0">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915B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5A87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农作物耕种收综合机械化率（</w:t>
            </w:r>
            <w:r>
              <w:rPr>
                <w:rStyle w:val="28"/>
                <w:rFonts w:hint="default" w:ascii="Times New Roman" w:hAnsi="Times New Roman" w:eastAsia="宋体" w:cs="Times New Roman"/>
                <w:b w:val="0"/>
                <w:bCs w:val="0"/>
                <w:snapToGrid w:val="0"/>
                <w:color w:val="000000"/>
                <w:sz w:val="15"/>
                <w:szCs w:val="15"/>
                <w:highlight w:val="none"/>
                <w:lang w:val="en-US" w:eastAsia="zh-CN" w:bidi="ar"/>
              </w:rPr>
              <w:t>%</w:t>
            </w:r>
            <w:r>
              <w:rPr>
                <w:rStyle w:val="27"/>
                <w:rFonts w:hint="default" w:ascii="Times New Roman" w:hAnsi="Times New Roman" w:eastAsia="宋体" w:cs="Times New Roman"/>
                <w:b w:val="0"/>
                <w:bCs w:val="0"/>
                <w:snapToGrid w:val="0"/>
                <w:color w:val="000000"/>
                <w:sz w:val="15"/>
                <w:szCs w:val="15"/>
                <w:highlight w:val="none"/>
                <w:lang w:val="en-US" w:eastAsia="zh-CN" w:bidi="ar"/>
              </w:rPr>
              <w:t>）</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F0F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≥85.4%</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56C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450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≥97.04%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51D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≥99.6%</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6A3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≥99.62%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FC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FC4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A90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≥98.02%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FA0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E03D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≥62.42%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EF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≥84.77%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F7B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≥86.14%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D96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≥84.12%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A97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≥88.11%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699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≥78.24%</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B8A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≥73.61%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9514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30EA9">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EA03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86CE">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DD0A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1839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7A23D">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C0A2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8C5F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FED9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B7F99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CC27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0EF5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4FC4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4912">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5B9E0">
            <w:pPr>
              <w:rPr>
                <w:rFonts w:hint="default" w:ascii="Times New Roman" w:hAnsi="Times New Roman" w:eastAsia="宋体" w:cs="Times New Roman"/>
                <w:b w:val="0"/>
                <w:bCs w:val="0"/>
                <w:i w:val="0"/>
                <w:iCs w:val="0"/>
                <w:color w:val="000000"/>
                <w:sz w:val="15"/>
                <w:szCs w:val="15"/>
                <w:highlight w:val="none"/>
                <w:u w:val="none"/>
              </w:rPr>
            </w:pPr>
          </w:p>
        </w:tc>
      </w:tr>
      <w:tr w14:paraId="0FF68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80FA7">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CE56CE">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DE71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5A6A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农业主推技术到位率（%）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CB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F60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8BC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AC66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7C5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9D8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D77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CEE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DF6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80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CE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A2CF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FE7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03B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8F2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65AB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3446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71F2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A475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8614F">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CAE3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49B9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3C0B9">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B36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D283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0418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0919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63A2E">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FAC6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03DF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E388">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1C795">
            <w:pPr>
              <w:rPr>
                <w:rFonts w:hint="default" w:ascii="Times New Roman" w:hAnsi="Times New Roman" w:eastAsia="宋体" w:cs="Times New Roman"/>
                <w:b w:val="0"/>
                <w:bCs w:val="0"/>
                <w:i w:val="0"/>
                <w:iCs w:val="0"/>
                <w:color w:val="000000"/>
                <w:sz w:val="15"/>
                <w:szCs w:val="15"/>
                <w:highlight w:val="none"/>
                <w:u w:val="none"/>
              </w:rPr>
            </w:pPr>
          </w:p>
        </w:tc>
      </w:tr>
      <w:tr w14:paraId="7166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AF416">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71610">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E7878F">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B97F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小麦弱苗转壮及稳产增产效果</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11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F7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EB3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D1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DB6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E87E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C7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B1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B42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633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C32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F697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07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BD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14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6DE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F7406">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70F42">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5097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906BD">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AB69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AEBB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DD8F">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74C9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FD5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52AD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D2CF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945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57A34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A5D3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8308">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2EEA5">
            <w:pPr>
              <w:rPr>
                <w:rFonts w:hint="default" w:ascii="Times New Roman" w:hAnsi="Times New Roman" w:eastAsia="宋体" w:cs="Times New Roman"/>
                <w:b w:val="0"/>
                <w:bCs w:val="0"/>
                <w:i w:val="0"/>
                <w:iCs w:val="0"/>
                <w:color w:val="000000"/>
                <w:sz w:val="15"/>
                <w:szCs w:val="15"/>
                <w:highlight w:val="none"/>
                <w:u w:val="none"/>
              </w:rPr>
            </w:pPr>
          </w:p>
        </w:tc>
      </w:tr>
      <w:tr w14:paraId="3EAF64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17F04">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5C7D0C">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D339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1DD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地理标志产品签订授权使用协议并带标上市率（%）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FB27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FA2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EB5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DCEA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1EF6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AA54">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6395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0E1D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A1C35">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A734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88F8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1A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3B4F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0E4B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C0D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541E">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92C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0E766">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F109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A9E21">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DC4F0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DA19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4690A">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C57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1E38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D4E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D6D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D4D12">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960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9A78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DC9A">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23BB8">
            <w:pPr>
              <w:rPr>
                <w:rFonts w:hint="default" w:ascii="Times New Roman" w:hAnsi="Times New Roman" w:eastAsia="宋体" w:cs="Times New Roman"/>
                <w:b w:val="0"/>
                <w:bCs w:val="0"/>
                <w:i w:val="0"/>
                <w:iCs w:val="0"/>
                <w:color w:val="000000"/>
                <w:sz w:val="15"/>
                <w:szCs w:val="15"/>
                <w:highlight w:val="none"/>
                <w:u w:val="none"/>
              </w:rPr>
            </w:pPr>
          </w:p>
        </w:tc>
      </w:tr>
      <w:tr w14:paraId="3F825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7F75C">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B4859F">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4A720E">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1C8E9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上市地理标志农产品质量抽检合格率（%）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B0B4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E7D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90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43EB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C390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E9A0">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03DB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3D82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D81E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4C260">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08EE">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479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707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2F6A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DCB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A5E75">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912C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5C660">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3A53A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554B4">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7DEC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980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EF33EC">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B6D2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2ECB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3AC3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C7A16">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619E3">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F9E86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6CF9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F952">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5CA84">
            <w:pPr>
              <w:rPr>
                <w:rFonts w:hint="default" w:ascii="Times New Roman" w:hAnsi="Times New Roman" w:eastAsia="宋体" w:cs="Times New Roman"/>
                <w:b w:val="0"/>
                <w:bCs w:val="0"/>
                <w:i w:val="0"/>
                <w:iCs w:val="0"/>
                <w:color w:val="000000"/>
                <w:sz w:val="15"/>
                <w:szCs w:val="15"/>
                <w:highlight w:val="none"/>
                <w:u w:val="none"/>
              </w:rPr>
            </w:pPr>
          </w:p>
        </w:tc>
      </w:tr>
      <w:tr w14:paraId="2BDB94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A9F37">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CD4B8">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1D9DC">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4CE0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对标农产品地理标志生产技术规范到位率（%）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9F9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70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380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8D05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1F09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956D0">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411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337F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56CE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6C6F">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881F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2AD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35B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E1E0F">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98E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E735B">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6204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9B82">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8880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020C5">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9BB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1958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2A11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4B09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230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0E5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1A72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F2C0E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4FF0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3E40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A0A6">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AFA47">
            <w:pPr>
              <w:rPr>
                <w:rFonts w:hint="default" w:ascii="Times New Roman" w:hAnsi="Times New Roman" w:eastAsia="宋体" w:cs="Times New Roman"/>
                <w:b w:val="0"/>
                <w:bCs w:val="0"/>
                <w:i w:val="0"/>
                <w:iCs w:val="0"/>
                <w:color w:val="000000"/>
                <w:sz w:val="15"/>
                <w:szCs w:val="15"/>
                <w:highlight w:val="none"/>
                <w:u w:val="none"/>
              </w:rPr>
            </w:pPr>
          </w:p>
        </w:tc>
      </w:tr>
      <w:tr w14:paraId="7EF77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EF2DD">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4E0C0">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50648">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1585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授权用标产品国家农产品质量安全追溯管理平台纳入率（%）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BD3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B9E6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2C300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AD4E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FC64E">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9B1B1">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244A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E836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D85B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80C8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1FCBF">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48B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677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018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093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0FA07">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B6A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FAD2B">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D6B7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CAE3C">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60D2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0B17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B9742">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3558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D449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32EA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263E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50064">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1427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6B40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8AFEC">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92894">
            <w:pPr>
              <w:rPr>
                <w:rFonts w:hint="default" w:ascii="Times New Roman" w:hAnsi="Times New Roman" w:eastAsia="宋体" w:cs="Times New Roman"/>
                <w:b w:val="0"/>
                <w:bCs w:val="0"/>
                <w:i w:val="0"/>
                <w:iCs w:val="0"/>
                <w:color w:val="000000"/>
                <w:sz w:val="15"/>
                <w:szCs w:val="15"/>
                <w:highlight w:val="none"/>
                <w:u w:val="none"/>
              </w:rPr>
            </w:pPr>
          </w:p>
        </w:tc>
      </w:tr>
      <w:tr w14:paraId="200A4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FC43B">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442C43">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27DEA">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2B35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农村实用人才带头人示范培训合格率（%）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168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C8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5A905">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10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06A7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91666">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0DC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756D5">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D080">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0CED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A869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3A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4B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651B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45893">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3CD6">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56C38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8A50A">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B1CA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FACF2">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9C1C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FF4C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BEA92">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4541E">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9BA9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6D8A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03BB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FDE7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F527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62B8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A928">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3792A">
            <w:pPr>
              <w:rPr>
                <w:rFonts w:hint="default" w:ascii="Times New Roman" w:hAnsi="Times New Roman" w:eastAsia="宋体" w:cs="Times New Roman"/>
                <w:b w:val="0"/>
                <w:bCs w:val="0"/>
                <w:i w:val="0"/>
                <w:iCs w:val="0"/>
                <w:color w:val="000000"/>
                <w:sz w:val="15"/>
                <w:szCs w:val="15"/>
                <w:highlight w:val="none"/>
                <w:u w:val="none"/>
              </w:rPr>
            </w:pPr>
          </w:p>
        </w:tc>
      </w:tr>
      <w:tr w14:paraId="5EB60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2045B4">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500F50">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CDD10E">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7DF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肉牛肉羊良种化率（%）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827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71D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4234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8C9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713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9B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DB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794E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9B3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2F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ACE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84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80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DD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48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00E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r>
              <w:rPr>
                <w:rStyle w:val="28"/>
                <w:rFonts w:hint="default" w:ascii="Times New Roman" w:hAnsi="Times New Roman" w:eastAsia="宋体" w:cs="Times New Roman"/>
                <w:b w:val="0"/>
                <w:bCs w:val="0"/>
                <w:snapToGrid w:val="0"/>
                <w:color w:val="000000"/>
                <w:sz w:val="15"/>
                <w:szCs w:val="15"/>
                <w:highlight w:val="none"/>
                <w:lang w:val="en-US" w:eastAsia="zh-CN" w:bidi="ar"/>
              </w:rPr>
              <w:t>1%</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7BF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EE15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92D1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ACC0">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0FBC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8483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74E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50B70">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A4C9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66D74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7C25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A6FB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4FEA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AE86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820634">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E0B56">
            <w:pPr>
              <w:rPr>
                <w:rFonts w:hint="default" w:ascii="Times New Roman" w:hAnsi="Times New Roman" w:eastAsia="宋体" w:cs="Times New Roman"/>
                <w:b w:val="0"/>
                <w:bCs w:val="0"/>
                <w:i w:val="0"/>
                <w:iCs w:val="0"/>
                <w:color w:val="000000"/>
                <w:sz w:val="15"/>
                <w:szCs w:val="15"/>
                <w:highlight w:val="none"/>
                <w:u w:val="none"/>
              </w:rPr>
            </w:pPr>
          </w:p>
        </w:tc>
      </w:tr>
      <w:tr w14:paraId="6306AC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61DFD">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78E4B8">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2CF5C5">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95C8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奶牛平均单产水平提高（%）</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0B1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98D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9CB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886B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083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A52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901F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979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F249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56DB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9DC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37F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0EFC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7CF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196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738BC">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6A22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F2009">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01E3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53E1">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7CF9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C280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A63E20">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967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645D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EF2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9E05">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70509">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4342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9DF7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61C85">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10233">
            <w:pPr>
              <w:rPr>
                <w:rFonts w:hint="default" w:ascii="Times New Roman" w:hAnsi="Times New Roman" w:eastAsia="宋体" w:cs="Times New Roman"/>
                <w:b w:val="0"/>
                <w:bCs w:val="0"/>
                <w:i w:val="0"/>
                <w:iCs w:val="0"/>
                <w:color w:val="000000"/>
                <w:sz w:val="15"/>
                <w:szCs w:val="15"/>
                <w:highlight w:val="none"/>
                <w:u w:val="none"/>
              </w:rPr>
            </w:pPr>
          </w:p>
        </w:tc>
      </w:tr>
      <w:tr w14:paraId="6A471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72FA1B">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21245">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43ADB0">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A3BB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优质高效苜蓿示范基地单产水平(公斤）</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FB6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426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A7E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E80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DC9B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6D9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FEF2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947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3AD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05CF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DE37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37D3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839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0EAD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F2915">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E74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≥500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BF45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F66EF">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6CF0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9FC49">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421F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5AE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E0A0C">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1CFB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DC0E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3ED67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4FF9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8B553D">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1431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3DB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8446">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34D3E">
            <w:pPr>
              <w:rPr>
                <w:rFonts w:hint="default" w:ascii="Times New Roman" w:hAnsi="Times New Roman" w:eastAsia="宋体" w:cs="Times New Roman"/>
                <w:b w:val="0"/>
                <w:bCs w:val="0"/>
                <w:i w:val="0"/>
                <w:iCs w:val="0"/>
                <w:color w:val="000000"/>
                <w:sz w:val="15"/>
                <w:szCs w:val="15"/>
                <w:highlight w:val="none"/>
                <w:u w:val="none"/>
              </w:rPr>
            </w:pPr>
          </w:p>
        </w:tc>
      </w:tr>
      <w:tr w14:paraId="7985B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2BF8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E0EDE7">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F2974">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1951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保种场（保护区）的保种</w:t>
            </w:r>
            <w:r>
              <w:rPr>
                <w:rFonts w:hint="eastAsia" w:ascii="Times New Roman" w:hAnsi="Times New Roman" w:eastAsia="宋体" w:cs="Times New Roman"/>
                <w:b w:val="0"/>
                <w:bCs w:val="0"/>
                <w:i w:val="0"/>
                <w:iCs w:val="0"/>
                <w:snapToGrid w:val="0"/>
                <w:color w:val="000000"/>
                <w:kern w:val="0"/>
                <w:sz w:val="15"/>
                <w:szCs w:val="15"/>
                <w:highlight w:val="none"/>
                <w:u w:val="none"/>
                <w:lang w:val="en-US" w:eastAsia="zh-CN" w:bidi="ar"/>
              </w:rPr>
              <w:t>涉及</w:t>
            </w: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种群建设完成率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213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116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498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7B4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C31D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218F7">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3D6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65D4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6B7F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8B65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94E4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DAA8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34F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58E7A">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23F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FEF3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A1D0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E1214">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FE30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35630">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64E4E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2EB4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20BBB">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1A1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2428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42BC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F538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E5F8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CD2C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76BD">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99C9">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D154B9">
            <w:pPr>
              <w:rPr>
                <w:rFonts w:hint="default" w:ascii="Times New Roman" w:hAnsi="Times New Roman" w:eastAsia="宋体" w:cs="Times New Roman"/>
                <w:b w:val="0"/>
                <w:bCs w:val="0"/>
                <w:i w:val="0"/>
                <w:iCs w:val="0"/>
                <w:color w:val="000000"/>
                <w:sz w:val="15"/>
                <w:szCs w:val="15"/>
                <w:highlight w:val="none"/>
                <w:u w:val="none"/>
              </w:rPr>
            </w:pPr>
          </w:p>
        </w:tc>
      </w:tr>
      <w:tr w14:paraId="51E8F5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CA86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AA7C13">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3952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时效指标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D3E9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耕地地力保护补贴发放时限</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6F5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E83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05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A13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94F2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FD8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CED7F">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71BA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BA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77AD9">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C58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F2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B50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E57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D10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4AF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A8E8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4B325">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4C94B">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7846B">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A369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F19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E5777">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65E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28EE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3070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D67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E1BB7">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28C9D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07A2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9A549">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4432C">
            <w:pPr>
              <w:rPr>
                <w:rFonts w:hint="default" w:ascii="Times New Roman" w:hAnsi="Times New Roman" w:eastAsia="宋体" w:cs="Times New Roman"/>
                <w:b w:val="0"/>
                <w:bCs w:val="0"/>
                <w:i w:val="0"/>
                <w:iCs w:val="0"/>
                <w:color w:val="000000"/>
                <w:sz w:val="15"/>
                <w:szCs w:val="15"/>
                <w:highlight w:val="none"/>
                <w:u w:val="none"/>
              </w:rPr>
            </w:pPr>
          </w:p>
        </w:tc>
      </w:tr>
      <w:tr w14:paraId="5168F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155749">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6E148A">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2B4DD2">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24B4F">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畜牧业项目资金执行时效</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162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397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AD22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C8F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93DD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4823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40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06E1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69D0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EAD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F29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926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FCE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742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A304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8C6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279D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D6EE8">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56D0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w:t>
            </w:r>
            <w:r>
              <w:rPr>
                <w:rStyle w:val="27"/>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30</w:t>
            </w:r>
            <w:r>
              <w:rPr>
                <w:rStyle w:val="27"/>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BA50D">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406B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CFB3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1E35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5DB9D">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CDC2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A3AC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1456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6D3BD">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9BBF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3CB4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72194">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10CFC">
            <w:pPr>
              <w:rPr>
                <w:rFonts w:hint="default" w:ascii="Times New Roman" w:hAnsi="Times New Roman" w:eastAsia="宋体" w:cs="Times New Roman"/>
                <w:b w:val="0"/>
                <w:bCs w:val="0"/>
                <w:i w:val="0"/>
                <w:iCs w:val="0"/>
                <w:color w:val="000000"/>
                <w:sz w:val="15"/>
                <w:szCs w:val="15"/>
                <w:highlight w:val="none"/>
                <w:u w:val="none"/>
              </w:rPr>
            </w:pPr>
          </w:p>
        </w:tc>
      </w:tr>
      <w:tr w14:paraId="7736C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894C9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88A066">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3A20F0">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BAD5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畜牧补贴资金兑付率（%）</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82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2DA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384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4F3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B4A2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51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E87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417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001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550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435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37EA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F0B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8D1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B6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5074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59F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9F302">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045E6">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F11D5">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E920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3910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012D3">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315DB">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224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339C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2354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B1583">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6C98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607C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F95D6">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12CB9">
            <w:pPr>
              <w:rPr>
                <w:rFonts w:hint="default" w:ascii="Times New Roman" w:hAnsi="Times New Roman" w:eastAsia="宋体" w:cs="Times New Roman"/>
                <w:b w:val="0"/>
                <w:bCs w:val="0"/>
                <w:i w:val="0"/>
                <w:iCs w:val="0"/>
                <w:color w:val="000000"/>
                <w:sz w:val="15"/>
                <w:szCs w:val="15"/>
                <w:highlight w:val="none"/>
                <w:u w:val="none"/>
              </w:rPr>
            </w:pPr>
          </w:p>
        </w:tc>
      </w:tr>
      <w:tr w14:paraId="10D1D2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8FC1A1">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302AF1">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80A7F4">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65F2C">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种粮农民一次性补贴发放时限</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90A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69A3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D58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F8E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0A4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7166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B5C3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5AF9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318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2C95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51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67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687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3656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752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5BB9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r>
              <w:rPr>
                <w:rStyle w:val="29"/>
                <w:rFonts w:hint="default" w:ascii="Times New Roman" w:hAnsi="Times New Roman" w:eastAsia="宋体" w:cs="Times New Roman"/>
                <w:b w:val="0"/>
                <w:bCs w:val="0"/>
                <w:snapToGrid w:val="0"/>
                <w:color w:val="000000"/>
                <w:sz w:val="15"/>
                <w:szCs w:val="15"/>
                <w:highlight w:val="none"/>
                <w:lang w:val="en-US" w:eastAsia="zh-CN" w:bidi="ar"/>
              </w:rPr>
              <w:t>月</w:t>
            </w:r>
            <w:r>
              <w:rPr>
                <w:rStyle w:val="28"/>
                <w:rFonts w:hint="default" w:ascii="Times New Roman" w:hAnsi="Times New Roman" w:eastAsia="宋体" w:cs="Times New Roman"/>
                <w:b w:val="0"/>
                <w:bCs w:val="0"/>
                <w:snapToGrid w:val="0"/>
                <w:color w:val="000000"/>
                <w:sz w:val="15"/>
                <w:szCs w:val="15"/>
                <w:highlight w:val="none"/>
                <w:lang w:val="en-US" w:eastAsia="zh-CN" w:bidi="ar"/>
              </w:rPr>
              <w:t>15</w:t>
            </w:r>
            <w:r>
              <w:rPr>
                <w:rStyle w:val="29"/>
                <w:rFonts w:hint="default" w:ascii="Times New Roman" w:hAnsi="Times New Roman" w:eastAsia="宋体" w:cs="Times New Roman"/>
                <w:b w:val="0"/>
                <w:bCs w:val="0"/>
                <w:snapToGrid w:val="0"/>
                <w:color w:val="000000"/>
                <w:sz w:val="15"/>
                <w:szCs w:val="15"/>
                <w:highlight w:val="none"/>
                <w:lang w:val="en-US" w:eastAsia="zh-CN" w:bidi="ar"/>
              </w:rPr>
              <w:t>日前</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9EB9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EE2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DF45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4D851">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F13B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6D02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F2217">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092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3532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E7FA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6AD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B1BF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FE73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06F0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13D24">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C51A9">
            <w:pPr>
              <w:rPr>
                <w:rFonts w:hint="default" w:ascii="Times New Roman" w:hAnsi="Times New Roman" w:eastAsia="宋体" w:cs="Times New Roman"/>
                <w:b w:val="0"/>
                <w:bCs w:val="0"/>
                <w:i w:val="0"/>
                <w:iCs w:val="0"/>
                <w:color w:val="000000"/>
                <w:sz w:val="15"/>
                <w:szCs w:val="15"/>
                <w:highlight w:val="none"/>
                <w:u w:val="none"/>
              </w:rPr>
            </w:pPr>
          </w:p>
        </w:tc>
      </w:tr>
      <w:tr w14:paraId="40CF6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EFCD7">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68CDA2">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5119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ECD6B">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农机购置补贴年度资金兑付率（</w:t>
            </w:r>
            <w:r>
              <w:rPr>
                <w:rStyle w:val="28"/>
                <w:rFonts w:hint="default" w:ascii="Times New Roman" w:hAnsi="Times New Roman" w:eastAsia="宋体" w:cs="Times New Roman"/>
                <w:b w:val="0"/>
                <w:bCs w:val="0"/>
                <w:snapToGrid w:val="0"/>
                <w:color w:val="000000"/>
                <w:sz w:val="15"/>
                <w:szCs w:val="15"/>
                <w:highlight w:val="none"/>
                <w:lang w:val="en-US" w:eastAsia="zh-CN" w:bidi="ar"/>
              </w:rPr>
              <w:t>%</w:t>
            </w:r>
            <w:r>
              <w:rPr>
                <w:rStyle w:val="27"/>
                <w:rFonts w:hint="default" w:ascii="Times New Roman" w:hAnsi="Times New Roman" w:eastAsia="宋体" w:cs="Times New Roman"/>
                <w:b w:val="0"/>
                <w:bCs w:val="0"/>
                <w:snapToGrid w:val="0"/>
                <w:color w:val="000000"/>
                <w:sz w:val="15"/>
                <w:szCs w:val="15"/>
                <w:highlight w:val="none"/>
                <w:lang w:val="en-US" w:eastAsia="zh-CN" w:bidi="ar"/>
              </w:rPr>
              <w:t>）</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965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099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A3C3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9CE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DB3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0A2A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871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5A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6A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82BB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114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971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632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6B5A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D42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C89C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6CFD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30D72">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F6920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4CCF2">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0733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0A66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7571C">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E0C3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0648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390F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D8D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6D02A">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4B9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B2FF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43FF">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F3452">
            <w:pPr>
              <w:rPr>
                <w:rFonts w:hint="default" w:ascii="Times New Roman" w:hAnsi="Times New Roman" w:eastAsia="宋体" w:cs="Times New Roman"/>
                <w:b w:val="0"/>
                <w:bCs w:val="0"/>
                <w:i w:val="0"/>
                <w:iCs w:val="0"/>
                <w:color w:val="000000"/>
                <w:sz w:val="15"/>
                <w:szCs w:val="15"/>
                <w:highlight w:val="none"/>
                <w:u w:val="none"/>
              </w:rPr>
            </w:pPr>
          </w:p>
        </w:tc>
      </w:tr>
      <w:tr w14:paraId="38B60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4FD59">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235FA2">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6367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成本指标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ACB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高素质农民培训实行信息化管理和服务（%）</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4CC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AA8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014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B7BA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DF058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6B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EA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04B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EC5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FC4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3EEE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ACA6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21E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53C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B09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7DC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E69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5E9F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D3C5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38180">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1515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0E31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7F6EA">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28520">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230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5408F">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71E9">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C569">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798D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C3A8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AA60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F32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≥70%</w:t>
            </w:r>
          </w:p>
        </w:tc>
      </w:tr>
      <w:tr w14:paraId="047FC9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C782C1">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7834D">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99173">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B842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绿色高质高效创建项目区节本增效水平（%）</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C0C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A25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BDE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1FC9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06F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60C7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FDEB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441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B68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5739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CB6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6D4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CF92F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7F9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12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550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9EA7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A0F40">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9EB2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0A9A9E">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E187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948BB">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E769B">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3B35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CEC81">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E6BBE">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86EE1">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011F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2F8D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F2C30">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D326B">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37DF">
            <w:pPr>
              <w:jc w:val="center"/>
              <w:rPr>
                <w:rFonts w:hint="default" w:ascii="Times New Roman" w:hAnsi="Times New Roman" w:eastAsia="宋体" w:cs="Times New Roman"/>
                <w:b w:val="0"/>
                <w:bCs w:val="0"/>
                <w:i w:val="0"/>
                <w:iCs w:val="0"/>
                <w:color w:val="000000"/>
                <w:sz w:val="15"/>
                <w:szCs w:val="15"/>
                <w:highlight w:val="none"/>
                <w:u w:val="none"/>
              </w:rPr>
            </w:pPr>
          </w:p>
        </w:tc>
      </w:tr>
      <w:tr w14:paraId="1E4F6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6EC0D">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0ED299">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A2CAB">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8351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良种畜使用成本降低（%）</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54E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A87E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15D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ADB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839C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D1B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A93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9F8E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D0B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A21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211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B0A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E045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9EC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6894D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27F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48CE4">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78044">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1BC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≥20%</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26F48">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BDD8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2CD7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40959">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C3B09">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3451F">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ED9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4912F">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B691B">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0FC2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2C73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B438D">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8CD6E9">
            <w:pPr>
              <w:jc w:val="center"/>
              <w:rPr>
                <w:rFonts w:hint="default" w:ascii="Times New Roman" w:hAnsi="Times New Roman" w:eastAsia="宋体" w:cs="Times New Roman"/>
                <w:b w:val="0"/>
                <w:bCs w:val="0"/>
                <w:i w:val="0"/>
                <w:iCs w:val="0"/>
                <w:color w:val="000000"/>
                <w:sz w:val="15"/>
                <w:szCs w:val="15"/>
                <w:highlight w:val="none"/>
                <w:u w:val="none"/>
              </w:rPr>
            </w:pPr>
          </w:p>
        </w:tc>
      </w:tr>
      <w:tr w14:paraId="066F5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18BE2">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404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效益指标</w:t>
            </w: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B314F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经济效益指标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5E85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种粮农民受益</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05E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E445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ADE1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90E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8A035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E4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33853A">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95B3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772E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374C1">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7C72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758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A1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429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983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F6B7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170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D3758">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DF5E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957DD">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414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4B03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6B12B">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3934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142D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6865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D022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C058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6BAEE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B2B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D8E63">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DD603">
            <w:pPr>
              <w:rPr>
                <w:rFonts w:hint="default" w:ascii="Times New Roman" w:hAnsi="Times New Roman" w:eastAsia="宋体" w:cs="Times New Roman"/>
                <w:b w:val="0"/>
                <w:bCs w:val="0"/>
                <w:i w:val="0"/>
                <w:iCs w:val="0"/>
                <w:color w:val="000000"/>
                <w:sz w:val="15"/>
                <w:szCs w:val="15"/>
                <w:highlight w:val="none"/>
                <w:u w:val="none"/>
              </w:rPr>
            </w:pPr>
          </w:p>
        </w:tc>
      </w:tr>
      <w:tr w14:paraId="363D8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C30B0">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EDAFE">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8DD8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8290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农业信贷担保业务规模</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0CC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稳健发展</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CA3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稳健发展</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C504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8185">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E1D9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A1902">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FCD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3025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6A6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3C1E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42D3E">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EE0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7F9B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8EEF0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6857">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D5319">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A1A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稳健发展</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AD40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9BB6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F933">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904E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CE81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C020E">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55A8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09FC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259B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98179">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E36F8">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E3E8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0AAE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4D66E">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5322E">
            <w:pPr>
              <w:rPr>
                <w:rFonts w:hint="default" w:ascii="Times New Roman" w:hAnsi="Times New Roman" w:eastAsia="宋体" w:cs="Times New Roman"/>
                <w:b w:val="0"/>
                <w:bCs w:val="0"/>
                <w:i w:val="0"/>
                <w:iCs w:val="0"/>
                <w:color w:val="000000"/>
                <w:sz w:val="15"/>
                <w:szCs w:val="15"/>
                <w:highlight w:val="none"/>
                <w:u w:val="none"/>
              </w:rPr>
            </w:pPr>
          </w:p>
        </w:tc>
      </w:tr>
      <w:tr w14:paraId="34FE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2B7A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C553B">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6BCB6">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BFDC8">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新增奶产能（吨）</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097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11000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381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11000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E855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3300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272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1100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21D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3080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48F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660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486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220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A470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9ECD">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ED5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47DE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B2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440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08B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6480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660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5A7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660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192C4">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734D5">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F6418">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230F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B8443">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E4B34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8E823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484B0">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1353E">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E11D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D227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4E3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A93EE">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B362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F0E19">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B40C2F">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4CF5">
            <w:pPr>
              <w:rPr>
                <w:rFonts w:hint="default" w:ascii="Times New Roman" w:hAnsi="Times New Roman" w:eastAsia="宋体" w:cs="Times New Roman"/>
                <w:b w:val="0"/>
                <w:bCs w:val="0"/>
                <w:i w:val="0"/>
                <w:iCs w:val="0"/>
                <w:color w:val="000000"/>
                <w:sz w:val="15"/>
                <w:szCs w:val="15"/>
                <w:highlight w:val="none"/>
                <w:u w:val="none"/>
              </w:rPr>
            </w:pPr>
          </w:p>
        </w:tc>
      </w:tr>
      <w:tr w14:paraId="3171C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6DCED">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40D29">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1AAE">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7F062">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增加优质苜蓿干草量（万吨）</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B7C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EB2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AF5B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0.316</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198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0.277</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D14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0.257</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88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0.158</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DB1E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70C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0.099</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8DB3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1F2B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5408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22BBE">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36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0.198</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4329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FC175">
            <w:pPr>
              <w:jc w:val="center"/>
              <w:rPr>
                <w:rFonts w:hint="default" w:ascii="Times New Roman" w:hAnsi="Times New Roman" w:eastAsia="宋体" w:cs="Times New Roman"/>
                <w:b w:val="0"/>
                <w:bCs w:val="0"/>
                <w:i w:val="0"/>
                <w:iCs w:val="0"/>
                <w:color w:val="000000"/>
                <w:sz w:val="15"/>
                <w:szCs w:val="15"/>
                <w:highlight w:val="none"/>
                <w:u w:val="none"/>
              </w:rPr>
            </w:pP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BFA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0.395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A3120">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6D858">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14F4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DBFBD">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FFC0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3B59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8C9BA">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38C8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E775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A8DD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DE5D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13B95">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13736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2BA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4B33D">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B37E9">
            <w:pPr>
              <w:rPr>
                <w:rFonts w:hint="default" w:ascii="Times New Roman" w:hAnsi="Times New Roman" w:eastAsia="宋体" w:cs="Times New Roman"/>
                <w:b w:val="0"/>
                <w:bCs w:val="0"/>
                <w:i w:val="0"/>
                <w:iCs w:val="0"/>
                <w:color w:val="000000"/>
                <w:sz w:val="15"/>
                <w:szCs w:val="15"/>
                <w:highlight w:val="none"/>
                <w:u w:val="none"/>
              </w:rPr>
            </w:pPr>
          </w:p>
        </w:tc>
      </w:tr>
      <w:tr w14:paraId="2371C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374BB">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459A8">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4DE4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社会效益指标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259F9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种粮农民积极性</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86B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DEDD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D40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DC2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13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2DEA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2406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A7D9F">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EDC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1BD3">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A18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BC56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E40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BECB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B94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07FA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有所提高</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5599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20B97">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25F6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CCAEF">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9CC1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3C3B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8A61D">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6A95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CCB83">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C066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BE1A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BE139">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8DAB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06A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851B7">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E268E">
            <w:pPr>
              <w:rPr>
                <w:rFonts w:hint="default" w:ascii="Times New Roman" w:hAnsi="Times New Roman" w:eastAsia="宋体" w:cs="Times New Roman"/>
                <w:b w:val="0"/>
                <w:bCs w:val="0"/>
                <w:i w:val="0"/>
                <w:iCs w:val="0"/>
                <w:color w:val="000000"/>
                <w:sz w:val="15"/>
                <w:szCs w:val="15"/>
                <w:highlight w:val="none"/>
                <w:u w:val="none"/>
              </w:rPr>
            </w:pPr>
          </w:p>
        </w:tc>
      </w:tr>
      <w:tr w14:paraId="3BC44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CB3DFD">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604310">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9D149">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90AC0">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服务小农户面积和服务规模经营水平</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0A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651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22583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9358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B08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67E2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1F3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886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A8C6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40B2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3E6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545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D45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CC09B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7FCB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E7A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DDF200">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4718D">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DA0AF">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2F6F4">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BF77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1145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F843B">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B670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FCAF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DDE26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9BFFC">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B1FDD">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45A5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8507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05B8">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12133">
            <w:pPr>
              <w:rPr>
                <w:rFonts w:hint="default" w:ascii="Times New Roman" w:hAnsi="Times New Roman" w:eastAsia="宋体" w:cs="Times New Roman"/>
                <w:b w:val="0"/>
                <w:bCs w:val="0"/>
                <w:i w:val="0"/>
                <w:iCs w:val="0"/>
                <w:color w:val="000000"/>
                <w:sz w:val="15"/>
                <w:szCs w:val="15"/>
                <w:highlight w:val="none"/>
                <w:u w:val="none"/>
              </w:rPr>
            </w:pPr>
          </w:p>
        </w:tc>
      </w:tr>
      <w:tr w14:paraId="30187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7015C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BCCD9">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0285A6">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1BA99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农民合作社示范社和示范家庭农场发展水平和带动能力</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1A7E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943F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703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31D0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34D31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74C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68C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559F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769C8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6D2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AF02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9281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D8A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AA5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C66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E88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提高</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84797">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AF2D1">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EC58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D4B4">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56D6">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14E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D9E84">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4765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B771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BF94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F9DB16">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5C2AF">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F071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F585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4FF11">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60969">
            <w:pPr>
              <w:rPr>
                <w:rFonts w:hint="default" w:ascii="Times New Roman" w:hAnsi="Times New Roman" w:eastAsia="宋体" w:cs="Times New Roman"/>
                <w:b w:val="0"/>
                <w:bCs w:val="0"/>
                <w:i w:val="0"/>
                <w:iCs w:val="0"/>
                <w:color w:val="000000"/>
                <w:sz w:val="15"/>
                <w:szCs w:val="15"/>
                <w:highlight w:val="none"/>
                <w:u w:val="none"/>
              </w:rPr>
            </w:pPr>
          </w:p>
        </w:tc>
      </w:tr>
      <w:tr w14:paraId="3DC56A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F904F">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99DD30">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18FE11">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4002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资金使用重大违规违纪问题（有</w:t>
            </w:r>
            <w:r>
              <w:rPr>
                <w:rStyle w:val="28"/>
                <w:rFonts w:hint="default" w:ascii="Times New Roman" w:hAnsi="Times New Roman" w:eastAsia="宋体" w:cs="Times New Roman"/>
                <w:b w:val="0"/>
                <w:bCs w:val="0"/>
                <w:snapToGrid w:val="0"/>
                <w:color w:val="000000"/>
                <w:sz w:val="15"/>
                <w:szCs w:val="15"/>
                <w:highlight w:val="none"/>
                <w:lang w:val="en-US" w:eastAsia="zh-CN" w:bidi="ar"/>
              </w:rPr>
              <w:t>/</w:t>
            </w:r>
            <w:r>
              <w:rPr>
                <w:rStyle w:val="27"/>
                <w:rFonts w:hint="default" w:ascii="Times New Roman" w:hAnsi="Times New Roman" w:eastAsia="宋体" w:cs="Times New Roman"/>
                <w:b w:val="0"/>
                <w:bCs w:val="0"/>
                <w:snapToGrid w:val="0"/>
                <w:color w:val="000000"/>
                <w:sz w:val="15"/>
                <w:szCs w:val="15"/>
                <w:highlight w:val="none"/>
                <w:lang w:val="en-US" w:eastAsia="zh-CN" w:bidi="ar"/>
              </w:rPr>
              <w:t>无）</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9D1E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18FF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577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7365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E89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4749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517C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F6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D79F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0A23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685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2C8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982A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C8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C75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0A4F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040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484B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80B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AFAD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1C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E94D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9A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A746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06CA8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B8D5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7F71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CDF0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EAE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D3F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374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EEA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无</w:t>
            </w:r>
          </w:p>
        </w:tc>
      </w:tr>
      <w:tr w14:paraId="17AE0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51AD40">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03C64">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06D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生态效益指标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151E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推广应用农业绿色高质高效技术模式（个）</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78EE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BEF0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31</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67A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D72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70A8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C62C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3</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61D0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956F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6EE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1AA5B">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7960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77BC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4</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4E5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D61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1</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75CC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4F2CB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2</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0493B">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73F6E">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01079">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13BD6">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D6C1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9659">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1DD8D">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5D8B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929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1A8B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85D1DD">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6C0E3">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909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B548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3640D">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57F1A">
            <w:pPr>
              <w:rPr>
                <w:rFonts w:hint="default" w:ascii="Times New Roman" w:hAnsi="Times New Roman" w:eastAsia="宋体" w:cs="Times New Roman"/>
                <w:b w:val="0"/>
                <w:bCs w:val="0"/>
                <w:i w:val="0"/>
                <w:iCs w:val="0"/>
                <w:color w:val="000000"/>
                <w:sz w:val="15"/>
                <w:szCs w:val="15"/>
                <w:highlight w:val="none"/>
                <w:u w:val="none"/>
              </w:rPr>
            </w:pPr>
          </w:p>
        </w:tc>
      </w:tr>
      <w:tr w14:paraId="589225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E63A9">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F026A9">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07C3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可持续影响指标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8517E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高素质农民生产经营能力和带动能力</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B6A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31E4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62A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342B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534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8A51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31D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99E8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811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C46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4A9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6B8D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970A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EF8C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12535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B054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99DE1">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3A6AE5">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6D3E">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98918">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B06DA">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902B1">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8D711">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63B71">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02E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56C01">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B342">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C8D6">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A70F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0ECF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449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81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明显增强</w:t>
            </w:r>
          </w:p>
        </w:tc>
      </w:tr>
      <w:tr w14:paraId="09967A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45270">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6FEFE">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621B5">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813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养殖场户使用优质青贮饲料后日均饲料综合成本较使用前降低（%）</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3735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855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E74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B05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A7FAA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DC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4F0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513D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10E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3D6B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4A36">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03D2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19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7DC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91C2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4B3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D4F07">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10E84">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BB834">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8B8AD">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0F33E">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82F6E">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EE050">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E91E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A172">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1545B">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ED2FA">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3AF06">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3466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C6259">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67F8C">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B79D5">
            <w:pPr>
              <w:jc w:val="center"/>
              <w:rPr>
                <w:rFonts w:hint="default" w:ascii="Times New Roman" w:hAnsi="Times New Roman" w:eastAsia="宋体" w:cs="Times New Roman"/>
                <w:b w:val="0"/>
                <w:bCs w:val="0"/>
                <w:i w:val="0"/>
                <w:iCs w:val="0"/>
                <w:color w:val="000000"/>
                <w:sz w:val="15"/>
                <w:szCs w:val="15"/>
                <w:highlight w:val="none"/>
                <w:u w:val="none"/>
              </w:rPr>
            </w:pPr>
          </w:p>
        </w:tc>
      </w:tr>
      <w:tr w14:paraId="57807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A079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AC9FD">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C66483">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520A6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改良后畜种后代品质</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91F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60C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D69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2128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1645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498A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E02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3243D">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989B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EB1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F15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3D14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16A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EEF7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AC21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655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72A5">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7BC8A">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621F6">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072108">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C4A7A">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3C294">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68D15">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5D5C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2BD5C">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3827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C4EE37">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68F02">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6A8A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A9D3D">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C65B">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7CE35">
            <w:pPr>
              <w:jc w:val="center"/>
              <w:rPr>
                <w:rFonts w:hint="default" w:ascii="Times New Roman" w:hAnsi="Times New Roman" w:eastAsia="宋体" w:cs="Times New Roman"/>
                <w:b w:val="0"/>
                <w:bCs w:val="0"/>
                <w:i w:val="0"/>
                <w:iCs w:val="0"/>
                <w:color w:val="000000"/>
                <w:sz w:val="15"/>
                <w:szCs w:val="15"/>
                <w:highlight w:val="none"/>
                <w:u w:val="none"/>
              </w:rPr>
            </w:pPr>
          </w:p>
        </w:tc>
      </w:tr>
      <w:tr w14:paraId="23FE27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1832A">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84DF44">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8C170">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177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保种场（保护区）畜禽遗传资源保护能力</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833D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4164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0718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F98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94A15">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D618">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E7A04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D1943">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42C7">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87B4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B78B8">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B6E3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643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17FEB">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E5A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8042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显著提高</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C7F10">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DBB6">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D96B3">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00660">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909BF">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E83B4">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DC2551">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C0A38">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D222">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D42F55">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7062C">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2DB1B">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9CCD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DDD2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C69C9">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19903">
            <w:pPr>
              <w:jc w:val="center"/>
              <w:rPr>
                <w:rFonts w:hint="default" w:ascii="Times New Roman" w:hAnsi="Times New Roman" w:eastAsia="宋体" w:cs="Times New Roman"/>
                <w:b w:val="0"/>
                <w:bCs w:val="0"/>
                <w:i w:val="0"/>
                <w:iCs w:val="0"/>
                <w:color w:val="000000"/>
                <w:sz w:val="15"/>
                <w:szCs w:val="15"/>
                <w:highlight w:val="none"/>
                <w:u w:val="none"/>
              </w:rPr>
            </w:pPr>
          </w:p>
        </w:tc>
      </w:tr>
      <w:tr w14:paraId="2DA2A1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944E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E8F1D">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C2566">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C6034">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地理标志农产品独特的优良品质特性</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541D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有效保持</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F6F1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有效保持</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2687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有效保持</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FF650">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B39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C19C5">
            <w:pPr>
              <w:jc w:val="center"/>
              <w:rPr>
                <w:rFonts w:hint="default" w:ascii="Times New Roman" w:hAnsi="Times New Roman" w:eastAsia="宋体" w:cs="Times New Roman"/>
                <w:b w:val="0"/>
                <w:bCs w:val="0"/>
                <w:i w:val="0"/>
                <w:iCs w:val="0"/>
                <w:color w:val="000000"/>
                <w:sz w:val="15"/>
                <w:szCs w:val="15"/>
                <w:highlight w:val="none"/>
                <w:u w:val="none"/>
              </w:rPr>
            </w:pP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B059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8653C">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BD6C2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7487C">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9F319">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1261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有效保持</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3D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有效保持</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8B32">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C43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有效保持</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3598">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8A1AD">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290A8">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DE89D">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0A4BDA">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D94A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19268F">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20A38">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ADAA0">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E11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F649C">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9002F">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D2D6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0665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6B69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556C3">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6824A">
            <w:pPr>
              <w:jc w:val="center"/>
              <w:rPr>
                <w:rFonts w:hint="default" w:ascii="Times New Roman" w:hAnsi="Times New Roman" w:eastAsia="宋体" w:cs="Times New Roman"/>
                <w:b w:val="0"/>
                <w:bCs w:val="0"/>
                <w:i w:val="0"/>
                <w:iCs w:val="0"/>
                <w:color w:val="000000"/>
                <w:sz w:val="15"/>
                <w:szCs w:val="15"/>
                <w:highlight w:val="none"/>
                <w:u w:val="none"/>
              </w:rPr>
            </w:pPr>
          </w:p>
        </w:tc>
      </w:tr>
      <w:tr w14:paraId="002F2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2E2A03">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42F2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满意度指标</w:t>
            </w:r>
          </w:p>
        </w:tc>
        <w:tc>
          <w:tcPr>
            <w:tcW w:w="2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75CF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服务对象满意度指标</w:t>
            </w: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5AC87">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高素质农民培育满意度（%）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A6C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162E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DB8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442F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ABED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282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C1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1B5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112C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9B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9F0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C9E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9DBF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52B7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47F6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476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1E509A">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FB1C">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C150A">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CA91F">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3424">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19A5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5725">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C6216">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6014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ACE8A">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25912">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DDAE4">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7191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4FA2A">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823E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4615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r>
      <w:tr w14:paraId="1989C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96CCBC">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20E82">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9C45D">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CAD51">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农业科技示范主体满意度（%）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4317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B20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8F6E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A36E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C861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14D8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1B9B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D206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69D2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7CD4E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661C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003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6CF3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669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7ED1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E3D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≥95%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56311">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84D33">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9861C">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77EB4">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D841B">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4931">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2B037">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7E0F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F618">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6D7C">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9170B">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BCFBE">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35BD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FA9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405AC">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79BAE">
            <w:pPr>
              <w:jc w:val="center"/>
              <w:rPr>
                <w:rFonts w:hint="default" w:ascii="Times New Roman" w:hAnsi="Times New Roman" w:eastAsia="宋体" w:cs="Times New Roman"/>
                <w:b w:val="0"/>
                <w:bCs w:val="0"/>
                <w:i w:val="0"/>
                <w:iCs w:val="0"/>
                <w:color w:val="000000"/>
                <w:sz w:val="15"/>
                <w:szCs w:val="15"/>
                <w:highlight w:val="none"/>
                <w:u w:val="none"/>
              </w:rPr>
            </w:pPr>
          </w:p>
        </w:tc>
      </w:tr>
      <w:tr w14:paraId="75923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9B032">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F31E4">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3EE946">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4E1C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农业技术推广服务对象满意度（%）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C9D6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DE7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97C11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A15A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5F4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D70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1B9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4107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41F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050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2368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BC4B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1A9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1105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5BC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A9B2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17C78">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DF1F3">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B0187">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E7AEC">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8EE22">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EC35">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60070">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78B1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91C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9B63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25E3A">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F4172">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761FD">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D6832">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8D6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FAC71">
            <w:pPr>
              <w:jc w:val="center"/>
              <w:rPr>
                <w:rFonts w:hint="default" w:ascii="Times New Roman" w:hAnsi="Times New Roman" w:eastAsia="宋体" w:cs="Times New Roman"/>
                <w:b w:val="0"/>
                <w:bCs w:val="0"/>
                <w:i w:val="0"/>
                <w:iCs w:val="0"/>
                <w:color w:val="000000"/>
                <w:sz w:val="15"/>
                <w:szCs w:val="15"/>
                <w:highlight w:val="none"/>
                <w:u w:val="none"/>
              </w:rPr>
            </w:pPr>
          </w:p>
        </w:tc>
      </w:tr>
      <w:tr w14:paraId="4289DF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6086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558BF">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0B13C">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F81A3">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新型经营主体对农业生产发展资金项目实施的满意度（%）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2CFC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09BD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61B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A788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B05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B8C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EC6B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2651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81D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4089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D5A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77988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15F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4579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7D97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20F0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3D087">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F0F7D">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090CE">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C099D">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F5F7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085F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0D7BE">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E369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B1899">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AE1D">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FE27">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3AEC">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4ADA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4F68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97248">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F81B0">
            <w:pPr>
              <w:jc w:val="center"/>
              <w:rPr>
                <w:rFonts w:hint="default" w:ascii="Times New Roman" w:hAnsi="Times New Roman" w:eastAsia="宋体" w:cs="Times New Roman"/>
                <w:b w:val="0"/>
                <w:bCs w:val="0"/>
                <w:i w:val="0"/>
                <w:iCs w:val="0"/>
                <w:color w:val="000000"/>
                <w:sz w:val="15"/>
                <w:szCs w:val="15"/>
                <w:highlight w:val="none"/>
                <w:u w:val="none"/>
              </w:rPr>
            </w:pPr>
          </w:p>
        </w:tc>
      </w:tr>
      <w:tr w14:paraId="11B30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BB05E">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08E01">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1E435">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51265">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新型经营主体和小农户对农业生产社会化服务的满意度(%)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1F29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E1D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E050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188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F92A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FBCB8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39D6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645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8902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6831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9FD6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88777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7C9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E20B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E88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F94F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B0BC9">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B03B1">
            <w:pPr>
              <w:jc w:val="cente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A71E1">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7396">
            <w:pPr>
              <w:jc w:val="cente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67FAB">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9700B">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A4D70">
            <w:pPr>
              <w:jc w:val="cente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416B5">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8AC5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B4F43">
            <w:pPr>
              <w:jc w:val="cente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C0B9F">
            <w:pPr>
              <w:jc w:val="cente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46845F">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CCDE2">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30C94">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6A7D5">
            <w:pPr>
              <w:jc w:val="cente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37E6E">
            <w:pPr>
              <w:jc w:val="center"/>
              <w:rPr>
                <w:rFonts w:hint="default" w:ascii="Times New Roman" w:hAnsi="Times New Roman" w:eastAsia="宋体" w:cs="Times New Roman"/>
                <w:b w:val="0"/>
                <w:bCs w:val="0"/>
                <w:i w:val="0"/>
                <w:iCs w:val="0"/>
                <w:color w:val="000000"/>
                <w:sz w:val="15"/>
                <w:szCs w:val="15"/>
                <w:highlight w:val="none"/>
                <w:u w:val="none"/>
              </w:rPr>
            </w:pPr>
          </w:p>
        </w:tc>
      </w:tr>
      <w:tr w14:paraId="35B5D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97978">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5F224">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4E985">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8E9D9">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耕地地力保护补贴政策群众满意度（</w:t>
            </w:r>
            <w:r>
              <w:rPr>
                <w:rStyle w:val="28"/>
                <w:rFonts w:hint="default" w:ascii="Times New Roman" w:hAnsi="Times New Roman" w:eastAsia="宋体" w:cs="Times New Roman"/>
                <w:b w:val="0"/>
                <w:bCs w:val="0"/>
                <w:snapToGrid w:val="0"/>
                <w:color w:val="000000"/>
                <w:sz w:val="15"/>
                <w:szCs w:val="15"/>
                <w:highlight w:val="none"/>
                <w:lang w:val="en-US" w:eastAsia="zh-CN" w:bidi="ar"/>
              </w:rPr>
              <w:t>%</w:t>
            </w:r>
            <w:r>
              <w:rPr>
                <w:rStyle w:val="27"/>
                <w:rFonts w:hint="default" w:ascii="Times New Roman" w:hAnsi="Times New Roman" w:eastAsia="宋体" w:cs="Times New Roman"/>
                <w:b w:val="0"/>
                <w:bCs w:val="0"/>
                <w:snapToGrid w:val="0"/>
                <w:color w:val="000000"/>
                <w:sz w:val="15"/>
                <w:szCs w:val="15"/>
                <w:highlight w:val="none"/>
                <w:lang w:val="en-US" w:eastAsia="zh-CN" w:bidi="ar"/>
              </w:rPr>
              <w:t>）</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64E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4DA8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9305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C94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C73E7">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119C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E562">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10221">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A0BE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4664">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E0A5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F31F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7A7D3">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9E37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F22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73E4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7B46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AAC53">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D38B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490AA">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A79E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2DE8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8016E">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DA04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08A1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D37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F53A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711D3">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D361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B73D">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EDCB">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297B3">
            <w:pPr>
              <w:rPr>
                <w:rFonts w:hint="default" w:ascii="Times New Roman" w:hAnsi="Times New Roman" w:eastAsia="宋体" w:cs="Times New Roman"/>
                <w:b w:val="0"/>
                <w:bCs w:val="0"/>
                <w:i w:val="0"/>
                <w:iCs w:val="0"/>
                <w:color w:val="000000"/>
                <w:sz w:val="15"/>
                <w:szCs w:val="15"/>
                <w:highlight w:val="none"/>
                <w:u w:val="none"/>
              </w:rPr>
            </w:pPr>
          </w:p>
        </w:tc>
      </w:tr>
      <w:tr w14:paraId="5A1C99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5FC880">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C79A28">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07C692">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1C326">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种粮主体对一次性补贴的满意度（%）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25E3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40FA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9DAB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1D78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C990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9307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C9A16">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5FD70">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9B2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050BE">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7C71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D20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B6FD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CE83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16DF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6DBF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A01DE">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35BD49">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D732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FC0FB">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B3BC7">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6426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7E1C">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9311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81EE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179151">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7E688">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D4FAF">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378A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65217">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44F6E5">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C4ECE">
            <w:pPr>
              <w:rPr>
                <w:rFonts w:hint="default" w:ascii="Times New Roman" w:hAnsi="Times New Roman" w:eastAsia="宋体" w:cs="Times New Roman"/>
                <w:b w:val="0"/>
                <w:bCs w:val="0"/>
                <w:i w:val="0"/>
                <w:iCs w:val="0"/>
                <w:color w:val="000000"/>
                <w:sz w:val="15"/>
                <w:szCs w:val="15"/>
                <w:highlight w:val="none"/>
                <w:u w:val="none"/>
              </w:rPr>
            </w:pPr>
          </w:p>
        </w:tc>
      </w:tr>
      <w:tr w14:paraId="70E480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5ECCD9">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FBCB3F">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7261E5">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A8B0D">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实施主体对粮改饲政策满意度（%）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0F19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9E2A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AA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8F74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3DD9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BA07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32D5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3774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DC9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3A78">
            <w:pPr>
              <w:jc w:val="center"/>
              <w:rPr>
                <w:rFonts w:hint="default" w:ascii="Times New Roman" w:hAnsi="Times New Roman" w:eastAsia="宋体" w:cs="Times New Roman"/>
                <w:b w:val="0"/>
                <w:bCs w:val="0"/>
                <w:i w:val="0"/>
                <w:iCs w:val="0"/>
                <w:color w:val="000000"/>
                <w:sz w:val="15"/>
                <w:szCs w:val="15"/>
                <w:highlight w:val="none"/>
                <w:u w:val="none"/>
              </w:rPr>
            </w:pP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4B47A4">
            <w:pPr>
              <w:jc w:val="center"/>
              <w:rPr>
                <w:rFonts w:hint="default" w:ascii="Times New Roman" w:hAnsi="Times New Roman" w:eastAsia="宋体" w:cs="Times New Roman"/>
                <w:b w:val="0"/>
                <w:bCs w:val="0"/>
                <w:i w:val="0"/>
                <w:iCs w:val="0"/>
                <w:color w:val="000000"/>
                <w:sz w:val="15"/>
                <w:szCs w:val="15"/>
                <w:highlight w:val="none"/>
                <w:u w:val="none"/>
              </w:rPr>
            </w:pP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A7192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E7ED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ECD92">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E66D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C03A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≥80%</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F331">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DEA3A">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D4D3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849BA">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F3D3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2414">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EE9EF1">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49E93">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EFAD9">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036F0">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9693">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E55D1">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8F708">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31B9F">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2D9B2">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311D8">
            <w:pPr>
              <w:rPr>
                <w:rFonts w:hint="default" w:ascii="Times New Roman" w:hAnsi="Times New Roman" w:eastAsia="宋体" w:cs="Times New Roman"/>
                <w:b w:val="0"/>
                <w:bCs w:val="0"/>
                <w:i w:val="0"/>
                <w:iCs w:val="0"/>
                <w:color w:val="000000"/>
                <w:sz w:val="15"/>
                <w:szCs w:val="15"/>
                <w:highlight w:val="none"/>
                <w:u w:val="none"/>
              </w:rPr>
            </w:pPr>
          </w:p>
        </w:tc>
      </w:tr>
      <w:tr w14:paraId="133A3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064CF2">
            <w:pPr>
              <w:jc w:val="center"/>
              <w:rPr>
                <w:rFonts w:hint="default" w:ascii="Times New Roman" w:hAnsi="Times New Roman" w:eastAsia="宋体" w:cs="Times New Roman"/>
                <w:b w:val="0"/>
                <w:bCs w:val="0"/>
                <w:i w:val="0"/>
                <w:iCs w:val="0"/>
                <w:color w:val="000000"/>
                <w:sz w:val="15"/>
                <w:szCs w:val="15"/>
                <w:highlight w:val="none"/>
                <w:u w:val="none"/>
              </w:rPr>
            </w:pPr>
          </w:p>
        </w:tc>
        <w:tc>
          <w:tcPr>
            <w:tcW w:w="37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60378C">
            <w:pPr>
              <w:jc w:val="center"/>
              <w:rPr>
                <w:rFonts w:hint="default" w:ascii="Times New Roman" w:hAnsi="Times New Roman" w:eastAsia="宋体" w:cs="Times New Roman"/>
                <w:b w:val="0"/>
                <w:bCs w:val="0"/>
                <w:i w:val="0"/>
                <w:iCs w:val="0"/>
                <w:color w:val="000000"/>
                <w:sz w:val="15"/>
                <w:szCs w:val="15"/>
                <w:highlight w:val="none"/>
                <w:u w:val="none"/>
              </w:rPr>
            </w:pPr>
          </w:p>
        </w:tc>
        <w:tc>
          <w:tcPr>
            <w:tcW w:w="2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E49FD">
            <w:pPr>
              <w:jc w:val="center"/>
              <w:rPr>
                <w:rFonts w:hint="default" w:ascii="Times New Roman" w:hAnsi="Times New Roman" w:eastAsia="宋体" w:cs="Times New Roman"/>
                <w:b w:val="0"/>
                <w:bCs w:val="0"/>
                <w:i w:val="0"/>
                <w:iCs w:val="0"/>
                <w:color w:val="000000"/>
                <w:sz w:val="15"/>
                <w:szCs w:val="15"/>
                <w:highlight w:val="none"/>
                <w:u w:val="none"/>
              </w:rPr>
            </w:pPr>
          </w:p>
        </w:tc>
        <w:tc>
          <w:tcPr>
            <w:tcW w:w="5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C78E">
            <w:pPr>
              <w:keepNext w:val="0"/>
              <w:keepLines w:val="0"/>
              <w:widowControl/>
              <w:suppressLineNumbers w:val="0"/>
              <w:jc w:val="left"/>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农民对项目实施满意度（%）</w:t>
            </w:r>
          </w:p>
        </w:tc>
        <w:tc>
          <w:tcPr>
            <w:tcW w:w="4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3549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3420C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3180E">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EF404">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0381F">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1010A">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52D0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0B4FB">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74659">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F2F0">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FB65">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DFAB1">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D2398">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D9EE7">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4653C">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5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B982D">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8703A">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9E025">
            <w:pPr>
              <w:rPr>
                <w:rFonts w:hint="default" w:ascii="Times New Roman" w:hAnsi="Times New Roman" w:eastAsia="宋体" w:cs="Times New Roman"/>
                <w:b w:val="0"/>
                <w:bCs w:val="0"/>
                <w:i w:val="0"/>
                <w:iCs w:val="0"/>
                <w:color w:val="000000"/>
                <w:sz w:val="15"/>
                <w:szCs w:val="15"/>
                <w:highlight w:val="none"/>
                <w:u w:val="none"/>
              </w:rPr>
            </w:pPr>
          </w:p>
        </w:tc>
        <w:tc>
          <w:tcPr>
            <w:tcW w:w="4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1056">
            <w:pPr>
              <w:keepNext w:val="0"/>
              <w:keepLines w:val="0"/>
              <w:widowControl/>
              <w:suppressLineNumbers w:val="0"/>
              <w:jc w:val="center"/>
              <w:textAlignment w:val="center"/>
              <w:rPr>
                <w:rFonts w:hint="default" w:ascii="Times New Roman" w:hAnsi="Times New Roman" w:eastAsia="宋体" w:cs="Times New Roman"/>
                <w:b w:val="0"/>
                <w:bCs w:val="0"/>
                <w:i w:val="0"/>
                <w:iCs w:val="0"/>
                <w:color w:val="000000"/>
                <w:sz w:val="15"/>
                <w:szCs w:val="15"/>
                <w:highlight w:val="none"/>
                <w:u w:val="none"/>
              </w:rPr>
            </w:pPr>
            <w:r>
              <w:rPr>
                <w:rFonts w:hint="default" w:ascii="Times New Roman" w:hAnsi="Times New Roman" w:eastAsia="宋体" w:cs="Times New Roman"/>
                <w:b w:val="0"/>
                <w:bCs w:val="0"/>
                <w:i w:val="0"/>
                <w:iCs w:val="0"/>
                <w:snapToGrid w:val="0"/>
                <w:color w:val="000000"/>
                <w:kern w:val="0"/>
                <w:sz w:val="15"/>
                <w:szCs w:val="15"/>
                <w:highlight w:val="none"/>
                <w:u w:val="none"/>
                <w:lang w:val="en-US" w:eastAsia="zh-CN" w:bidi="ar"/>
              </w:rPr>
              <w:t>≥85%</w:t>
            </w: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B8FB6">
            <w:pPr>
              <w:rPr>
                <w:rFonts w:hint="default" w:ascii="Times New Roman" w:hAnsi="Times New Roman" w:eastAsia="宋体" w:cs="Times New Roman"/>
                <w:b w:val="0"/>
                <w:bCs w:val="0"/>
                <w:i w:val="0"/>
                <w:iCs w:val="0"/>
                <w:color w:val="000000"/>
                <w:sz w:val="15"/>
                <w:szCs w:val="15"/>
                <w:highlight w:val="none"/>
                <w:u w:val="none"/>
              </w:rPr>
            </w:pPr>
          </w:p>
        </w:tc>
        <w:tc>
          <w:tcPr>
            <w:tcW w:w="3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9712A">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6A9C">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2BD67">
            <w:pPr>
              <w:rPr>
                <w:rFonts w:hint="default" w:ascii="Times New Roman" w:hAnsi="Times New Roman" w:eastAsia="宋体" w:cs="Times New Roman"/>
                <w:b w:val="0"/>
                <w:bCs w:val="0"/>
                <w:i w:val="0"/>
                <w:iCs w:val="0"/>
                <w:color w:val="000000"/>
                <w:sz w:val="15"/>
                <w:szCs w:val="15"/>
                <w:highlight w:val="none"/>
                <w:u w:val="none"/>
              </w:rPr>
            </w:pPr>
          </w:p>
        </w:tc>
        <w:tc>
          <w:tcPr>
            <w:tcW w:w="44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30C6BD">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8379E">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AA6CF">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91382">
            <w:pPr>
              <w:rPr>
                <w:rFonts w:hint="default" w:ascii="Times New Roman" w:hAnsi="Times New Roman" w:eastAsia="宋体" w:cs="Times New Roman"/>
                <w:b w:val="0"/>
                <w:bCs w:val="0"/>
                <w:i w:val="0"/>
                <w:iCs w:val="0"/>
                <w:color w:val="000000"/>
                <w:sz w:val="15"/>
                <w:szCs w:val="15"/>
                <w:highlight w:val="none"/>
                <w:u w:val="none"/>
              </w:rPr>
            </w:pPr>
          </w:p>
        </w:tc>
        <w:tc>
          <w:tcPr>
            <w:tcW w:w="29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9BDAA1">
            <w:pPr>
              <w:rPr>
                <w:rFonts w:hint="default" w:ascii="Times New Roman" w:hAnsi="Times New Roman" w:eastAsia="宋体" w:cs="Times New Roman"/>
                <w:b w:val="0"/>
                <w:bCs w:val="0"/>
                <w:i w:val="0"/>
                <w:iCs w:val="0"/>
                <w:color w:val="000000"/>
                <w:sz w:val="15"/>
                <w:szCs w:val="15"/>
                <w:highlight w:val="none"/>
                <w:u w:val="none"/>
              </w:rPr>
            </w:pPr>
          </w:p>
        </w:tc>
        <w:tc>
          <w:tcPr>
            <w:tcW w:w="3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4805">
            <w:pPr>
              <w:rPr>
                <w:rFonts w:hint="default" w:ascii="Times New Roman" w:hAnsi="Times New Roman" w:eastAsia="宋体" w:cs="Times New Roman"/>
                <w:b w:val="0"/>
                <w:bCs w:val="0"/>
                <w:i w:val="0"/>
                <w:iCs w:val="0"/>
                <w:color w:val="000000"/>
                <w:sz w:val="15"/>
                <w:szCs w:val="15"/>
                <w:highlight w:val="none"/>
                <w:u w:val="none"/>
              </w:rPr>
            </w:pPr>
          </w:p>
        </w:tc>
        <w:tc>
          <w:tcPr>
            <w:tcW w:w="37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96C2C">
            <w:pPr>
              <w:rPr>
                <w:rFonts w:hint="default" w:ascii="Times New Roman" w:hAnsi="Times New Roman" w:eastAsia="宋体" w:cs="Times New Roman"/>
                <w:b w:val="0"/>
                <w:bCs w:val="0"/>
                <w:i w:val="0"/>
                <w:iCs w:val="0"/>
                <w:color w:val="000000"/>
                <w:sz w:val="15"/>
                <w:szCs w:val="15"/>
                <w:highlight w:val="none"/>
                <w:u w:val="none"/>
              </w:rPr>
            </w:pPr>
          </w:p>
        </w:tc>
        <w:tc>
          <w:tcPr>
            <w:tcW w:w="4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8335B">
            <w:pPr>
              <w:rPr>
                <w:rFonts w:hint="default" w:ascii="Times New Roman" w:hAnsi="Times New Roman" w:eastAsia="宋体" w:cs="Times New Roman"/>
                <w:b w:val="0"/>
                <w:bCs w:val="0"/>
                <w:i w:val="0"/>
                <w:iCs w:val="0"/>
                <w:color w:val="000000"/>
                <w:sz w:val="15"/>
                <w:szCs w:val="15"/>
                <w:highlight w:val="none"/>
                <w:u w:val="none"/>
              </w:rPr>
            </w:pPr>
          </w:p>
        </w:tc>
        <w:tc>
          <w:tcPr>
            <w:tcW w:w="4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C691F">
            <w:pPr>
              <w:rPr>
                <w:rFonts w:hint="default" w:ascii="Times New Roman" w:hAnsi="Times New Roman" w:eastAsia="宋体" w:cs="Times New Roman"/>
                <w:b w:val="0"/>
                <w:bCs w:val="0"/>
                <w:i w:val="0"/>
                <w:iCs w:val="0"/>
                <w:color w:val="000000"/>
                <w:sz w:val="15"/>
                <w:szCs w:val="15"/>
                <w:highlight w:val="none"/>
                <w:u w:val="none"/>
              </w:rPr>
            </w:pPr>
          </w:p>
        </w:tc>
      </w:tr>
    </w:tbl>
    <w:p w14:paraId="4443CDF0">
      <w:pPr>
        <w:pStyle w:val="15"/>
        <w:jc w:val="center"/>
        <w:rPr>
          <w:rFonts w:hint="default" w:ascii="Times New Roman" w:hAnsi="Times New Roman" w:eastAsia="宋体" w:cs="Times New Roman"/>
          <w:b/>
          <w:bCs/>
          <w:color w:val="auto"/>
          <w:sz w:val="28"/>
          <w:szCs w:val="28"/>
          <w:highlight w:val="none"/>
          <w:lang w:bidi="ar"/>
        </w:rPr>
      </w:pPr>
    </w:p>
    <w:p w14:paraId="6D066898">
      <w:pPr>
        <w:pStyle w:val="15"/>
        <w:jc w:val="center"/>
        <w:rPr>
          <w:rFonts w:hint="default" w:ascii="Times New Roman" w:hAnsi="Times New Roman" w:eastAsia="宋体" w:cs="Times New Roman"/>
          <w:b/>
          <w:bCs/>
          <w:color w:val="auto"/>
          <w:sz w:val="28"/>
          <w:szCs w:val="28"/>
          <w:highlight w:val="none"/>
          <w:lang w:bidi="ar"/>
        </w:rPr>
        <w:sectPr>
          <w:pgSz w:w="16790" w:h="11910"/>
          <w:pgMar w:top="720" w:right="720" w:bottom="720" w:left="720" w:header="0" w:footer="323" w:gutter="0"/>
          <w:pgNumType w:fmt="decimal"/>
          <w:cols w:space="720" w:num="1"/>
        </w:sectPr>
      </w:pPr>
    </w:p>
    <w:p w14:paraId="5111C8E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二、绩效情况分析</w:t>
      </w:r>
    </w:p>
    <w:p w14:paraId="7D1B7DF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textAlignment w:val="auto"/>
        <w:rPr>
          <w:rFonts w:hint="default" w:ascii="Times New Roman" w:hAnsi="Times New Roman" w:eastAsia="楷体" w:cs="Times New Roman"/>
          <w:b/>
          <w:bCs/>
          <w:color w:val="auto"/>
          <w:sz w:val="32"/>
          <w:szCs w:val="32"/>
          <w:highlight w:val="none"/>
        </w:rPr>
      </w:pPr>
      <w:r>
        <w:rPr>
          <w:rFonts w:hint="default" w:ascii="Times New Roman" w:hAnsi="Times New Roman" w:eastAsia="楷体" w:cs="Times New Roman"/>
          <w:b/>
          <w:bCs/>
          <w:color w:val="auto"/>
          <w:sz w:val="32"/>
          <w:szCs w:val="32"/>
          <w:highlight w:val="none"/>
        </w:rPr>
        <w:t>（一）资金投入情况分析</w:t>
      </w:r>
    </w:p>
    <w:p w14:paraId="0A9BB7E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1.项目资金到位情况分析</w:t>
      </w:r>
    </w:p>
    <w:p w14:paraId="5497DBCB">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年度，财政部</w:t>
      </w:r>
      <w:r>
        <w:rPr>
          <w:rFonts w:hint="default" w:ascii="Times New Roman" w:hAnsi="Times New Roman" w:eastAsia="仿宋_GB2312" w:cs="Times New Roman"/>
          <w:color w:val="auto"/>
          <w:sz w:val="32"/>
          <w:szCs w:val="32"/>
          <w:highlight w:val="none"/>
          <w:lang w:val="en-US" w:eastAsia="zh-CN"/>
        </w:rPr>
        <w:t>共</w:t>
      </w:r>
      <w:r>
        <w:rPr>
          <w:rFonts w:hint="default" w:ascii="Times New Roman" w:hAnsi="Times New Roman" w:eastAsia="仿宋_GB2312" w:cs="Times New Roman"/>
          <w:color w:val="auto"/>
          <w:sz w:val="32"/>
          <w:szCs w:val="32"/>
          <w:highlight w:val="none"/>
        </w:rPr>
        <w:t>下达我区202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年农业生产发展资金共计</w:t>
      </w:r>
      <w:r>
        <w:rPr>
          <w:rFonts w:hint="default" w:ascii="Times New Roman" w:hAnsi="Times New Roman" w:eastAsia="仿宋_GB2312" w:cs="Times New Roman"/>
          <w:color w:val="auto"/>
          <w:sz w:val="32"/>
          <w:szCs w:val="32"/>
          <w:highlight w:val="none"/>
          <w:lang w:val="en-US" w:eastAsia="zh-CN"/>
        </w:rPr>
        <w:t>612085</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val="en-US" w:eastAsia="zh-CN"/>
        </w:rPr>
        <w:t>资金到位612085</w:t>
      </w:r>
      <w:r>
        <w:rPr>
          <w:rFonts w:hint="default" w:ascii="Times New Roman" w:hAnsi="Times New Roman" w:eastAsia="仿宋_GB2312" w:cs="Times New Roman"/>
          <w:color w:val="auto"/>
          <w:sz w:val="32"/>
          <w:szCs w:val="32"/>
          <w:highlight w:val="none"/>
        </w:rPr>
        <w:t>万元</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资金到位率100%。</w:t>
      </w:r>
    </w:p>
    <w:p w14:paraId="39687F0D">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其中：</w:t>
      </w:r>
      <w:r>
        <w:rPr>
          <w:rFonts w:hint="default" w:ascii="Times New Roman" w:hAnsi="Times New Roman" w:eastAsia="仿宋_GB2312" w:cs="Times New Roman"/>
          <w:color w:val="auto"/>
          <w:sz w:val="32"/>
          <w:szCs w:val="32"/>
          <w:highlight w:val="none"/>
        </w:rPr>
        <w:t>2021</w:t>
      </w:r>
      <w:r>
        <w:rPr>
          <w:rFonts w:hint="default" w:ascii="Times New Roman" w:hAnsi="Times New Roman" w:eastAsia="仿宋_GB2312" w:cs="Times New Roman"/>
          <w:color w:val="auto"/>
          <w:sz w:val="32"/>
          <w:szCs w:val="32"/>
          <w:highlight w:val="none"/>
          <w:lang w:val="en-US" w:eastAsia="zh-CN"/>
        </w:rPr>
        <w:t>年</w:t>
      </w:r>
      <w:r>
        <w:rPr>
          <w:rFonts w:hint="default" w:ascii="Times New Roman" w:hAnsi="Times New Roman" w:eastAsia="仿宋_GB2312" w:cs="Times New Roman"/>
          <w:color w:val="auto"/>
          <w:sz w:val="32"/>
          <w:szCs w:val="32"/>
          <w:highlight w:val="none"/>
        </w:rPr>
        <w:t>10</w:t>
      </w:r>
      <w:r>
        <w:rPr>
          <w:rFonts w:hint="default" w:ascii="Times New Roman" w:hAnsi="Times New Roman" w:eastAsia="仿宋_GB2312" w:cs="Times New Roman"/>
          <w:color w:val="auto"/>
          <w:sz w:val="32"/>
          <w:szCs w:val="32"/>
          <w:highlight w:val="none"/>
          <w:lang w:val="en-US" w:eastAsia="zh-CN"/>
        </w:rPr>
        <w:t>月</w:t>
      </w:r>
      <w:r>
        <w:rPr>
          <w:rFonts w:hint="default" w:ascii="Times New Roman" w:hAnsi="Times New Roman" w:eastAsia="仿宋_GB2312" w:cs="Times New Roman"/>
          <w:color w:val="auto"/>
          <w:sz w:val="32"/>
          <w:szCs w:val="32"/>
          <w:highlight w:val="none"/>
        </w:rPr>
        <w:t>29</w:t>
      </w:r>
      <w:r>
        <w:rPr>
          <w:rFonts w:hint="default" w:ascii="Times New Roman" w:hAnsi="Times New Roman" w:eastAsia="仿宋_GB2312" w:cs="Times New Roman"/>
          <w:color w:val="auto"/>
          <w:sz w:val="32"/>
          <w:szCs w:val="32"/>
          <w:highlight w:val="none"/>
          <w:lang w:val="en-US" w:eastAsia="zh-CN"/>
        </w:rPr>
        <w:t>日</w:t>
      </w:r>
      <w:r>
        <w:rPr>
          <w:rFonts w:hint="default" w:ascii="Times New Roman" w:hAnsi="Times New Roman" w:eastAsia="仿宋_GB2312" w:cs="Times New Roman"/>
          <w:color w:val="auto"/>
          <w:sz w:val="32"/>
          <w:szCs w:val="32"/>
          <w:highlight w:val="none"/>
        </w:rPr>
        <w:t>《财政部关于提前下达202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年农业相关转移支付资金预算的通知》（财农〔202</w:t>
      </w: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114</w:t>
      </w:r>
      <w:r>
        <w:rPr>
          <w:rFonts w:hint="default" w:ascii="Times New Roman" w:hAnsi="Times New Roman" w:eastAsia="仿宋_GB2312" w:cs="Times New Roman"/>
          <w:color w:val="auto"/>
          <w:sz w:val="32"/>
          <w:szCs w:val="32"/>
          <w:highlight w:val="none"/>
        </w:rPr>
        <w:t>号文）下达334641万元。</w:t>
      </w:r>
    </w:p>
    <w:p w14:paraId="7525061E">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2年3月11日</w:t>
      </w:r>
      <w:r>
        <w:rPr>
          <w:rFonts w:hint="default" w:ascii="Times New Roman" w:hAnsi="Times New Roman" w:eastAsia="仿宋_GB2312" w:cs="Times New Roman"/>
          <w:color w:val="auto"/>
          <w:sz w:val="32"/>
          <w:szCs w:val="32"/>
          <w:highlight w:val="none"/>
        </w:rPr>
        <w:t>《财政部关于下达202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w:t>
      </w:r>
      <w:r>
        <w:rPr>
          <w:rFonts w:hint="default" w:ascii="Times New Roman" w:hAnsi="Times New Roman" w:eastAsia="仿宋_GB2312" w:cs="Times New Roman"/>
          <w:color w:val="auto"/>
          <w:sz w:val="32"/>
          <w:szCs w:val="32"/>
          <w:highlight w:val="none"/>
          <w:lang w:val="en-US" w:eastAsia="zh-CN"/>
        </w:rPr>
        <w:t>实际种粮农民一次性补贴资金</w:t>
      </w:r>
      <w:r>
        <w:rPr>
          <w:rFonts w:hint="default" w:ascii="Times New Roman" w:hAnsi="Times New Roman" w:eastAsia="仿宋_GB2312" w:cs="Times New Roman"/>
          <w:color w:val="auto"/>
          <w:sz w:val="32"/>
          <w:szCs w:val="32"/>
          <w:highlight w:val="none"/>
        </w:rPr>
        <w:t>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16</w:t>
      </w:r>
      <w:r>
        <w:rPr>
          <w:rFonts w:hint="default" w:ascii="Times New Roman" w:hAnsi="Times New Roman" w:eastAsia="仿宋_GB2312" w:cs="Times New Roman"/>
          <w:color w:val="auto"/>
          <w:sz w:val="32"/>
          <w:szCs w:val="32"/>
          <w:highlight w:val="none"/>
        </w:rPr>
        <w:t>号文）下达</w:t>
      </w:r>
      <w:r>
        <w:rPr>
          <w:rFonts w:hint="default" w:ascii="Times New Roman" w:hAnsi="Times New Roman" w:eastAsia="仿宋_GB2312" w:cs="Times New Roman"/>
          <w:color w:val="auto"/>
          <w:sz w:val="32"/>
          <w:szCs w:val="32"/>
          <w:highlight w:val="none"/>
          <w:lang w:val="en-US" w:eastAsia="zh-CN"/>
        </w:rPr>
        <w:t>38356</w:t>
      </w:r>
      <w:r>
        <w:rPr>
          <w:rFonts w:hint="default" w:ascii="Times New Roman" w:hAnsi="Times New Roman" w:eastAsia="仿宋_GB2312" w:cs="Times New Roman"/>
          <w:color w:val="auto"/>
          <w:sz w:val="32"/>
          <w:szCs w:val="32"/>
          <w:highlight w:val="none"/>
        </w:rPr>
        <w:t>万元。</w:t>
      </w:r>
    </w:p>
    <w:p w14:paraId="4028E8C6">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2年3月</w:t>
      </w:r>
      <w:r>
        <w:rPr>
          <w:rFonts w:hint="default" w:ascii="Times New Roman" w:hAnsi="Times New Roman" w:eastAsia="仿宋_GB2312" w:cs="Times New Roman"/>
          <w:color w:val="auto"/>
          <w:sz w:val="32"/>
          <w:szCs w:val="32"/>
          <w:highlight w:val="none"/>
        </w:rPr>
        <w:t>2</w:t>
      </w:r>
      <w:r>
        <w:rPr>
          <w:rFonts w:hint="default" w:ascii="Times New Roman" w:hAnsi="Times New Roman" w:eastAsia="仿宋_GB2312" w:cs="Times New Roman"/>
          <w:color w:val="auto"/>
          <w:sz w:val="32"/>
          <w:szCs w:val="32"/>
          <w:highlight w:val="none"/>
          <w:lang w:val="en-US" w:eastAsia="zh-CN"/>
        </w:rPr>
        <w:t>5日</w:t>
      </w:r>
      <w:r>
        <w:rPr>
          <w:rFonts w:hint="default" w:ascii="Times New Roman" w:hAnsi="Times New Roman" w:eastAsia="仿宋_GB2312" w:cs="Times New Roman"/>
          <w:color w:val="auto"/>
          <w:sz w:val="32"/>
          <w:szCs w:val="32"/>
          <w:highlight w:val="none"/>
        </w:rPr>
        <w:t>《财政部关于下达202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w:t>
      </w:r>
      <w:r>
        <w:rPr>
          <w:rFonts w:hint="default" w:ascii="Times New Roman" w:hAnsi="Times New Roman" w:eastAsia="仿宋_GB2312" w:cs="Times New Roman"/>
          <w:color w:val="auto"/>
          <w:sz w:val="32"/>
          <w:szCs w:val="32"/>
          <w:highlight w:val="none"/>
          <w:lang w:val="en-US" w:eastAsia="zh-CN"/>
        </w:rPr>
        <w:t>生产发展资金</w:t>
      </w:r>
      <w:r>
        <w:rPr>
          <w:rFonts w:hint="default" w:ascii="Times New Roman" w:hAnsi="Times New Roman" w:eastAsia="仿宋_GB2312" w:cs="Times New Roman"/>
          <w:color w:val="auto"/>
          <w:sz w:val="32"/>
          <w:szCs w:val="32"/>
          <w:highlight w:val="none"/>
        </w:rPr>
        <w:t>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24</w:t>
      </w:r>
      <w:r>
        <w:rPr>
          <w:rFonts w:hint="default" w:ascii="Times New Roman" w:hAnsi="Times New Roman" w:eastAsia="仿宋_GB2312" w:cs="Times New Roman"/>
          <w:color w:val="auto"/>
          <w:sz w:val="32"/>
          <w:szCs w:val="32"/>
          <w:highlight w:val="none"/>
        </w:rPr>
        <w:t>号文）下达</w:t>
      </w:r>
      <w:r>
        <w:rPr>
          <w:rFonts w:hint="default" w:ascii="Times New Roman" w:hAnsi="Times New Roman" w:eastAsia="仿宋_GB2312" w:cs="Times New Roman"/>
          <w:color w:val="auto"/>
          <w:sz w:val="32"/>
          <w:szCs w:val="32"/>
          <w:highlight w:val="none"/>
          <w:lang w:val="en-US" w:eastAsia="zh-CN"/>
        </w:rPr>
        <w:t>10000</w:t>
      </w:r>
      <w:r>
        <w:rPr>
          <w:rFonts w:hint="default" w:ascii="Times New Roman" w:hAnsi="Times New Roman" w:eastAsia="仿宋_GB2312" w:cs="Times New Roman"/>
          <w:color w:val="auto"/>
          <w:sz w:val="32"/>
          <w:szCs w:val="32"/>
          <w:highlight w:val="none"/>
        </w:rPr>
        <w:t>万元。</w:t>
      </w:r>
    </w:p>
    <w:p w14:paraId="76E8D517">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2年4月19日</w:t>
      </w:r>
      <w:r>
        <w:rPr>
          <w:rFonts w:hint="default" w:ascii="Times New Roman" w:hAnsi="Times New Roman" w:eastAsia="仿宋_GB2312" w:cs="Times New Roman"/>
          <w:color w:val="auto"/>
          <w:sz w:val="32"/>
          <w:szCs w:val="32"/>
          <w:highlight w:val="none"/>
        </w:rPr>
        <w:t>《财政部关于下达202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年农业</w:t>
      </w:r>
      <w:r>
        <w:rPr>
          <w:rFonts w:hint="default" w:ascii="Times New Roman" w:hAnsi="Times New Roman" w:eastAsia="仿宋_GB2312" w:cs="Times New Roman"/>
          <w:color w:val="auto"/>
          <w:sz w:val="32"/>
          <w:szCs w:val="32"/>
          <w:highlight w:val="none"/>
          <w:lang w:val="en-US" w:eastAsia="zh-CN"/>
        </w:rPr>
        <w:t>生产发展资金</w:t>
      </w:r>
      <w:r>
        <w:rPr>
          <w:rFonts w:hint="default" w:ascii="Times New Roman" w:hAnsi="Times New Roman" w:eastAsia="仿宋_GB2312" w:cs="Times New Roman"/>
          <w:color w:val="auto"/>
          <w:sz w:val="32"/>
          <w:szCs w:val="32"/>
          <w:highlight w:val="none"/>
        </w:rPr>
        <w:t>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38</w:t>
      </w:r>
      <w:r>
        <w:rPr>
          <w:rFonts w:hint="default" w:ascii="Times New Roman" w:hAnsi="Times New Roman" w:eastAsia="仿宋_GB2312" w:cs="Times New Roman"/>
          <w:color w:val="auto"/>
          <w:sz w:val="32"/>
          <w:szCs w:val="32"/>
          <w:highlight w:val="none"/>
        </w:rPr>
        <w:t>号文）下达</w:t>
      </w:r>
      <w:r>
        <w:rPr>
          <w:rFonts w:hint="default" w:ascii="Times New Roman" w:hAnsi="Times New Roman" w:eastAsia="仿宋_GB2312" w:cs="Times New Roman"/>
          <w:color w:val="auto"/>
          <w:sz w:val="32"/>
          <w:szCs w:val="32"/>
          <w:highlight w:val="none"/>
          <w:lang w:val="en-US" w:eastAsia="zh-CN"/>
        </w:rPr>
        <w:t>191960</w:t>
      </w:r>
      <w:r>
        <w:rPr>
          <w:rFonts w:hint="default" w:ascii="Times New Roman" w:hAnsi="Times New Roman" w:eastAsia="仿宋_GB2312" w:cs="Times New Roman"/>
          <w:color w:val="auto"/>
          <w:sz w:val="32"/>
          <w:szCs w:val="32"/>
          <w:highlight w:val="none"/>
        </w:rPr>
        <w:t>万元。</w:t>
      </w:r>
    </w:p>
    <w:p w14:paraId="5AD13CB0">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202</w:t>
      </w:r>
      <w:r>
        <w:rPr>
          <w:rFonts w:hint="default" w:ascii="Times New Roman" w:hAnsi="Times New Roman" w:eastAsia="仿宋_GB2312" w:cs="Times New Roman"/>
          <w:color w:val="auto"/>
          <w:sz w:val="32"/>
          <w:szCs w:val="32"/>
          <w:highlight w:val="none"/>
          <w:lang w:val="en-US" w:eastAsia="zh-CN"/>
        </w:rPr>
        <w:t>2年5月21日</w:t>
      </w:r>
      <w:r>
        <w:rPr>
          <w:rFonts w:hint="default" w:ascii="Times New Roman" w:hAnsi="Times New Roman" w:eastAsia="仿宋_GB2312" w:cs="Times New Roman"/>
          <w:color w:val="auto"/>
          <w:sz w:val="32"/>
          <w:szCs w:val="32"/>
          <w:highlight w:val="none"/>
        </w:rPr>
        <w:t>《财政部关于再次下达2022年实际种粮农民一次性补贴资金预算的通知》（财农〔202</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46</w:t>
      </w:r>
      <w:r>
        <w:rPr>
          <w:rFonts w:hint="default" w:ascii="Times New Roman" w:hAnsi="Times New Roman" w:eastAsia="仿宋_GB2312" w:cs="Times New Roman"/>
          <w:color w:val="auto"/>
          <w:sz w:val="32"/>
          <w:szCs w:val="32"/>
          <w:highlight w:val="none"/>
        </w:rPr>
        <w:t>号文）下达</w:t>
      </w:r>
      <w:r>
        <w:rPr>
          <w:rFonts w:hint="default" w:ascii="Times New Roman" w:hAnsi="Times New Roman" w:eastAsia="仿宋_GB2312" w:cs="Times New Roman"/>
          <w:color w:val="auto"/>
          <w:sz w:val="32"/>
          <w:szCs w:val="32"/>
          <w:highlight w:val="none"/>
          <w:lang w:val="en-US" w:eastAsia="zh-CN"/>
        </w:rPr>
        <w:t>17260</w:t>
      </w:r>
      <w:r>
        <w:rPr>
          <w:rFonts w:hint="default" w:ascii="Times New Roman" w:hAnsi="Times New Roman" w:eastAsia="仿宋_GB2312" w:cs="Times New Roman"/>
          <w:color w:val="auto"/>
          <w:sz w:val="32"/>
          <w:szCs w:val="32"/>
          <w:highlight w:val="none"/>
        </w:rPr>
        <w:t>万元。</w:t>
      </w:r>
    </w:p>
    <w:p w14:paraId="78FB820D">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2022年8月29日《财政部关于再次下达2022年实际种粮农民一次性补贴资金预算的通知》（财农〔2022〕74号文）下达19868万元。</w:t>
      </w:r>
    </w:p>
    <w:p w14:paraId="25630054">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2022年4月26日根据《关于下达2022年中央农业生产发展资金预算的通知》（新财农〔2022〕27号文）2022年5月22日《关于下达2022年中央农业生产发展资金预算的通知》（新财农〔2022〕36号文）共计将32986.4万元统筹整合支持脱贫攻坚。实际用于农业生产发展资金579098.6万元。</w:t>
      </w:r>
    </w:p>
    <w:p w14:paraId="284759DD">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2.项目资金执行情况分析</w:t>
      </w:r>
    </w:p>
    <w:p w14:paraId="05307E90">
      <w:pPr>
        <w:pStyle w:val="2"/>
        <w:keepNext w:val="0"/>
        <w:keepLines w:val="0"/>
        <w:pageBreakBefore w:val="0"/>
        <w:widowControl w:val="0"/>
        <w:kinsoku/>
        <w:wordWrap/>
        <w:overflowPunct/>
        <w:topLinePunct w:val="0"/>
        <w:autoSpaceDE/>
        <w:autoSpaceDN/>
        <w:bidi w:val="0"/>
        <w:adjustRightInd w:val="0"/>
        <w:snapToGrid w:val="0"/>
        <w:spacing w:after="0" w:line="560" w:lineRule="exact"/>
        <w:ind w:left="0" w:leftChars="0" w:firstLine="64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截</w:t>
      </w:r>
      <w:r>
        <w:rPr>
          <w:rFonts w:hint="eastAsia" w:ascii="Times New Roman" w:hAnsi="Times New Roman" w:eastAsia="仿宋_GB2312" w:cs="Times New Roman"/>
          <w:color w:val="auto"/>
          <w:sz w:val="32"/>
          <w:szCs w:val="32"/>
          <w:highlight w:val="none"/>
          <w:lang w:val="en-US" w:eastAsia="zh-CN"/>
        </w:rPr>
        <w:t>至</w:t>
      </w:r>
      <w:bookmarkStart w:id="1" w:name="_GoBack"/>
      <w:bookmarkEnd w:id="1"/>
      <w:r>
        <w:rPr>
          <w:rFonts w:hint="default" w:ascii="Times New Roman" w:hAnsi="Times New Roman" w:eastAsia="仿宋_GB2312" w:cs="Times New Roman"/>
          <w:color w:val="auto"/>
          <w:sz w:val="32"/>
          <w:szCs w:val="32"/>
          <w:highlight w:val="none"/>
          <w:lang w:val="en-US" w:eastAsia="zh-CN"/>
        </w:rPr>
        <w:t>2022年12月31日，2022年度用于农业生产发展资金总计579098.6万元，共计执行</w:t>
      </w:r>
      <w:r>
        <w:rPr>
          <w:rFonts w:hint="eastAsia" w:ascii="Times New Roman" w:hAnsi="Times New Roman" w:eastAsia="仿宋_GB2312" w:cs="Times New Roman"/>
          <w:color w:val="auto"/>
          <w:sz w:val="32"/>
          <w:szCs w:val="32"/>
          <w:highlight w:val="none"/>
          <w:lang w:val="en-US" w:eastAsia="zh-CN"/>
        </w:rPr>
        <w:t>519788.01</w:t>
      </w:r>
      <w:r>
        <w:rPr>
          <w:rFonts w:hint="default" w:ascii="Times New Roman" w:hAnsi="Times New Roman" w:eastAsia="仿宋_GB2312" w:cs="Times New Roman"/>
          <w:color w:val="auto"/>
          <w:sz w:val="32"/>
          <w:szCs w:val="32"/>
          <w:highlight w:val="none"/>
          <w:lang w:val="en-US" w:eastAsia="zh-CN"/>
        </w:rPr>
        <w:t>万元，执行率</w:t>
      </w:r>
      <w:r>
        <w:rPr>
          <w:rFonts w:hint="eastAsia" w:ascii="Times New Roman" w:hAnsi="Times New Roman" w:eastAsia="仿宋_GB2312" w:cs="Times New Roman"/>
          <w:color w:val="auto"/>
          <w:sz w:val="32"/>
          <w:szCs w:val="32"/>
          <w:highlight w:val="none"/>
          <w:lang w:val="en-US" w:eastAsia="zh-CN"/>
        </w:rPr>
        <w:t>89.76</w:t>
      </w:r>
      <w:r>
        <w:rPr>
          <w:rFonts w:hint="default" w:ascii="Times New Roman" w:hAnsi="Times New Roman" w:eastAsia="仿宋_GB2312" w:cs="Times New Roman"/>
          <w:color w:val="auto"/>
          <w:sz w:val="32"/>
          <w:szCs w:val="32"/>
          <w:highlight w:val="none"/>
          <w:lang w:val="en-US" w:eastAsia="zh-CN"/>
        </w:rPr>
        <w:t>%。具体如下：</w:t>
      </w:r>
    </w:p>
    <w:p w14:paraId="4B19CF02">
      <w:pPr>
        <w:pStyle w:val="5"/>
        <w:spacing w:after="0"/>
        <w:ind w:firstLine="0" w:firstLineChars="0"/>
        <w:jc w:val="center"/>
        <w:rPr>
          <w:rFonts w:hint="default" w:ascii="Times New Roman" w:hAnsi="Times New Roman" w:eastAsia="宋体" w:cs="Times New Roman"/>
          <w:b/>
          <w:bCs/>
          <w:sz w:val="28"/>
          <w:szCs w:val="28"/>
          <w:highlight w:val="none"/>
          <w:lang w:val="en-US" w:eastAsia="zh-CN"/>
        </w:rPr>
      </w:pPr>
      <w:r>
        <w:rPr>
          <w:rFonts w:hint="default" w:ascii="Times New Roman" w:hAnsi="Times New Roman" w:eastAsia="宋体" w:cs="Times New Roman"/>
          <w:b/>
          <w:bCs/>
          <w:sz w:val="28"/>
          <w:szCs w:val="28"/>
          <w:highlight w:val="none"/>
          <w:lang w:val="en-US" w:eastAsia="zh-CN"/>
        </w:rPr>
        <w:t>2022年农业生产发展资金执行情况表</w:t>
      </w:r>
    </w:p>
    <w:tbl>
      <w:tblPr>
        <w:tblStyle w:val="13"/>
        <w:tblW w:w="8521"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391"/>
        <w:gridCol w:w="2957"/>
        <w:gridCol w:w="1391"/>
        <w:gridCol w:w="1391"/>
        <w:gridCol w:w="1391"/>
      </w:tblGrid>
      <w:tr w14:paraId="3ADFA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B6C9">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序号</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F696E">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地州</w:t>
            </w:r>
            <w:r>
              <w:rPr>
                <w:rStyle w:val="18"/>
                <w:rFonts w:hint="default" w:ascii="Times New Roman" w:hAnsi="Times New Roman" w:eastAsia="宋体" w:cs="Times New Roman"/>
                <w:snapToGrid w:val="0"/>
                <w:color w:val="000000"/>
                <w:highlight w:val="none"/>
                <w:lang w:val="en-US" w:eastAsia="zh-CN" w:bidi="ar"/>
              </w:rPr>
              <w:t>/</w:t>
            </w:r>
            <w:r>
              <w:rPr>
                <w:rStyle w:val="19"/>
                <w:rFonts w:hint="default" w:ascii="Times New Roman" w:hAnsi="Times New Roman" w:cs="Times New Roman"/>
                <w:snapToGrid w:val="0"/>
                <w:color w:val="000000"/>
                <w:highlight w:val="none"/>
                <w:lang w:val="en-US" w:eastAsia="zh-CN" w:bidi="ar"/>
              </w:rPr>
              <w:t>单位</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481E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分配数（万元）</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FFF8D">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执行数（万元）</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02FDD">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执行率</w:t>
            </w:r>
          </w:p>
        </w:tc>
      </w:tr>
      <w:tr w14:paraId="367A02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BD8B3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DFFB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伊犁州</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606C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59105.4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C691A">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48037.49</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F015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81.27%</w:t>
            </w:r>
          </w:p>
        </w:tc>
      </w:tr>
      <w:tr w14:paraId="21FDB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1"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C377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9C9E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塔城地区</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6E89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41695.75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35FDE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37791</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ECC0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90.64%</w:t>
            </w:r>
          </w:p>
        </w:tc>
      </w:tr>
      <w:tr w14:paraId="34CE7C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89C6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7246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阿勒泰地区</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5715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18013.7</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3E7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13254.89</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1F129">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73.58%</w:t>
            </w:r>
          </w:p>
        </w:tc>
      </w:tr>
      <w:tr w14:paraId="1D75E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C880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E1421">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昌吉州</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7734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72501.95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4BCF8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64100.51</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CE310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88.41%</w:t>
            </w:r>
          </w:p>
        </w:tc>
      </w:tr>
      <w:tr w14:paraId="003F6A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20B6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3D07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乌鲁木齐市</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97F6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7226.4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92C5D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2149.6</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5283C">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29.75%</w:t>
            </w:r>
          </w:p>
        </w:tc>
      </w:tr>
      <w:tr w14:paraId="15F730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9990B">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E22E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克拉玛依市</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98F5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739.82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3E4D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714.49</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E7A9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96.58%</w:t>
            </w:r>
          </w:p>
        </w:tc>
      </w:tr>
      <w:tr w14:paraId="4AF18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93F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D526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博州</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C3B6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16500.85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2E339">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14790.6</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3827C6">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89.64%</w:t>
            </w:r>
          </w:p>
        </w:tc>
      </w:tr>
      <w:tr w14:paraId="27E41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333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2BD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吐鲁番市</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A97E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2086.5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1A1D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2011.04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6499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96.38%</w:t>
            </w:r>
          </w:p>
        </w:tc>
      </w:tr>
      <w:tr w14:paraId="71588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AEE2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008200">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哈密市</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C49D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6618.2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3C68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6618.2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E363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18DB8D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DA39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B65B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巴州</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5F82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42312.35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8767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34969.19</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EA4A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82.65%</w:t>
            </w:r>
          </w:p>
        </w:tc>
      </w:tr>
      <w:tr w14:paraId="4002F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248F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0EA57">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阿克苏地区</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484E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111108.4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C5674">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106202.07</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8A62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95.58%</w:t>
            </w:r>
          </w:p>
        </w:tc>
      </w:tr>
      <w:tr w14:paraId="692737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FC15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6934D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克州</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2CDA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13764.4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2E5B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13764.4</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2246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5F083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5"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4996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6EFB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喀什地区</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0E8D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108147</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88740">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108147</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811F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2F55A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20D3D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7E7D4">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和田地区</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11B75">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42095.88</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7E864">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42095.88</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BB39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337B2E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9"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9400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F69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新疆农业信贷融资担保有限责任公司</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6139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18451</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7618">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12676.71</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1226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68.70%</w:t>
            </w:r>
          </w:p>
        </w:tc>
      </w:tr>
      <w:tr w14:paraId="059DB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83C9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43C6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新疆畜牧科学院畜牧所</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E21C1">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6E758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8BE3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04AEA2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88D1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BD160">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新疆畜牧科学院畜牧业质量标准研究所</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003B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203</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B7E0">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E742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0.00%</w:t>
            </w:r>
          </w:p>
        </w:tc>
      </w:tr>
      <w:tr w14:paraId="0595AF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8CE1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40503B">
            <w:pPr>
              <w:keepNext w:val="0"/>
              <w:keepLines w:val="0"/>
              <w:widowControl/>
              <w:suppressLineNumbers w:val="0"/>
              <w:jc w:val="left"/>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自治区动物疾病预防控制中心 （自治区动物卫生监督所）</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170FB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2954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E6A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7F1BCE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1"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C411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BB92A">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自治区畜牧总站</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171B4">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880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BC0E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880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F96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25F18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3158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AD6E8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自治区农业农村机械化发展中心</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584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9550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2005B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5370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5AB7">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56.23%</w:t>
            </w:r>
          </w:p>
        </w:tc>
      </w:tr>
      <w:tr w14:paraId="633F9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4"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06D6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21</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7918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自治区农业机械化信息中心</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117E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2350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CF6F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2350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C27B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18E93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F6FBF">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22</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153C2">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自治区农牧业机械产品质量监督管理站</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8E2C5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3100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E402D0">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1407</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D86B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45.39%</w:t>
            </w:r>
          </w:p>
        </w:tc>
      </w:tr>
      <w:tr w14:paraId="4B1453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DA2F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23</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D9D0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新疆农业大学</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9D78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1278</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BA87">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1186.35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00E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92.83%</w:t>
            </w:r>
          </w:p>
        </w:tc>
      </w:tr>
      <w:tr w14:paraId="6FCB1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F9AC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24</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FD6BE">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西北农林科技大学（</w:t>
            </w:r>
            <w:r>
              <w:rPr>
                <w:rStyle w:val="22"/>
                <w:rFonts w:hint="default" w:ascii="Times New Roman" w:hAnsi="Times New Roman" w:cs="Times New Roman"/>
                <w:snapToGrid w:val="0"/>
                <w:color w:val="000000"/>
                <w:highlight w:val="none"/>
                <w:lang w:val="en-US" w:eastAsia="zh-CN" w:bidi="ar"/>
              </w:rPr>
              <w:t>农业农村厅办公室）</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A6187">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B1C9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D647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42F7A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C523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25</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AAF26">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华中农业大学（</w:t>
            </w:r>
            <w:r>
              <w:rPr>
                <w:rStyle w:val="22"/>
                <w:rFonts w:hint="default" w:ascii="Times New Roman" w:hAnsi="Times New Roman" w:cs="Times New Roman"/>
                <w:snapToGrid w:val="0"/>
                <w:color w:val="000000"/>
                <w:highlight w:val="none"/>
                <w:lang w:val="en-US" w:eastAsia="zh-CN" w:bidi="ar"/>
              </w:rPr>
              <w:t>农业农村厅办公室 ）</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F98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4CDE7">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140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7D09A">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0C83D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3"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3B5B2E">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26</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938ED">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新疆大学</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50CEC">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C2E5D">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1CE12">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6D072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6DFAA">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27</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EE729">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新疆医科大学</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9C51D">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662C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15</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C1EC43">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2C763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76703">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28</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A16A5">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石河子大学（</w:t>
            </w:r>
            <w:r>
              <w:rPr>
                <w:rStyle w:val="22"/>
                <w:rFonts w:hint="default" w:ascii="Times New Roman" w:hAnsi="Times New Roman" w:cs="Times New Roman"/>
                <w:snapToGrid w:val="0"/>
                <w:color w:val="000000"/>
                <w:highlight w:val="none"/>
                <w:lang w:val="en-US" w:eastAsia="zh-CN" w:bidi="ar"/>
              </w:rPr>
              <w:t>农业农村厅办公室 ）</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43046">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40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D90F1">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6.59</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3674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16.48%</w:t>
            </w:r>
          </w:p>
        </w:tc>
      </w:tr>
      <w:tr w14:paraId="0E626A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9A372">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29</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77843">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新疆农业职业技术学院</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FC500">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858</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5169E">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858</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FCBAEF">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100.00%</w:t>
            </w:r>
          </w:p>
        </w:tc>
      </w:tr>
      <w:tr w14:paraId="1B6F3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564849">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30</w:t>
            </w:r>
          </w:p>
        </w:tc>
        <w:tc>
          <w:tcPr>
            <w:tcW w:w="29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06828">
            <w:pPr>
              <w:keepNext w:val="0"/>
              <w:keepLines w:val="0"/>
              <w:widowControl/>
              <w:suppressLineNumbers w:val="0"/>
              <w:jc w:val="left"/>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新疆农业广播电视学校</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E55D8">
            <w:pPr>
              <w:keepNext w:val="0"/>
              <w:keepLines w:val="0"/>
              <w:widowControl/>
              <w:suppressLineNumbers w:val="0"/>
              <w:jc w:val="center"/>
              <w:textAlignment w:val="center"/>
              <w:rPr>
                <w:rFonts w:hint="default" w:ascii="Times New Roman" w:hAnsi="Times New Roman" w:eastAsia="宋体" w:cs="Times New Roman"/>
                <w:i w:val="0"/>
                <w:iCs w:val="0"/>
                <w:color w:val="000000"/>
                <w:sz w:val="15"/>
                <w:szCs w:val="15"/>
                <w:highlight w:val="none"/>
                <w:u w:val="none"/>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132</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C9D6BB">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67</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53EC5">
            <w:pPr>
              <w:keepNext w:val="0"/>
              <w:keepLines w:val="0"/>
              <w:widowControl/>
              <w:suppressLineNumbers w:val="0"/>
              <w:jc w:val="center"/>
              <w:textAlignment w:val="center"/>
              <w:rPr>
                <w:rFonts w:hint="default" w:ascii="Times New Roman" w:hAnsi="Times New Roman" w:eastAsia="宋体" w:cs="Times New Roman"/>
                <w:i w:val="0"/>
                <w:iCs w:val="0"/>
                <w:snapToGrid w:val="0"/>
                <w:color w:val="000000"/>
                <w:kern w:val="0"/>
                <w:sz w:val="15"/>
                <w:szCs w:val="15"/>
                <w:highlight w:val="none"/>
                <w:u w:val="none"/>
                <w:lang w:val="en-US" w:eastAsia="zh-CN" w:bidi="ar"/>
              </w:rPr>
            </w:pPr>
            <w:r>
              <w:rPr>
                <w:rFonts w:hint="default" w:ascii="Times New Roman" w:hAnsi="Times New Roman" w:eastAsia="宋体" w:cs="Times New Roman"/>
                <w:i w:val="0"/>
                <w:iCs w:val="0"/>
                <w:snapToGrid w:val="0"/>
                <w:color w:val="000000"/>
                <w:kern w:val="0"/>
                <w:sz w:val="15"/>
                <w:szCs w:val="15"/>
                <w:highlight w:val="none"/>
                <w:u w:val="none"/>
                <w:lang w:val="en-US" w:eastAsia="zh-CN" w:bidi="ar"/>
              </w:rPr>
              <w:t>50.76%</w:t>
            </w:r>
          </w:p>
        </w:tc>
      </w:tr>
      <w:tr w14:paraId="5CD05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8" w:hRule="atLeast"/>
        </w:trPr>
        <w:tc>
          <w:tcPr>
            <w:tcW w:w="4348"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F6AF01">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合计</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61301D">
            <w:pPr>
              <w:keepNext w:val="0"/>
              <w:keepLines w:val="0"/>
              <w:widowControl/>
              <w:suppressLineNumbers w:val="0"/>
              <w:jc w:val="center"/>
              <w:textAlignment w:val="center"/>
              <w:rPr>
                <w:rFonts w:hint="default" w:ascii="Times New Roman" w:hAnsi="Times New Roman" w:eastAsia="宋体" w:cs="Times New Roman"/>
                <w:b/>
                <w:bCs/>
                <w:i w:val="0"/>
                <w:iCs w:val="0"/>
                <w:color w:val="000000"/>
                <w:sz w:val="15"/>
                <w:szCs w:val="15"/>
                <w:highlight w:val="none"/>
                <w:u w:val="none"/>
              </w:rPr>
            </w:pP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579098.6</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E8BE">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pPr>
            <w:r>
              <w:rPr>
                <w:rFonts w:hint="eastAsia" w:ascii="Times New Roman" w:hAnsi="Times New Roman" w:eastAsia="宋体" w:cs="Times New Roman"/>
                <w:b/>
                <w:bCs/>
                <w:i w:val="0"/>
                <w:iCs w:val="0"/>
                <w:snapToGrid w:val="0"/>
                <w:color w:val="000000"/>
                <w:kern w:val="0"/>
                <w:sz w:val="15"/>
                <w:szCs w:val="15"/>
                <w:highlight w:val="none"/>
                <w:u w:val="none"/>
                <w:lang w:val="en-US" w:eastAsia="zh-CN" w:bidi="ar"/>
              </w:rPr>
              <w:t>519788.01</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C8103">
            <w:pPr>
              <w:keepNext w:val="0"/>
              <w:keepLines w:val="0"/>
              <w:widowControl/>
              <w:suppressLineNumbers w:val="0"/>
              <w:jc w:val="center"/>
              <w:textAlignment w:val="cente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pPr>
            <w:r>
              <w:rPr>
                <w:rFonts w:hint="eastAsia" w:ascii="Times New Roman" w:hAnsi="Times New Roman" w:eastAsia="宋体" w:cs="Times New Roman"/>
                <w:b/>
                <w:bCs/>
                <w:i w:val="0"/>
                <w:iCs w:val="0"/>
                <w:snapToGrid w:val="0"/>
                <w:color w:val="000000"/>
                <w:kern w:val="0"/>
                <w:sz w:val="15"/>
                <w:szCs w:val="15"/>
                <w:highlight w:val="none"/>
                <w:u w:val="none"/>
                <w:lang w:val="en-US" w:eastAsia="zh-CN" w:bidi="ar"/>
              </w:rPr>
              <w:t>89.76</w:t>
            </w:r>
            <w:r>
              <w:rPr>
                <w:rFonts w:hint="default" w:ascii="Times New Roman" w:hAnsi="Times New Roman" w:eastAsia="宋体" w:cs="Times New Roman"/>
                <w:b/>
                <w:bCs/>
                <w:i w:val="0"/>
                <w:iCs w:val="0"/>
                <w:snapToGrid w:val="0"/>
                <w:color w:val="000000"/>
                <w:kern w:val="0"/>
                <w:sz w:val="15"/>
                <w:szCs w:val="15"/>
                <w:highlight w:val="none"/>
                <w:u w:val="none"/>
                <w:lang w:val="en-US" w:eastAsia="zh-CN" w:bidi="ar"/>
              </w:rPr>
              <w:t>%</w:t>
            </w:r>
          </w:p>
        </w:tc>
      </w:tr>
    </w:tbl>
    <w:p w14:paraId="26FD514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sz w:val="32"/>
          <w:szCs w:val="32"/>
          <w:highlight w:val="none"/>
          <w:lang w:val="en-US" w:eastAsia="zh-Hans"/>
        </w:rPr>
      </w:pPr>
      <w:r>
        <w:rPr>
          <w:rFonts w:hint="eastAsia" w:ascii="楷体" w:hAnsi="楷体" w:eastAsia="楷体" w:cs="楷体"/>
          <w:b/>
          <w:bCs/>
          <w:color w:val="auto"/>
          <w:sz w:val="32"/>
          <w:szCs w:val="32"/>
          <w:highlight w:val="none"/>
          <w:lang w:eastAsia="zh-CN"/>
        </w:rPr>
        <w:t>（</w:t>
      </w:r>
      <w:r>
        <w:rPr>
          <w:rFonts w:hint="eastAsia" w:ascii="楷体" w:hAnsi="楷体" w:eastAsia="楷体" w:cs="楷体"/>
          <w:b/>
          <w:bCs/>
          <w:color w:val="auto"/>
          <w:sz w:val="32"/>
          <w:szCs w:val="32"/>
          <w:highlight w:val="none"/>
          <w:lang w:val="en-US" w:eastAsia="zh-CN"/>
        </w:rPr>
        <w:t>二</w:t>
      </w:r>
      <w:r>
        <w:rPr>
          <w:rFonts w:hint="eastAsia" w:ascii="楷体" w:hAnsi="楷体" w:eastAsia="楷体" w:cs="楷体"/>
          <w:b/>
          <w:bCs/>
          <w:color w:val="auto"/>
          <w:sz w:val="32"/>
          <w:szCs w:val="32"/>
          <w:highlight w:val="none"/>
          <w:lang w:eastAsia="zh-CN"/>
        </w:rPr>
        <w:t>）</w:t>
      </w:r>
      <w:r>
        <w:rPr>
          <w:rFonts w:hint="eastAsia" w:ascii="楷体" w:hAnsi="楷体" w:eastAsia="楷体" w:cs="楷体"/>
          <w:b/>
          <w:bCs/>
          <w:color w:val="auto"/>
          <w:sz w:val="32"/>
          <w:szCs w:val="32"/>
          <w:highlight w:val="none"/>
        </w:rPr>
        <w:t>项目资金管理情况分析</w:t>
      </w:r>
    </w:p>
    <w:p w14:paraId="7E0D0A97">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1.资金分配科学性：</w:t>
      </w:r>
    </w:p>
    <w:p w14:paraId="273FE65D">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一要突出重点。聚焦党中央、国务院，自治区党委、政府以及农业农村部关于农业农村高质量发展的重大决策部署，围绕农业农村领域重点目标任务，主动跟上去、迎上去、落下去，确保为重大决策、重大政策、重大部署、重点任务落地落实提供资金保障和有力支撑。二要强化对比分析。说明当前分配资金的性质、来源、额度、投资方向、实施期限等基本情况，并与上年进行比较分析，研究变化趋势，形成有对比、有分析的资金分配方案，更好体现支持的必要性和突出效果。三是要提出约束性要求。对照资金分配使用需要达到的目标、任务、效果等，明确实施主体必须完成哪些绩效指标、约束指标、硬性指标。</w:t>
      </w:r>
    </w:p>
    <w:p w14:paraId="279C53D0">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按照我区粮食主导品种，确定为种植冬、春小麦的生产者。根据各地州种植情况分配资金。补贴标准为：按照小麦种植面积应补尽补的原则，按照219元/亩的标准优先保障春小麦面积增加部分；其余资金按照10元/亩的补贴标准，对小麦种植面积进行补贴。补贴方式：本次实际种粮农民一次性补贴与耕地地力保护补贴统筹使用，耕地地力保护补贴资金存在结余的地区，可与此次安排的一次性补贴资金一并统筹发放，提高资金使用效益。综上，新疆农业生产发展资金分配额度合理，资金分配依据充分。</w:t>
      </w:r>
    </w:p>
    <w:p w14:paraId="69CB5CF8">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2.资金下达及时性：</w:t>
      </w:r>
    </w:p>
    <w:p w14:paraId="431A844B">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2021年10月29日《财政部关于提前下达2022年农业相关转移支付资金预算的通知》（财农〔2021〕114号文）下达334641万元。2022年3月11日《财政部关于下达2022年实际种粮农民一次性补贴资金预算的通知》（财农〔2022〕16号文）下达38356万元。2022年3月25日《财政部关于下达2022年农业生产发展资金预算的通知》（财农〔2022〕24号文）下达10000万元。2022年4月19日《财政部关于下达2022年农业生产发展资金预算的通知》（财农〔2022〕38号文）下达191960万元。2022年4月26日根据《关于下达2022年中央农业生产发展资金预算的通知》（新财农〔2022〕27号文）2022年5月22日《关于下达2022年中央农业生产发展资金预算的通知》（新财农〔2022〕36号文）共计将32986.4万元统筹整合支持脱贫攻坚。实际用于农业生产发展资金579098.6万元，分解下达各地州，资金分解下达及时。</w:t>
      </w:r>
    </w:p>
    <w:p w14:paraId="0B789651">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2022年5月21日《财政部关于再次下达2022年实际种粮农民一次性补贴资金预算的通知》（财农〔2022〕46号文）下达新疆种粮农民一次性补贴资金项目17260万元。2022年6月16日《关于再次下达2022年中央实际种粮农民一次性补贴资金预算的通知》（新财农〔2022〕41号文）资金分解下达及时。</w:t>
      </w:r>
    </w:p>
    <w:p w14:paraId="2D2BE751">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2022年8月26日《财政部关于再次下达2022年实际种粮农民一次性补贴资金预算的通知》（财农〔2022〕74号文）下达新疆种粮农民一次性补贴资金项目19868万元。2022年9月20日《关于再次下达2022年中央实际种粮农民一次性补贴资金预算的通知》（新财农〔2022〕68号文）资金分解下达及时。</w:t>
      </w:r>
    </w:p>
    <w:p w14:paraId="0E6D3EF6">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3.资金拨付合规性：</w:t>
      </w:r>
    </w:p>
    <w:p w14:paraId="78AEDC34">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按照《财政部关于提前下达2022年农业相关转移支付资金预算的通知》（财农〔2021〕114号文），《财政部关于下达2022年实际种粮农民一次性补贴资金预算的通知》（财农〔2022〕16号文），2022年3月25日《财政部关于下达2022年农业生产发展资金预算的通知》（财农〔2022〕24号文），《财政部关于下达2022年农业生产发展资金预算的通知》（财农〔2022〕38号文），《财政部关于再次下达2022年实际种粮农民一次性补贴资金预算的通知》（财农〔2022〕46号文），《财政部关于再次下达2022年实际种粮农民一次性补贴资金预算的通知》（财农〔2022〕74号文）等文件拨付资金，资金拨付合规。</w:t>
      </w:r>
    </w:p>
    <w:p w14:paraId="2EBEBFC3">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4.资金使用规范性：</w:t>
      </w:r>
    </w:p>
    <w:p w14:paraId="371FBE13">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按照《新疆维吾尔自治区财政厅 农业农村厅关于印发&lt;新疆维吾尔自治区农业生产发展资金管理办法&gt;的通知》（新财规〔2020〕17号文）等文件使用资金，资金使用合规。在中央巡视、各级审计和财政监督中未发现问题。</w:t>
      </w:r>
    </w:p>
    <w:p w14:paraId="025EE289">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left="0" w:leftChars="0" w:firstLine="640" w:firstLineChars="200"/>
        <w:jc w:val="left"/>
        <w:textAlignment w:val="auto"/>
        <w:rPr>
          <w:rFonts w:hint="eastAsia"/>
          <w:highlight w:val="none"/>
          <w:lang w:val="en-US" w:eastAsia="zh-CN"/>
        </w:rPr>
      </w:pPr>
      <w:r>
        <w:rPr>
          <w:rFonts w:hint="default" w:ascii="Times New Roman" w:hAnsi="Times New Roman" w:eastAsia="仿宋_GB2312" w:cs="Times New Roman"/>
          <w:b w:val="0"/>
          <w:i w:val="0"/>
          <w:spacing w:val="0"/>
          <w:w w:val="100"/>
          <w:sz w:val="32"/>
          <w:szCs w:val="24"/>
          <w:highlight w:val="none"/>
          <w:u w:val="none"/>
          <w:lang w:val="en-US" w:eastAsia="zh-CN"/>
        </w:rPr>
        <w:t>实际种粮农民一次性补贴政策的实施涉及农民切身利益，关系重大，各地各部门加强组织领导，建立了“主要领导亲自抓，分管领导具体抓，职能处室主动抓”的工作机制。各地州财政局负责落实补贴资金预算、会同农业农村部门制定补贴资金分配方案、拨付补贴资金、监督检查补贴资金使用情况。农业农村局负责组织补贴面积核实和监管工作。其他有关部门协同配合，形成合力，加快推进。及时制定方案。自治区农业农村厅、财政厅通力协作，结合我区种植业发展和补贴资金总量实际，将本次补贴资金用于补齐各地计划种植与实际种植的冬小麦、春小麦和正播籽粒玉米面积差异造成的补贴资金缺口，联合制定并下发《关于印发〈自治区2022年实际种粮农民一次性补贴政策实施方案〉的通知》，对补贴政策实施进行全面的安排部署，并将补贴资金及时拨付至各地州财政，确保了我区补贴政策的顺利实施。规范制度建设。认真贯彻落实《财政部等7部委关于开展惠民惠农财政补贴“一卡通”专项治理的实施意见》《自治区人民政府关于开展自治区惠民惠农财政补贴资金“一卡通”专项治理工作的通知》精神，对实际种粮农民一次性补贴实行严格管理，在原有补贴发放程序基础上，建立补贴定期调度制度，明确各级各部门工作职责，真正形成了一级抓一级，层层抓落实的良好工作格局。强化协调配合。各级财政、农业农村部门不断加强协调配合做好补贴面积申报、核实等工作，确保资金及时拨付。严格执行财政补贴资金专户管理制度，切实加强监管，确保补贴资金专款专用。强化监督检查。坚持上下联动，督促各地加快推进补贴发放进度，认真自查补贴资金分配，监督管理以及违规发放等方面问题，防止出现虚报冒领、重复享受等问题，切实保障农民种粮基本权益。并于3月组成由厅领导带队5个工作组分赴全区粮食主产地州，指导服务各地开展农业生产工作，重点了解2022年实际种粮农民一次性补贴资金兑付情况，了解各地在项目资金拨付、执行及项目建设中存在的问题和建议，切实保障了补贴资金规范、有序发放。</w:t>
      </w:r>
    </w:p>
    <w:p w14:paraId="433F10E3">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5.资金执行准确性：</w:t>
      </w:r>
    </w:p>
    <w:p w14:paraId="6B78861A">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按照《新疆维吾尔自治区财政厅 农业农村厅关于印发&lt;新疆维吾尔自治区农业生产发展资金管理办法&gt;的通知》（新财规〔2020〕17号文）等文件执行资金，资金执行合规。</w:t>
      </w:r>
    </w:p>
    <w:p w14:paraId="02EB1943">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b w:val="0"/>
          <w:i w:val="0"/>
          <w:spacing w:val="0"/>
          <w:w w:val="100"/>
          <w:sz w:val="32"/>
          <w:szCs w:val="24"/>
          <w:highlight w:val="none"/>
          <w:u w:val="none"/>
          <w:lang w:val="en-US" w:eastAsia="zh-CN"/>
        </w:rPr>
      </w:pPr>
      <w:r>
        <w:rPr>
          <w:rFonts w:hint="default" w:ascii="Times New Roman" w:hAnsi="Times New Roman" w:eastAsia="仿宋_GB2312" w:cs="Times New Roman"/>
          <w:b w:val="0"/>
          <w:i w:val="0"/>
          <w:spacing w:val="0"/>
          <w:w w:val="100"/>
          <w:sz w:val="32"/>
          <w:szCs w:val="24"/>
          <w:highlight w:val="none"/>
          <w:u w:val="none"/>
          <w:lang w:val="en-US" w:eastAsia="zh-CN"/>
        </w:rPr>
        <w:t>我区耕地地力保护补贴政策与今年粮食生产直接挂钩，依据小麦实际种植面积确定的补贴资金发放：在补贴程序上严格执行补贴资金专户治理制度，落实补贴兑付“一卡通”，确保补贴资金封闭运行，直达农户个人账户，严格落实农户申报、村级公示、镇街道汇总审核、市级农林、财政部门最终审核程序；实行村、镇街道和市级部门分级负责制，并做好补贴原始资料存档备查工作，切实提高补贴对象、种粮面积的精确性和真实性。</w:t>
      </w:r>
    </w:p>
    <w:p w14:paraId="495855E6">
      <w:pPr>
        <w:keepNext w:val="0"/>
        <w:keepLines w:val="0"/>
        <w:pageBreakBefore w:val="0"/>
        <w:widowControl/>
        <w:numPr>
          <w:ilvl w:val="0"/>
          <w:numId w:val="0"/>
        </w:numPr>
        <w:kinsoku/>
        <w:wordWrap/>
        <w:overflowPunct/>
        <w:topLinePunct w:val="0"/>
        <w:autoSpaceDE/>
        <w:autoSpaceDN/>
        <w:bidi w:val="0"/>
        <w:adjustRightInd/>
        <w:snapToGrid w:val="0"/>
        <w:spacing w:line="560" w:lineRule="exact"/>
        <w:ind w:firstLine="640" w:firstLineChars="200"/>
        <w:jc w:val="left"/>
        <w:textAlignment w:val="auto"/>
        <w:rPr>
          <w:rFonts w:hint="default" w:ascii="Times New Roman" w:hAnsi="Times New Roman" w:eastAsia="仿宋_GB2312" w:cs="Times New Roman"/>
          <w:b w:val="0"/>
          <w:i w:val="0"/>
          <w:spacing w:val="0"/>
          <w:w w:val="100"/>
          <w:sz w:val="32"/>
          <w:szCs w:val="24"/>
          <w:highlight w:val="none"/>
          <w:u w:val="none"/>
          <w:lang w:val="en-US" w:eastAsia="zh-CN"/>
        </w:rPr>
      </w:pPr>
      <w:r>
        <w:rPr>
          <w:rFonts w:hint="default" w:ascii="Times New Roman" w:hAnsi="Times New Roman" w:eastAsia="仿宋_GB2312" w:cs="Times New Roman"/>
          <w:b w:val="0"/>
          <w:i w:val="0"/>
          <w:spacing w:val="0"/>
          <w:w w:val="100"/>
          <w:sz w:val="32"/>
          <w:szCs w:val="24"/>
          <w:highlight w:val="none"/>
          <w:u w:val="none"/>
          <w:lang w:val="en-US" w:eastAsia="zh-CN"/>
        </w:rPr>
        <w:t>在加大补贴政策宣传力度的基础上，农业农村厅坚持问题导向，建立区、地、县、乡、村五级耕地地力保护补贴信息公开制度。依托广播电视、宣传手册和微信公众号等多种形式，对外公布补贴问题监督举报电话和补贴政策咨询电话，向社会各界释疑解惑，对受理政策咨询业务全部落实现场讲解，并转交属地核实，由基层农业部门出具核实报告，群众满意度达100%。未出现骗取、套取、贪污、挤占、挪用耕地地力保护补贴资金的举报、上访等集体事件，营造了良好的舆论氛围和社会环境。</w:t>
      </w:r>
    </w:p>
    <w:p w14:paraId="2A89B809">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6.预算绩效管理情况：</w:t>
      </w:r>
    </w:p>
    <w:p w14:paraId="5E0D677F">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按照《中共中央国务院关于全面实施预算绩效管理的意见》、《关于印发&lt;自治区本级部门预算绩效目标管理办法&gt;的通知》（新财预〔2017〕21号)、《关于印发&lt;新疆维吾尔自治区农业相关转移支付资金绩效管理办法实施细则&gt;的通知》（新财规〔2020〕15号）等相关文件要求，自治区农业农村厅强化资金使用监管，严格执行有关财经制度，进一步加强预算绩效管理，在预算执行中做好绩效监控，预算执行完做好绩效评价，切实提高财政资金使用效益，确保资金安全规范使用，确保年度绩效目标如期实现。</w:t>
      </w:r>
    </w:p>
    <w:p w14:paraId="0D419274">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lang w:val="en-US" w:eastAsia="zh-CN"/>
        </w:rPr>
        <w:t>按</w:t>
      </w:r>
      <w:r>
        <w:rPr>
          <w:rFonts w:hint="default" w:ascii="Times New Roman" w:hAnsi="Times New Roman" w:eastAsia="仿宋_GB2312" w:cs="Times New Roman"/>
          <w:sz w:val="32"/>
          <w:szCs w:val="32"/>
          <w:highlight w:val="none"/>
          <w:lang w:val="en-US" w:eastAsia="zh-Hans"/>
        </w:rPr>
        <w:t>照</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财政部 农业农村部关于修订农业相关转移支付资金管理办法的通知</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CN"/>
        </w:rPr>
        <w:t>财农〔2022〕25号</w:t>
      </w:r>
      <w:r>
        <w:rPr>
          <w:rFonts w:hint="default" w:ascii="Times New Roman" w:hAnsi="Times New Roman" w:eastAsia="仿宋_GB2312" w:cs="Times New Roman"/>
          <w:sz w:val="32"/>
          <w:szCs w:val="32"/>
          <w:highlight w:val="none"/>
          <w:lang w:val="en-US" w:eastAsia="zh-Hans"/>
        </w:rPr>
        <w:t>的要求</w:t>
      </w:r>
      <w:r>
        <w:rPr>
          <w:rFonts w:hint="default"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Hans"/>
        </w:rPr>
        <w:t>根据自治区党委分管领导要求</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建立“十天一调度”制度</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通过线上填报</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电话询问等方式</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及时掌握集群建设项目的实施进度</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督促各地按时推进项目建设任务落实落地</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针对吐鲁番市</w:t>
      </w:r>
      <w:r>
        <w:rPr>
          <w:rFonts w:hint="default" w:ascii="Times New Roman" w:hAnsi="Times New Roman" w:eastAsia="仿宋_GB2312" w:cs="Times New Roman"/>
          <w:sz w:val="32"/>
          <w:szCs w:val="32"/>
          <w:highlight w:val="none"/>
          <w:lang w:val="en-US" w:eastAsia="zh-CN"/>
        </w:rPr>
        <w:t>中央财政专项资金执行进度</w:t>
      </w:r>
      <w:r>
        <w:rPr>
          <w:rFonts w:hint="default" w:ascii="Times New Roman" w:hAnsi="Times New Roman" w:eastAsia="仿宋_GB2312" w:cs="Times New Roman"/>
          <w:sz w:val="32"/>
          <w:szCs w:val="32"/>
          <w:highlight w:val="none"/>
          <w:lang w:val="en-US" w:eastAsia="zh-Hans"/>
        </w:rPr>
        <w:t>缓慢情况</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我处以电话</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会议</w:t>
      </w:r>
      <w:r>
        <w:rPr>
          <w:rFonts w:hint="default" w:ascii="Times New Roman" w:hAnsi="Times New Roman" w:eastAsia="仿宋_GB2312" w:cs="Times New Roman"/>
          <w:sz w:val="32"/>
          <w:szCs w:val="32"/>
          <w:highlight w:val="none"/>
          <w:lang w:eastAsia="zh-Hans"/>
        </w:rPr>
        <w:t>、</w:t>
      </w:r>
      <w:r>
        <w:rPr>
          <w:rFonts w:hint="default" w:ascii="Times New Roman" w:hAnsi="Times New Roman" w:eastAsia="仿宋_GB2312" w:cs="Times New Roman"/>
          <w:sz w:val="32"/>
          <w:szCs w:val="32"/>
          <w:highlight w:val="none"/>
          <w:lang w:val="en-US" w:eastAsia="zh-Hans"/>
        </w:rPr>
        <w:t>书面等形式多次督促</w:t>
      </w:r>
      <w:r>
        <w:rPr>
          <w:rFonts w:hint="default" w:ascii="Times New Roman" w:hAnsi="Times New Roman" w:eastAsia="仿宋_GB2312" w:cs="Times New Roman"/>
          <w:sz w:val="32"/>
          <w:szCs w:val="32"/>
          <w:highlight w:val="none"/>
          <w:lang w:eastAsia="zh-Hans"/>
        </w:rPr>
        <w:t>。相关县市</w:t>
      </w:r>
      <w:r>
        <w:rPr>
          <w:rFonts w:hint="default" w:ascii="Times New Roman" w:hAnsi="Times New Roman" w:eastAsia="仿宋_GB2312" w:cs="Times New Roman"/>
          <w:sz w:val="32"/>
          <w:szCs w:val="32"/>
          <w:highlight w:val="none"/>
          <w:lang w:val="en-US" w:eastAsia="zh-Hans"/>
        </w:rPr>
        <w:t>根据工作任务清单和绩效目标</w:t>
      </w:r>
      <w:r>
        <w:rPr>
          <w:rFonts w:hint="default" w:ascii="Times New Roman" w:hAnsi="Times New Roman" w:eastAsia="仿宋_GB2312" w:cs="Times New Roman"/>
          <w:sz w:val="32"/>
          <w:szCs w:val="32"/>
          <w:highlight w:val="none"/>
          <w:lang w:eastAsia="zh-Hans"/>
        </w:rPr>
        <w:t>，逐级建立健全项目推进机制，严格按照批复内容开展工作，各级主管部门和实施主体及时将组织实施过程资料整理归档，</w:t>
      </w:r>
      <w:r>
        <w:rPr>
          <w:rFonts w:hint="default" w:ascii="Times New Roman" w:hAnsi="Times New Roman" w:eastAsia="仿宋_GB2312" w:cs="Times New Roman"/>
          <w:sz w:val="32"/>
          <w:szCs w:val="32"/>
          <w:highlight w:val="none"/>
          <w:lang w:val="en-US" w:eastAsia="zh-Hans"/>
        </w:rPr>
        <w:t>并对</w:t>
      </w:r>
      <w:r>
        <w:rPr>
          <w:rFonts w:hint="default" w:ascii="Times New Roman" w:hAnsi="Times New Roman" w:eastAsia="仿宋_GB2312" w:cs="Times New Roman"/>
          <w:sz w:val="32"/>
          <w:szCs w:val="32"/>
          <w:highlight w:val="none"/>
          <w:lang w:val="en-US" w:eastAsia="zh-CN"/>
        </w:rPr>
        <w:t>各</w:t>
      </w:r>
      <w:r>
        <w:rPr>
          <w:rFonts w:hint="default" w:ascii="Times New Roman" w:hAnsi="Times New Roman" w:eastAsia="仿宋_GB2312" w:cs="Times New Roman"/>
          <w:sz w:val="32"/>
          <w:szCs w:val="32"/>
          <w:highlight w:val="none"/>
          <w:lang w:val="en-US" w:eastAsia="zh-Hans"/>
        </w:rPr>
        <w:t>项目进行监控，推进资金统筹使用，提高资金使用效益，确保项目在管理可控范围内顺利实施。</w:t>
      </w:r>
      <w:r>
        <w:rPr>
          <w:rFonts w:hint="default" w:ascii="Times New Roman" w:hAnsi="Times New Roman" w:eastAsia="仿宋_GB2312" w:cs="Times New Roman"/>
          <w:b w:val="0"/>
          <w:bCs w:val="0"/>
          <w:sz w:val="32"/>
          <w:szCs w:val="32"/>
          <w:highlight w:val="none"/>
          <w:lang w:val="en-US" w:eastAsia="zh-CN"/>
        </w:rPr>
        <w:t>明确要求项目县（市）全面验收和地州抽验率不低于60%，因8-12月全区各地新冠肺炎疫情频发高发，各地结合实际情况，采取微信审核和电话随机问询的方式对服务组织上报的服务面积、作业质量及农户满意度进行核查，确保项目实施进度。明确要求项目实施完成后由地县农业农村部门对项目方案、组织实施、绩效完成情况等方面进行自评打分和绩效自查自评，绩效重点考核社会化服务面积完成情况和实施环节、服务对象是否合规等，以及有无出现农经司明确的“五个不得”的情况发生；绩效自评结果作为下一年度项目资金分配的重要参考依据，并列为粮食安全考核指标。</w:t>
      </w:r>
    </w:p>
    <w:p w14:paraId="619355E3">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val="en-US" w:eastAsia="zh-CN"/>
        </w:rPr>
        <w:t>7.支出责任履行情况：</w:t>
      </w:r>
    </w:p>
    <w:p w14:paraId="081A2BB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对共同财政事权转移支付，按照财政事权和支出责任划分有关规定，足额安排资金履行本级支出责任，支出责任履行情况良好。</w:t>
      </w:r>
    </w:p>
    <w:p w14:paraId="0852656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color w:val="auto"/>
          <w:sz w:val="32"/>
          <w:szCs w:val="32"/>
          <w:highlight w:val="none"/>
          <w:shd w:val="clear" w:color="auto" w:fill="FFFFFF"/>
          <w:lang w:val="en-US" w:eastAsia="zh-CN"/>
        </w:rPr>
      </w:pPr>
      <w:r>
        <w:rPr>
          <w:rFonts w:hint="default" w:ascii="Times New Roman" w:hAnsi="Times New Roman" w:eastAsia="仿宋_GB2312" w:cs="Times New Roman"/>
          <w:sz w:val="32"/>
          <w:szCs w:val="32"/>
          <w:highlight w:val="none"/>
          <w:lang w:val="en-US" w:eastAsia="zh-Hans"/>
        </w:rPr>
        <w:t>项目实施乡镇人民政府为直接责任人，地州市县农业农村局为项目主管部门对项目资金使用、监督和验收负主体责任；单位主要领导为项目监督和实施第一责任人</w:t>
      </w:r>
      <w:r>
        <w:rPr>
          <w:rFonts w:hint="eastAsia" w:ascii="Times New Roman" w:hAnsi="Times New Roman" w:eastAsia="仿宋_GB2312" w:cs="Times New Roman"/>
          <w:sz w:val="32"/>
          <w:szCs w:val="32"/>
          <w:highlight w:val="none"/>
          <w:lang w:val="en-US" w:eastAsia="zh-CN"/>
        </w:rPr>
        <w:t>，</w:t>
      </w:r>
      <w:r>
        <w:rPr>
          <w:rFonts w:hint="default" w:ascii="Times New Roman" w:hAnsi="Times New Roman" w:eastAsia="仿宋_GB2312" w:cs="Times New Roman"/>
          <w:sz w:val="32"/>
          <w:szCs w:val="32"/>
          <w:highlight w:val="none"/>
          <w:lang w:val="en-US" w:eastAsia="zh-Hans"/>
        </w:rPr>
        <w:t>主动与财政部门做好项目资金对接落实工作，确保资金及时到位，安全使用；</w:t>
      </w:r>
      <w:r>
        <w:rPr>
          <w:rFonts w:hint="eastAsia" w:ascii="Times New Roman" w:hAnsi="Times New Roman" w:eastAsia="仿宋_GB2312" w:cs="Times New Roman"/>
          <w:sz w:val="32"/>
          <w:szCs w:val="32"/>
          <w:highlight w:val="none"/>
          <w:lang w:val="en-US" w:eastAsia="zh-CN"/>
        </w:rPr>
        <w:t>自治区农业农村厅</w:t>
      </w:r>
      <w:r>
        <w:rPr>
          <w:rFonts w:hint="default" w:ascii="Times New Roman" w:hAnsi="Times New Roman" w:eastAsia="仿宋_GB2312" w:cs="Times New Roman"/>
          <w:sz w:val="32"/>
          <w:szCs w:val="32"/>
          <w:highlight w:val="none"/>
          <w:lang w:val="en-US" w:eastAsia="zh-Hans"/>
        </w:rPr>
        <w:t>建立项目执行定期调度督导机制，及时掌握项目执行和资金使用情况，</w:t>
      </w:r>
      <w:r>
        <w:rPr>
          <w:rFonts w:hint="eastAsia" w:ascii="Times New Roman" w:hAnsi="Times New Roman" w:eastAsia="仿宋_GB2312" w:cs="Times New Roman"/>
          <w:sz w:val="32"/>
          <w:szCs w:val="32"/>
          <w:highlight w:val="none"/>
          <w:lang w:val="en-US" w:eastAsia="zh-CN"/>
        </w:rPr>
        <w:t>不断总结经验和问题，</w:t>
      </w:r>
      <w:r>
        <w:rPr>
          <w:rFonts w:hint="default" w:ascii="Times New Roman" w:hAnsi="Times New Roman" w:eastAsia="仿宋_GB2312" w:cs="Times New Roman"/>
          <w:sz w:val="32"/>
          <w:szCs w:val="32"/>
          <w:highlight w:val="none"/>
          <w:lang w:val="en-US" w:eastAsia="zh-Hans"/>
        </w:rPr>
        <w:t>确保项目执行到位、资金使用规范。</w:t>
      </w:r>
    </w:p>
    <w:p w14:paraId="0DC2ED9A">
      <w:pPr>
        <w:keepNext w:val="0"/>
        <w:keepLines w:val="0"/>
        <w:pageBreakBefore w:val="0"/>
        <w:widowControl w:val="0"/>
        <w:kinsoku/>
        <w:wordWrap/>
        <w:overflowPunct/>
        <w:topLinePunct w:val="0"/>
        <w:autoSpaceDE/>
        <w:autoSpaceDN/>
        <w:bidi w:val="0"/>
        <w:adjustRightInd/>
        <w:spacing w:line="560" w:lineRule="exact"/>
        <w:ind w:left="0" w:leftChars="0" w:firstLine="643" w:firstLineChars="200"/>
        <w:textAlignment w:val="auto"/>
        <w:rPr>
          <w:rFonts w:hint="eastAsia" w:ascii="楷体" w:hAnsi="楷体" w:eastAsia="楷体" w:cs="楷体"/>
          <w:b/>
          <w:bCs/>
          <w:color w:val="auto"/>
          <w:sz w:val="32"/>
          <w:szCs w:val="32"/>
          <w:highlight w:val="none"/>
          <w:shd w:val="clear" w:color="auto" w:fill="FFFFFF"/>
          <w:lang w:val="en-US" w:eastAsia="zh-CN"/>
        </w:rPr>
      </w:pPr>
      <w:r>
        <w:rPr>
          <w:rFonts w:hint="eastAsia" w:ascii="楷体" w:hAnsi="楷体" w:eastAsia="楷体" w:cs="楷体"/>
          <w:b/>
          <w:bCs/>
          <w:color w:val="auto"/>
          <w:sz w:val="32"/>
          <w:szCs w:val="32"/>
          <w:highlight w:val="none"/>
          <w:shd w:val="clear" w:color="auto" w:fill="FFFFFF"/>
          <w:lang w:val="en-US" w:eastAsia="zh-CN"/>
        </w:rPr>
        <w:t>（三）总体绩效目标完成情况分析</w:t>
      </w:r>
    </w:p>
    <w:p w14:paraId="1C0731DC">
      <w:pPr>
        <w:keepNext w:val="0"/>
        <w:keepLines w:val="0"/>
        <w:pageBreakBefore w:val="0"/>
        <w:widowControl w:val="0"/>
        <w:kinsoku/>
        <w:wordWrap/>
        <w:overflowPunct/>
        <w:topLinePunct w:val="0"/>
        <w:autoSpaceDE/>
        <w:autoSpaceDN/>
        <w:bidi w:val="0"/>
        <w:adjustRightInd/>
        <w:spacing w:line="560" w:lineRule="exact"/>
        <w:ind w:left="0" w:leftChars="0" w:firstLine="640" w:firstLineChars="200"/>
        <w:textAlignment w:val="auto"/>
        <w:rPr>
          <w:rFonts w:hint="default" w:ascii="Times New Roman" w:hAnsi="Times New Roman" w:eastAsia="仿宋_GB2312" w:cs="Times New Roman"/>
          <w:color w:val="auto"/>
          <w:sz w:val="32"/>
          <w:szCs w:val="32"/>
          <w:highlight w:val="none"/>
          <w:shd w:val="clear" w:color="auto" w:fill="FFFFFF"/>
          <w:lang w:val="en-US" w:eastAsia="zh-CN"/>
        </w:rPr>
      </w:pPr>
      <w:r>
        <w:rPr>
          <w:rFonts w:hint="eastAsia" w:ascii="Times New Roman" w:hAnsi="Times New Roman" w:eastAsia="仿宋_GB2312" w:cs="Times New Roman"/>
          <w:color w:val="auto"/>
          <w:sz w:val="32"/>
          <w:szCs w:val="32"/>
          <w:highlight w:val="none"/>
          <w:shd w:val="clear" w:color="auto" w:fill="FFFFFF"/>
          <w:lang w:val="en-US" w:eastAsia="zh-CN"/>
        </w:rPr>
        <w:t>2022年完成农机购置与应用补贴机具数48500台，绿色高质高效行动县数量31个，高素质农民培育数量26480人，粮改饲结构调整面积107.73万亩，新建设优势特色产业集群2个，新创建农业产业强镇7个。完成春小麦补贴面积2717.33万亩。发展粮食适度规模经营；提高农机化水平，支持优势特色主导产业发展，培育新型农业经营主体，推动农业结构调整，开展耕地休耕试点，粮改饲，推广绿色高质高效技术，开展国家现代农业产业园创建和农业强镇示范建设，推动畜牧业转型升级，推动畜禽粪污资源化利用，推广牧区畜牧良种，项目绩效目标基本完成。</w:t>
      </w:r>
    </w:p>
    <w:p w14:paraId="1BD6426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楷体" w:cs="Times New Roman"/>
          <w:b/>
          <w:bCs/>
          <w:color w:val="auto"/>
          <w:sz w:val="32"/>
          <w:szCs w:val="32"/>
          <w:highlight w:val="none"/>
        </w:rPr>
      </w:pPr>
      <w:r>
        <w:rPr>
          <w:rFonts w:hint="eastAsia" w:ascii="Times New Roman" w:hAnsi="Times New Roman" w:eastAsia="楷体" w:cs="Times New Roman"/>
          <w:b/>
          <w:bCs/>
          <w:color w:val="auto"/>
          <w:sz w:val="32"/>
          <w:szCs w:val="32"/>
          <w:highlight w:val="none"/>
          <w:lang w:eastAsia="zh-CN"/>
        </w:rPr>
        <w:t>（</w:t>
      </w:r>
      <w:r>
        <w:rPr>
          <w:rFonts w:hint="eastAsia" w:ascii="Times New Roman" w:hAnsi="Times New Roman" w:eastAsia="楷体" w:cs="Times New Roman"/>
          <w:b/>
          <w:bCs/>
          <w:color w:val="auto"/>
          <w:sz w:val="32"/>
          <w:szCs w:val="32"/>
          <w:highlight w:val="none"/>
          <w:lang w:val="en-US" w:eastAsia="zh-CN"/>
        </w:rPr>
        <w:t>四</w:t>
      </w:r>
      <w:r>
        <w:rPr>
          <w:rFonts w:hint="eastAsia" w:ascii="Times New Roman" w:hAnsi="Times New Roman" w:eastAsia="楷体" w:cs="Times New Roman"/>
          <w:b/>
          <w:bCs/>
          <w:color w:val="auto"/>
          <w:sz w:val="32"/>
          <w:szCs w:val="32"/>
          <w:highlight w:val="none"/>
          <w:lang w:eastAsia="zh-CN"/>
        </w:rPr>
        <w:t>）</w:t>
      </w:r>
      <w:r>
        <w:rPr>
          <w:rFonts w:hint="default" w:ascii="Times New Roman" w:hAnsi="Times New Roman" w:eastAsia="楷体" w:cs="Times New Roman"/>
          <w:b/>
          <w:bCs/>
          <w:color w:val="auto"/>
          <w:sz w:val="32"/>
          <w:szCs w:val="32"/>
          <w:highlight w:val="none"/>
        </w:rPr>
        <w:t>绩效指标完成情况分析。</w:t>
      </w:r>
    </w:p>
    <w:p w14:paraId="5FEFF90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农业生产发展资金</w:t>
      </w:r>
      <w:r>
        <w:rPr>
          <w:rFonts w:hint="default" w:ascii="Times New Roman" w:hAnsi="Times New Roman" w:eastAsia="仿宋_GB2312" w:cs="Times New Roman"/>
          <w:b/>
          <w:bCs/>
          <w:color w:val="auto"/>
          <w:sz w:val="32"/>
          <w:szCs w:val="32"/>
          <w:highlight w:val="none"/>
          <w:lang w:val="en-US" w:eastAsia="zh-CN"/>
        </w:rPr>
        <w:t>541970.6</w:t>
      </w:r>
      <w:r>
        <w:rPr>
          <w:rFonts w:hint="default" w:ascii="Times New Roman" w:hAnsi="Times New Roman" w:eastAsia="仿宋_GB2312" w:cs="Times New Roman"/>
          <w:b/>
          <w:bCs/>
          <w:color w:val="auto"/>
          <w:sz w:val="32"/>
          <w:szCs w:val="32"/>
          <w:highlight w:val="none"/>
        </w:rPr>
        <w:t>万元指标完成情况分析</w:t>
      </w:r>
    </w:p>
    <w:p w14:paraId="15C1A31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1.产出指标完成情况分析</w:t>
      </w:r>
    </w:p>
    <w:p w14:paraId="3A92728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（1）数量指标</w:t>
      </w:r>
    </w:p>
    <w:p w14:paraId="0F47B6C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a.财政部随文下达农机购置与应用补贴机具数（台（套）），指标值48000，我区实际完成48500，完成率101.04%，偏差率1.04%。</w:t>
      </w:r>
    </w:p>
    <w:p w14:paraId="64B955C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b.财政部随文下达开展农机购置与应用补贴试点（个），指标值1，我区实际完成1，完成率100%。</w:t>
      </w:r>
    </w:p>
    <w:p w14:paraId="315C60B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c.财政部随文下达开展农机研发制造推广应用一体化试点（个），指标值1，我区实际完成1，完成率100%。</w:t>
      </w:r>
    </w:p>
    <w:p w14:paraId="650C0ED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d.财政部随文下达绿色高质高效行动县数量（个），指标值26，我区实际完成31，完成率119.23%，偏差率19.23%。</w:t>
      </w:r>
    </w:p>
    <w:p w14:paraId="744074D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e.财政部随文下达站层农技人员培训数（人），指标值4000，我区实际完成</w:t>
      </w:r>
      <w:r>
        <w:rPr>
          <w:rFonts w:hint="eastAsia" w:ascii="Times New Roman" w:hAnsi="Times New Roman" w:eastAsia="仿宋_GB2312" w:cs="Times New Roman"/>
          <w:b w:val="0"/>
          <w:bCs w:val="0"/>
          <w:color w:val="auto"/>
          <w:sz w:val="32"/>
          <w:szCs w:val="32"/>
          <w:highlight w:val="none"/>
          <w:lang w:val="en-US" w:eastAsia="zh-CN"/>
        </w:rPr>
        <w:t>4000</w:t>
      </w:r>
      <w:r>
        <w:rPr>
          <w:rFonts w:hint="default" w:ascii="Times New Roman" w:hAnsi="Times New Roman" w:eastAsia="仿宋_GB2312" w:cs="Times New Roman"/>
          <w:b w:val="0"/>
          <w:bCs w:val="0"/>
          <w:color w:val="auto"/>
          <w:sz w:val="32"/>
          <w:szCs w:val="32"/>
          <w:highlight w:val="none"/>
          <w:lang w:val="en-US" w:eastAsia="zh-CN"/>
        </w:rPr>
        <w:t>，完成率</w:t>
      </w:r>
      <w:r>
        <w:rPr>
          <w:rFonts w:hint="eastAsia" w:ascii="Times New Roman" w:hAnsi="Times New Roman" w:eastAsia="仿宋_GB2312" w:cs="Times New Roman"/>
          <w:b w:val="0"/>
          <w:bCs w:val="0"/>
          <w:color w:val="auto"/>
          <w:sz w:val="32"/>
          <w:szCs w:val="32"/>
          <w:highlight w:val="none"/>
          <w:lang w:val="en-US" w:eastAsia="zh-CN"/>
        </w:rPr>
        <w:t>100</w:t>
      </w:r>
      <w:r>
        <w:rPr>
          <w:rFonts w:hint="default" w:ascii="Times New Roman" w:hAnsi="Times New Roman" w:eastAsia="仿宋_GB2312" w:cs="Times New Roman"/>
          <w:b w:val="0"/>
          <w:bCs w:val="0"/>
          <w:color w:val="auto"/>
          <w:sz w:val="32"/>
          <w:szCs w:val="32"/>
          <w:highlight w:val="none"/>
          <w:lang w:val="en-US" w:eastAsia="zh-CN"/>
        </w:rPr>
        <w:t>%。</w:t>
      </w:r>
    </w:p>
    <w:p w14:paraId="31EB526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f.财政部随文下达农业科技示范展示基地数量（个），指标值166，我区实际完成169，完成率101.81%，偏差率1.81%。</w:t>
      </w:r>
    </w:p>
    <w:p w14:paraId="300D453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g.财政部随文下达支持奶牛（奶畜）家庭牧场和奶农合作社升级改造的数量（个），指标值50，我区实际完成53，完成率106%，偏差率6%。</w:t>
      </w:r>
    </w:p>
    <w:p w14:paraId="789B637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h.财政部随文下达农产品产地冷藏保鲜设施建设数量（个），指标值70，我区实际完成70，完成率100%。</w:t>
      </w:r>
    </w:p>
    <w:p w14:paraId="73FBF7C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i.财政部随文下达支持的农民合作社数量（个），指标值310，我区实际完成331，完成率106.77%，偏差率6.77%。</w:t>
      </w:r>
    </w:p>
    <w:p w14:paraId="152DBAA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j.财政部随文下达支持的家庭农场数量（个），指标值170，我区实际完成177，完成率104.12%，偏差率4.12%</w:t>
      </w:r>
    </w:p>
    <w:p w14:paraId="7D8E2E5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k.财政部随文下达农业生产托管服务面积（万亩），指标值160，我区实际完成386.6，完成率241.63%，偏差率141.63%，偏差原因是主要由于下达任务面积按照100元/亩上限补助标准，各项目县结合实际根据不同作物、不同环节等科学确定财政补助标准，实际补助服务面积均大于任务面积，符合项目实施方案要求。</w:t>
      </w:r>
    </w:p>
    <w:p w14:paraId="5D39B90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l.财政部随文下达高素质农民培育数量（人），指标值25450，我区实际完成</w:t>
      </w:r>
      <w:r>
        <w:rPr>
          <w:rFonts w:hint="eastAsia" w:ascii="Times New Roman" w:hAnsi="Times New Roman" w:eastAsia="仿宋_GB2312" w:cs="Times New Roman"/>
          <w:b w:val="0"/>
          <w:bCs w:val="0"/>
          <w:color w:val="auto"/>
          <w:sz w:val="32"/>
          <w:szCs w:val="32"/>
          <w:highlight w:val="none"/>
          <w:lang w:val="en-US" w:eastAsia="zh-CN"/>
        </w:rPr>
        <w:t>26480</w:t>
      </w:r>
      <w:r>
        <w:rPr>
          <w:rFonts w:hint="default" w:ascii="Times New Roman" w:hAnsi="Times New Roman" w:eastAsia="仿宋_GB2312" w:cs="Times New Roman"/>
          <w:b w:val="0"/>
          <w:bCs w:val="0"/>
          <w:color w:val="auto"/>
          <w:sz w:val="32"/>
          <w:szCs w:val="32"/>
          <w:highlight w:val="none"/>
          <w:lang w:val="en-US" w:eastAsia="zh-CN"/>
        </w:rPr>
        <w:t>，完成率</w:t>
      </w:r>
      <w:r>
        <w:rPr>
          <w:rFonts w:hint="eastAsia" w:ascii="Times New Roman" w:hAnsi="Times New Roman" w:eastAsia="仿宋_GB2312" w:cs="Times New Roman"/>
          <w:b w:val="0"/>
          <w:bCs w:val="0"/>
          <w:color w:val="auto"/>
          <w:sz w:val="32"/>
          <w:szCs w:val="32"/>
          <w:highlight w:val="none"/>
          <w:lang w:val="en-US" w:eastAsia="zh-CN"/>
        </w:rPr>
        <w:t>104.05</w:t>
      </w:r>
      <w:r>
        <w:rPr>
          <w:rFonts w:hint="default" w:ascii="Times New Roman" w:hAnsi="Times New Roman" w:eastAsia="仿宋_GB2312" w:cs="Times New Roman"/>
          <w:b w:val="0"/>
          <w:bCs w:val="0"/>
          <w:color w:val="auto"/>
          <w:sz w:val="32"/>
          <w:szCs w:val="32"/>
          <w:highlight w:val="none"/>
          <w:lang w:val="en-US" w:eastAsia="zh-CN"/>
        </w:rPr>
        <w:t>%，偏差率</w:t>
      </w:r>
      <w:r>
        <w:rPr>
          <w:rFonts w:hint="eastAsia" w:ascii="Times New Roman" w:hAnsi="Times New Roman" w:eastAsia="仿宋_GB2312" w:cs="Times New Roman"/>
          <w:b w:val="0"/>
          <w:bCs w:val="0"/>
          <w:color w:val="auto"/>
          <w:sz w:val="32"/>
          <w:szCs w:val="32"/>
          <w:highlight w:val="none"/>
          <w:lang w:val="en-US" w:eastAsia="zh-CN"/>
        </w:rPr>
        <w:t>4.05</w:t>
      </w:r>
      <w:r>
        <w:rPr>
          <w:rFonts w:hint="default" w:ascii="Times New Roman" w:hAnsi="Times New Roman" w:eastAsia="仿宋_GB2312" w:cs="Times New Roman"/>
          <w:b w:val="0"/>
          <w:bCs w:val="0"/>
          <w:color w:val="auto"/>
          <w:sz w:val="32"/>
          <w:szCs w:val="32"/>
          <w:highlight w:val="none"/>
          <w:lang w:val="en-US" w:eastAsia="zh-CN"/>
        </w:rPr>
        <w:t>%</w:t>
      </w:r>
      <w:r>
        <w:rPr>
          <w:rFonts w:hint="eastAsia" w:ascii="Times New Roman" w:hAnsi="Times New Roman" w:eastAsia="仿宋_GB2312" w:cs="Times New Roman"/>
          <w:b w:val="0"/>
          <w:bCs w:val="0"/>
          <w:color w:val="auto"/>
          <w:sz w:val="32"/>
          <w:szCs w:val="32"/>
          <w:highlight w:val="none"/>
          <w:lang w:val="en-US" w:eastAsia="zh-CN"/>
        </w:rPr>
        <w:t>。</w:t>
      </w:r>
    </w:p>
    <w:p w14:paraId="5AA52B5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m.财政部随文下达农村实用人才带头人示范培训数量（人），指标值700，我区实际完成700，完成率100%。</w:t>
      </w:r>
    </w:p>
    <w:p w14:paraId="5399286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n.财政部随文下达新创建国家现代农业产业园数量（个），指标值2，我区实际完成2，完成率100%。</w:t>
      </w:r>
    </w:p>
    <w:p w14:paraId="5D8EE38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o.财政部随文下达新建设优势特色产业集群数量（个），指标值2，我区实际完成2，完成率100%。</w:t>
      </w:r>
    </w:p>
    <w:p w14:paraId="55644F4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p.财政部随文下达新创建农业产业强镇数量（个），指标值7，我区实际完成7，完成率100%。</w:t>
      </w:r>
    </w:p>
    <w:p w14:paraId="4081A40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q.财政部随文下达高产优质苜蓿种植面积（万亩），指标值4.3，我区实际完成4.3，我区实际完成100%。</w:t>
      </w:r>
    </w:p>
    <w:p w14:paraId="738F550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r.财政部随文下达牧区良种补贴数证（万份牛精液单位），指标值818，我区实际完成734.28，完成率89.77%，偏差率10.23%。偏差原因是受新疆7月底以来新冠肺炎疫情影响，伊犁州、乌鲁木齐、昌吉州、塔城地区、巴州等多地项目工作推进影响较大，部分县市良种补贴现场核验、验收工作停滞，资金拨付进展较慢。此外，各地跨区的活畜采购及种畜调运均受到不同程度影响，导致项目实施推进工作相对滞后。</w:t>
      </w:r>
    </w:p>
    <w:p w14:paraId="7590DA1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s.财政部随文下达粮改饲结构调整面积（万亩），指标值104，我区实际完成107.73，完成率103.59%，偏差率3.59%。</w:t>
      </w:r>
    </w:p>
    <w:p w14:paraId="34C637F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t.财政部随文下达支持发展地理标志农产品数量（个），指标值7，我区实际完成7，完成率100%。</w:t>
      </w:r>
    </w:p>
    <w:p w14:paraId="1C9094B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u.财政部随文下达支持国家级畜禽遗传资源保护品种保护单位（场、区、库）数量（个），指标值8，我区实际完成8，完成率100%。</w:t>
      </w:r>
    </w:p>
    <w:p w14:paraId="1C7774F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v.财政部随文下达种畜禽生产性能测定数量（只、头），指标值39533，我区实际完成31484，完成率79.64%，偏差率20.36%。偏差原因是受新疆7-12月新冠肺炎疫情影响，区内人员和物流基本停滞，导致部分育种场奶样无法及时配送至新疆维吾尔自治区乳品质量监测中心进行检测监测，奶牛生产性能测定工作受阻，导致项目测定任务量相对滞后。</w:t>
      </w:r>
    </w:p>
    <w:p w14:paraId="231916B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w.财政部随文下达乡村产业振兴带头人“头雁”培育数做（人），指标值600，我区实际完成600，完成率100%。</w:t>
      </w:r>
    </w:p>
    <w:p w14:paraId="6D4A9E4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x.财政部随文下达农作物高效蜂授粉面积（</w:t>
      </w:r>
      <w:r>
        <w:rPr>
          <w:rFonts w:hint="eastAsia" w:ascii="Times New Roman" w:hAnsi="Times New Roman" w:eastAsia="仿宋_GB2312" w:cs="Times New Roman"/>
          <w:b w:val="0"/>
          <w:bCs w:val="0"/>
          <w:color w:val="auto"/>
          <w:sz w:val="32"/>
          <w:szCs w:val="32"/>
          <w:highlight w:val="none"/>
          <w:lang w:val="en-US" w:eastAsia="zh-CN"/>
        </w:rPr>
        <w:t>万亩</w:t>
      </w:r>
      <w:r>
        <w:rPr>
          <w:rFonts w:hint="default" w:ascii="Times New Roman" w:hAnsi="Times New Roman" w:eastAsia="仿宋_GB2312" w:cs="Times New Roman"/>
          <w:b w:val="0"/>
          <w:bCs w:val="0"/>
          <w:color w:val="auto"/>
          <w:sz w:val="32"/>
          <w:szCs w:val="32"/>
          <w:highlight w:val="none"/>
          <w:lang w:val="en-US" w:eastAsia="zh-CN"/>
        </w:rPr>
        <w:t>），指标值1，我区实际完成1，完成率100%。</w:t>
      </w:r>
    </w:p>
    <w:p w14:paraId="5A7E12F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y.奶业生产能力提升整县推进县数量（个），指标值2，我区实际完成2，完成率100%。</w:t>
      </w:r>
    </w:p>
    <w:p w14:paraId="6DC8F96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val="en-US" w:eastAsia="zh-CN"/>
        </w:rPr>
        <w:t>质量</w:t>
      </w:r>
      <w:r>
        <w:rPr>
          <w:rFonts w:hint="default" w:ascii="Times New Roman" w:hAnsi="Times New Roman" w:eastAsia="仿宋_GB2312" w:cs="Times New Roman"/>
          <w:b/>
          <w:bCs/>
          <w:color w:val="auto"/>
          <w:sz w:val="32"/>
          <w:szCs w:val="32"/>
          <w:highlight w:val="none"/>
        </w:rPr>
        <w:t>指标</w:t>
      </w:r>
    </w:p>
    <w:p w14:paraId="14BB5FE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a.财政部随文下达农作物耕种收综合机械化率，指标值85.4%，我区实际完成85.5%，完成率100.12%，偏差率0.12%。</w:t>
      </w:r>
    </w:p>
    <w:p w14:paraId="40B78F8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b.财政部随文下达农业主推技术到位率，指标值≥95%，我区实际完成95%，完成率100%。</w:t>
      </w:r>
    </w:p>
    <w:p w14:paraId="448FBF1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c.财政部随文下达小麦弱苗转壮及稳产增产效果，指标值明显，我区实际完成100%，完成率100%。</w:t>
      </w:r>
    </w:p>
    <w:p w14:paraId="0954794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val="en-US" w:eastAsia="zh-CN"/>
        </w:rPr>
        <w:t>3</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val="en-US" w:eastAsia="zh-CN"/>
        </w:rPr>
        <w:t>时效</w:t>
      </w:r>
      <w:r>
        <w:rPr>
          <w:rFonts w:hint="default" w:ascii="Times New Roman" w:hAnsi="Times New Roman" w:eastAsia="仿宋_GB2312" w:cs="Times New Roman"/>
          <w:b/>
          <w:bCs/>
          <w:color w:val="auto"/>
          <w:sz w:val="32"/>
          <w:szCs w:val="32"/>
          <w:highlight w:val="none"/>
        </w:rPr>
        <w:t>指标</w:t>
      </w:r>
    </w:p>
    <w:p w14:paraId="7C7A2CE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a.财政部随文下达耕地地力保护补贴发放时限，指标值6月30日，我区实际完成为202</w:t>
      </w:r>
      <w:r>
        <w:rPr>
          <w:rFonts w:hint="eastAsia"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lang w:val="en-US" w:eastAsia="zh-CN"/>
        </w:rPr>
        <w:t>年7月15日，造成偏差原因有两方面，一是2022年补贴资金实际到位较晚，补贴资金分批拨付至各地时间分别为4月底至6月中旬。二是我区耕地地力保护补贴主要对小麦、玉米、青贮饲料、苜蓿和特色经济作物种植耕地按照优先序进行补贴，除冬小麦外，其余作物均为春季播种，6月上旬方可完成播种。冬小麦补贴面积核实需在返青后开展，我区冬小麦越冬期自然灾害时有发生(区域性低温冻害、雪腐病、雪霉病及野生动物损害)，补贴面积较播种面积发生变化，因此各地还需对冬小麦补贴面积再次核定，全部核定完成后约到7月上旬，面积核实完成后还需要一个月左右的公示才能进行兑付</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因此，新疆结合实际，对补贴资金兑付完成时限调整到了10月30日前。</w:t>
      </w:r>
    </w:p>
    <w:p w14:paraId="1A01233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val="en-US" w:eastAsia="zh-CN"/>
        </w:rPr>
        <w:t>4</w:t>
      </w:r>
      <w:r>
        <w:rPr>
          <w:rFonts w:hint="default" w:ascii="Times New Roman" w:hAnsi="Times New Roman" w:eastAsia="仿宋_GB2312" w:cs="Times New Roman"/>
          <w:b/>
          <w:bCs/>
          <w:color w:val="auto"/>
          <w:sz w:val="32"/>
          <w:szCs w:val="32"/>
          <w:highlight w:val="none"/>
        </w:rPr>
        <w:t>）</w:t>
      </w:r>
      <w:r>
        <w:rPr>
          <w:rFonts w:hint="default" w:ascii="Times New Roman" w:hAnsi="Times New Roman" w:eastAsia="仿宋_GB2312" w:cs="Times New Roman"/>
          <w:b/>
          <w:bCs/>
          <w:color w:val="auto"/>
          <w:sz w:val="32"/>
          <w:szCs w:val="32"/>
          <w:highlight w:val="none"/>
          <w:lang w:val="en-US" w:eastAsia="zh-CN"/>
        </w:rPr>
        <w:t>成本</w:t>
      </w:r>
      <w:r>
        <w:rPr>
          <w:rFonts w:hint="default" w:ascii="Times New Roman" w:hAnsi="Times New Roman" w:eastAsia="仿宋_GB2312" w:cs="Times New Roman"/>
          <w:b/>
          <w:bCs/>
          <w:color w:val="auto"/>
          <w:sz w:val="32"/>
          <w:szCs w:val="32"/>
          <w:highlight w:val="none"/>
        </w:rPr>
        <w:t>指标</w:t>
      </w:r>
    </w:p>
    <w:p w14:paraId="6E46B1D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a.财政部随文下达绿色高质高效创建项目区节本增效水平，指标值5%，我区实际完成5%，完成率100%。</w:t>
      </w:r>
    </w:p>
    <w:p w14:paraId="05D2CDE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2.效益</w:t>
      </w:r>
      <w:r>
        <w:rPr>
          <w:rFonts w:hint="default" w:ascii="Times New Roman" w:hAnsi="Times New Roman" w:eastAsia="仿宋_GB2312" w:cs="Times New Roman"/>
          <w:b/>
          <w:bCs/>
          <w:color w:val="auto"/>
          <w:sz w:val="32"/>
          <w:szCs w:val="32"/>
          <w:highlight w:val="none"/>
        </w:rPr>
        <w:t>指标完成情况分析</w:t>
      </w:r>
    </w:p>
    <w:p w14:paraId="266E26C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（1）经济效益</w:t>
      </w:r>
      <w:r>
        <w:rPr>
          <w:rFonts w:hint="default" w:ascii="Times New Roman" w:hAnsi="Times New Roman" w:eastAsia="仿宋_GB2312" w:cs="Times New Roman"/>
          <w:b/>
          <w:bCs/>
          <w:color w:val="auto"/>
          <w:sz w:val="32"/>
          <w:szCs w:val="32"/>
          <w:highlight w:val="none"/>
          <w:lang w:eastAsia="zh-CN"/>
        </w:rPr>
        <w:t>指标</w:t>
      </w:r>
    </w:p>
    <w:p w14:paraId="52D03E9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a.财政部随文下达农业信贷担保业务规模，指标值稳健发展，我区实际完成100%，完成率100%。</w:t>
      </w:r>
    </w:p>
    <w:p w14:paraId="02A8084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（2）社会效益指标</w:t>
      </w:r>
    </w:p>
    <w:p w14:paraId="0A47DC5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a.财政部随文下达服务小农户面积和服务规模经营水平，指标值提高，我区实际完成100%，完成率100%。</w:t>
      </w:r>
    </w:p>
    <w:p w14:paraId="3C23F82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（3）生态效益指标</w:t>
      </w:r>
    </w:p>
    <w:p w14:paraId="6AD1D16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a.财政部随文下达推广应用农业绿色高质高效技术模式（个），指标值13，我区实际完成13，完成率100%。</w:t>
      </w:r>
    </w:p>
    <w:p w14:paraId="73ABB59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3.满意度</w:t>
      </w:r>
      <w:r>
        <w:rPr>
          <w:rFonts w:hint="default" w:ascii="Times New Roman" w:hAnsi="Times New Roman" w:eastAsia="仿宋_GB2312" w:cs="Times New Roman"/>
          <w:b/>
          <w:bCs/>
          <w:color w:val="auto"/>
          <w:sz w:val="32"/>
          <w:szCs w:val="32"/>
          <w:highlight w:val="none"/>
        </w:rPr>
        <w:t>指标完成情况分析</w:t>
      </w:r>
    </w:p>
    <w:p w14:paraId="183BF0A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a.财政部随文下达高素质农民培育满意度，指标值≥85%，我区实际完成95%，完成率111.76%，偏差率11.76%。</w:t>
      </w:r>
    </w:p>
    <w:p w14:paraId="430F9DD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b.财政部随文下达新型经营主体对农业生产发展资金项目实施的满意度，指标值≥80%，我区实际完成95%，完成率118.75%，偏差率18.75%。</w:t>
      </w:r>
    </w:p>
    <w:p w14:paraId="4EA8C97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c.财政部随文下达新型经营主体和小农户对农业生产社会化服务的满意度，指标值≥80%，我区实际完成95%，完成率118.75%，偏差率18.75%。</w:t>
      </w:r>
    </w:p>
    <w:p w14:paraId="0786E25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d.财政部随文下达种粮主体对一次性补贴的满意度，指标值≥80%，我区实际完成95%，完成率118.75%，偏差率18.75%。</w:t>
      </w:r>
    </w:p>
    <w:p w14:paraId="32F405B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en-US" w:eastAsia="zh-CN"/>
        </w:rPr>
        <w:t>2022年实际种粮农民一次性项目17260</w:t>
      </w:r>
      <w:r>
        <w:rPr>
          <w:rFonts w:hint="default" w:ascii="Times New Roman" w:hAnsi="Times New Roman" w:eastAsia="仿宋_GB2312" w:cs="Times New Roman"/>
          <w:b/>
          <w:bCs/>
          <w:color w:val="auto"/>
          <w:sz w:val="32"/>
          <w:szCs w:val="32"/>
          <w:highlight w:val="none"/>
        </w:rPr>
        <w:t>万元指标完成情况分析</w:t>
      </w:r>
      <w:r>
        <w:rPr>
          <w:rFonts w:hint="eastAsia" w:ascii="Times New Roman" w:hAnsi="Times New Roman" w:eastAsia="仿宋_GB2312" w:cs="Times New Roman"/>
          <w:b/>
          <w:bCs/>
          <w:color w:val="auto"/>
          <w:sz w:val="32"/>
          <w:szCs w:val="32"/>
          <w:highlight w:val="none"/>
          <w:lang w:eastAsia="zh-CN"/>
        </w:rPr>
        <w:t>（该笔资金财政部未随文下达绩效自评目标表，评价使用自治区下达的区域绩效目标表）</w:t>
      </w:r>
    </w:p>
    <w:p w14:paraId="4723926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1.产出指标完成情况分析</w:t>
      </w:r>
    </w:p>
    <w:p w14:paraId="557AE90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（1）数量指标</w:t>
      </w:r>
    </w:p>
    <w:p w14:paraId="6F81DB3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a.财政部随文下达春小麦补贴缺口面积（万亩），指标值23.08万亩，我区实际完成23.08万亩，完成率100%。</w:t>
      </w:r>
    </w:p>
    <w:p w14:paraId="5E992B9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b.财政部随文下达缺口资金（万元），指标值5054.52，我区实际完成5054.52，完成率100%。</w:t>
      </w:r>
    </w:p>
    <w:p w14:paraId="4A1E28C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c.财政部随文下达小麦补贴面积（万亩），指标值1220.55，我区实际完成1220.55，完成率100%。</w:t>
      </w:r>
    </w:p>
    <w:p w14:paraId="35988FB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d.财政部随文下达剩余补贴资金（万元），指标值，指标值1220.55，我区实际完成1220.55，完成率100%。</w:t>
      </w:r>
    </w:p>
    <w:p w14:paraId="53FABA9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（2）质量指标</w:t>
      </w:r>
    </w:p>
    <w:p w14:paraId="2DBEABE1">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a.财政部随文下达保障粮食安全能力，指标值明显提升，我区实际完成100%，完成率100%。</w:t>
      </w:r>
    </w:p>
    <w:p w14:paraId="01657BB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b.财政部随文下达补贴资金兑付率，指标值100%，我区实际完成100%，完成率100%。</w:t>
      </w:r>
    </w:p>
    <w:p w14:paraId="40B59C4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（3）时效指标</w:t>
      </w:r>
    </w:p>
    <w:p w14:paraId="7A0A20F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a.财政部随文下达补贴资金兑付实现，指标值2022年6月30日，我区实际完成100%，完成率100%。</w:t>
      </w:r>
    </w:p>
    <w:p w14:paraId="33A6EC8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2.效益指标完成情况分析</w:t>
      </w:r>
    </w:p>
    <w:p w14:paraId="106CA09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（1）经济效益指标</w:t>
      </w:r>
    </w:p>
    <w:p w14:paraId="61C1A23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a.财政部随文下达提高种粮农户收益，指标值提高，我区实际完成100%，完成率100%。</w:t>
      </w:r>
    </w:p>
    <w:p w14:paraId="5C159DE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（2）社会效益指标</w:t>
      </w:r>
    </w:p>
    <w:p w14:paraId="7BCE8ED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a.财政部随文下达提高种粮农民积极性，指标值有所提高，我区实际完成100%，完成率100%。</w:t>
      </w:r>
    </w:p>
    <w:p w14:paraId="517D409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b.财政部随文下达资金使用重大违规违纪问题，指标值无，我区实际完成100%，完成率100%。</w:t>
      </w:r>
    </w:p>
    <w:p w14:paraId="0A31981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3.满意度指标完成情况分析</w:t>
      </w:r>
    </w:p>
    <w:p w14:paraId="7F43603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val="0"/>
          <w:bCs w:val="0"/>
          <w:color w:val="auto"/>
          <w:sz w:val="32"/>
          <w:szCs w:val="32"/>
          <w:highlight w:val="none"/>
          <w:lang w:val="en-US" w:eastAsia="zh-CN"/>
        </w:rPr>
        <w:t>a.财政部随文下达实际种粮农民政策补贴群众满意度，指标值≥85%，我区实际完成95%，完成率111.76%，偏差率11.76%。</w:t>
      </w:r>
    </w:p>
    <w:p w14:paraId="76605C7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2022年实际种粮农民一次性项目19868万元指标完成情况分析</w:t>
      </w:r>
      <w:r>
        <w:rPr>
          <w:rFonts w:hint="eastAsia" w:ascii="Times New Roman" w:hAnsi="Times New Roman" w:eastAsia="仿宋_GB2312" w:cs="Times New Roman"/>
          <w:b/>
          <w:bCs/>
          <w:color w:val="auto"/>
          <w:sz w:val="32"/>
          <w:szCs w:val="32"/>
          <w:highlight w:val="none"/>
          <w:lang w:eastAsia="zh-CN"/>
        </w:rPr>
        <w:t>（该笔资金财政部未随文下达绩效自评目标表，评价使用自治区下达的区域绩效目标表）</w:t>
      </w:r>
    </w:p>
    <w:p w14:paraId="4B9CE94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1.产出指标完成情况分析</w:t>
      </w:r>
    </w:p>
    <w:p w14:paraId="5BAC8A9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rPr>
        <w:t>（1）数量指标</w:t>
      </w:r>
    </w:p>
    <w:p w14:paraId="7565628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a.财政部随文下达小麦补贴面积，指标值1168.7万亩，我区实际完成1168.7万亩，完成率100%。</w:t>
      </w:r>
    </w:p>
    <w:p w14:paraId="7324919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b.财政部随文下达补贴资金，指标值19868万元，我区实际完成19868万元，完成率100%。</w:t>
      </w:r>
    </w:p>
    <w:p w14:paraId="4A0F844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（2）质量指标</w:t>
      </w:r>
    </w:p>
    <w:p w14:paraId="411EACCA">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a.财政部随文下达保障粮食安全能力，指标值明显提升，我区实际完成100%，完成率100%。</w:t>
      </w:r>
    </w:p>
    <w:p w14:paraId="7C3C0C3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b.财政部随文下达补贴资金兑付率，指标值100%，我区实际完成100%，完成率100%。</w:t>
      </w:r>
    </w:p>
    <w:p w14:paraId="398ACA7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（3）时效指标</w:t>
      </w:r>
    </w:p>
    <w:p w14:paraId="0C6F7F8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a.财政部随文下达补贴资金兑付实现，指标值2022年9月30日，我区实际完成100%，完成率100%。</w:t>
      </w:r>
    </w:p>
    <w:p w14:paraId="604F71E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2.效益指标完成情况分析</w:t>
      </w:r>
    </w:p>
    <w:p w14:paraId="7B3F283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（1）经济效益指标</w:t>
      </w:r>
    </w:p>
    <w:p w14:paraId="743C7199">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a.财政部随文下达提高种粮农户收益，指标值提高，我区实际完成100%，完成率100%。</w:t>
      </w:r>
    </w:p>
    <w:p w14:paraId="00F7BD6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（2）社会效益指标</w:t>
      </w:r>
    </w:p>
    <w:p w14:paraId="6918114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a.财政部随文下达提高种粮农民积极性，指标值有所提高，我区实际完成100%，完成率100%。</w:t>
      </w:r>
    </w:p>
    <w:p w14:paraId="252CDE2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b.财政部随文下达资金使用重大违规违纪问题，指标值无，我区实际完成100%，完成率100%。</w:t>
      </w:r>
    </w:p>
    <w:p w14:paraId="6B17D74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3.满意度指标完成情况分析</w:t>
      </w:r>
    </w:p>
    <w:p w14:paraId="596EA64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a.财政部随文下达实际种粮农民政策补贴群众满意度，指标值≥85%，我区实际完成95%，完成率111.76%，偏差率11.76%。</w:t>
      </w:r>
    </w:p>
    <w:p w14:paraId="1D946427">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黑体" w:cs="Times New Roman"/>
          <w:b w:val="0"/>
          <w:bCs w:val="0"/>
          <w:color w:val="auto"/>
          <w:sz w:val="32"/>
          <w:szCs w:val="32"/>
          <w:highlight w:val="none"/>
          <w:lang w:val="en-US" w:eastAsia="zh-CN"/>
        </w:rPr>
      </w:pPr>
      <w:r>
        <w:rPr>
          <w:rFonts w:hint="default" w:ascii="Times New Roman" w:hAnsi="Times New Roman" w:eastAsia="黑体" w:cs="Times New Roman"/>
          <w:b w:val="0"/>
          <w:bCs w:val="0"/>
          <w:color w:val="auto"/>
          <w:sz w:val="32"/>
          <w:szCs w:val="32"/>
          <w:highlight w:val="none"/>
          <w:lang w:val="en-US" w:eastAsia="zh-CN"/>
        </w:rPr>
        <w:t>三、偏离绩效目标的原因和下一步改进措施</w:t>
      </w:r>
    </w:p>
    <w:p w14:paraId="42DC75C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楷体" w:cs="Times New Roman"/>
          <w:b/>
          <w:bCs/>
          <w:color w:val="auto"/>
          <w:sz w:val="32"/>
          <w:szCs w:val="32"/>
          <w:highlight w:val="none"/>
          <w:lang w:val="en-US" w:eastAsia="zh-CN"/>
        </w:rPr>
      </w:pPr>
      <w:r>
        <w:rPr>
          <w:rFonts w:hint="default" w:ascii="Times New Roman" w:hAnsi="Times New Roman" w:eastAsia="楷体" w:cs="Times New Roman"/>
          <w:b/>
          <w:bCs/>
          <w:color w:val="auto"/>
          <w:sz w:val="32"/>
          <w:szCs w:val="32"/>
          <w:highlight w:val="none"/>
          <w:lang w:val="en-US" w:eastAsia="zh-CN"/>
        </w:rPr>
        <w:t>（一）偏离的绩效目标：</w:t>
      </w:r>
    </w:p>
    <w:p w14:paraId="7E0823B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default" w:ascii="Times New Roman" w:hAnsi="Times New Roman" w:eastAsia="仿宋_GB2312" w:cs="Times New Roman"/>
          <w:b/>
          <w:bCs/>
          <w:color w:val="auto"/>
          <w:sz w:val="32"/>
          <w:szCs w:val="32"/>
          <w:highlight w:val="none"/>
          <w:lang w:val="en-US" w:eastAsia="zh-CN"/>
        </w:rPr>
        <w:t>1.未完成的数量指标。</w:t>
      </w:r>
    </w:p>
    <w:p w14:paraId="26A0946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a.</w:t>
      </w:r>
      <w:r>
        <w:rPr>
          <w:rFonts w:hint="default" w:ascii="Times New Roman" w:hAnsi="Times New Roman" w:eastAsia="仿宋_GB2312" w:cs="Times New Roman"/>
          <w:b w:val="0"/>
          <w:bCs w:val="0"/>
          <w:color w:val="auto"/>
          <w:sz w:val="32"/>
          <w:szCs w:val="32"/>
          <w:highlight w:val="none"/>
          <w:lang w:val="en-US" w:eastAsia="zh-CN"/>
        </w:rPr>
        <w:t>牧区良种补贴数证（万份牛精液单位），指标值818，我区实际完成734.28，完成率89.77%，偏差率10.23%。偏差原因是受新疆7月底以来新冠肺炎疫情影响，伊犁州、乌鲁木齐、昌吉州、塔城地区、巴州等多地项目工作推进影响较大，部分县市良种补贴现场核验、验收工作停滞，资金拨付进展较慢。此外，各地跨区的活畜采购及种畜调运均受到不同程度影响，导致项目实施推进工作相对滞后。</w:t>
      </w:r>
    </w:p>
    <w:p w14:paraId="3653EE9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b.</w:t>
      </w:r>
      <w:r>
        <w:rPr>
          <w:rFonts w:hint="default" w:ascii="Times New Roman" w:hAnsi="Times New Roman" w:eastAsia="仿宋_GB2312" w:cs="Times New Roman"/>
          <w:b w:val="0"/>
          <w:bCs w:val="0"/>
          <w:color w:val="auto"/>
          <w:sz w:val="32"/>
          <w:szCs w:val="32"/>
          <w:highlight w:val="none"/>
          <w:lang w:val="en-US" w:eastAsia="zh-CN"/>
        </w:rPr>
        <w:t>种畜禽生产性能测定数量（只、头），指标值39533，我区实际完成31484，完成率79.64%，偏差率20.36%。偏差原因是受新疆7-12月新冠肺炎疫情影响，区内人员和物流基本停滞，导致部分育种场奶样无法及时配送至新疆维吾尔自治区乳品质量监测中心进行检测监测，奶牛生产性能测定工作受阻，导致项目测定任务量相对滞后。</w:t>
      </w:r>
    </w:p>
    <w:p w14:paraId="6D3D8A2F">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2</w:t>
      </w:r>
      <w:r>
        <w:rPr>
          <w:rFonts w:hint="default" w:ascii="Times New Roman" w:hAnsi="Times New Roman" w:eastAsia="仿宋_GB2312" w:cs="Times New Roman"/>
          <w:b/>
          <w:bCs/>
          <w:color w:val="auto"/>
          <w:sz w:val="32"/>
          <w:szCs w:val="32"/>
          <w:highlight w:val="none"/>
          <w:lang w:val="en-US" w:eastAsia="zh-CN"/>
        </w:rPr>
        <w:t>.未完成的</w:t>
      </w:r>
      <w:r>
        <w:rPr>
          <w:rFonts w:hint="eastAsia" w:ascii="Times New Roman" w:hAnsi="Times New Roman" w:eastAsia="仿宋_GB2312" w:cs="Times New Roman"/>
          <w:b/>
          <w:bCs/>
          <w:color w:val="auto"/>
          <w:sz w:val="32"/>
          <w:szCs w:val="32"/>
          <w:highlight w:val="none"/>
          <w:lang w:val="en-US" w:eastAsia="zh-CN"/>
        </w:rPr>
        <w:t>时效</w:t>
      </w:r>
      <w:r>
        <w:rPr>
          <w:rFonts w:hint="default" w:ascii="Times New Roman" w:hAnsi="Times New Roman" w:eastAsia="仿宋_GB2312" w:cs="Times New Roman"/>
          <w:b/>
          <w:bCs/>
          <w:color w:val="auto"/>
          <w:sz w:val="32"/>
          <w:szCs w:val="32"/>
          <w:highlight w:val="none"/>
          <w:lang w:val="en-US" w:eastAsia="zh-CN"/>
        </w:rPr>
        <w:t>指标。</w:t>
      </w:r>
    </w:p>
    <w:p w14:paraId="5A365B1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耕地地力保护补贴发放时限，指标值6月30日，我区实际完成为202</w:t>
      </w:r>
      <w:r>
        <w:rPr>
          <w:rFonts w:hint="eastAsia" w:ascii="Times New Roman" w:hAnsi="Times New Roman" w:eastAsia="仿宋_GB2312" w:cs="Times New Roman"/>
          <w:b w:val="0"/>
          <w:bCs w:val="0"/>
          <w:color w:val="auto"/>
          <w:sz w:val="32"/>
          <w:szCs w:val="32"/>
          <w:highlight w:val="none"/>
          <w:lang w:val="en-US" w:eastAsia="zh-CN"/>
        </w:rPr>
        <w:t>2</w:t>
      </w:r>
      <w:r>
        <w:rPr>
          <w:rFonts w:hint="default" w:ascii="Times New Roman" w:hAnsi="Times New Roman" w:eastAsia="仿宋_GB2312" w:cs="Times New Roman"/>
          <w:b w:val="0"/>
          <w:bCs w:val="0"/>
          <w:color w:val="auto"/>
          <w:sz w:val="32"/>
          <w:szCs w:val="32"/>
          <w:highlight w:val="none"/>
          <w:lang w:val="en-US" w:eastAsia="zh-CN"/>
        </w:rPr>
        <w:t>年7月15日，造成偏差原因有两方面，一是2022年补贴资金实际到位较晚，补贴资金分批拨付至各地时间分别为4月底至6月中旬。二是我区耕地地力保护补贴主要对小麦、玉米、青贮饲料、苜蓿和特色经济作物种植耕地按照优先序进行补贴，除冬小麦外，其余作物均为春季播种，6月上旬方可完成播种。冬小麦补贴面积核实需在返青后开展，我区冬小麦越冬期自然灾害时有发生(区域性低温冻害、雪腐病、雪霉病及野生动物损害)，补贴面积较播种面积发生变化，因此各地还需对冬小麦补贴面积再次核定，全部核定完成后约到7月上旬，面积核实完成后还需要一个月左右的公示才能进行兑付</w:t>
      </w:r>
      <w:r>
        <w:rPr>
          <w:rFonts w:hint="eastAsia" w:ascii="Times New Roman" w:hAnsi="Times New Roman"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lang w:val="en-US" w:eastAsia="zh-CN"/>
        </w:rPr>
        <w:t>因此，新疆结合实际，对补贴资金兑付完成时限调整到了10月30日前。</w:t>
      </w:r>
    </w:p>
    <w:p w14:paraId="2B27051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3.完成率超出30%及以上指标。</w:t>
      </w:r>
    </w:p>
    <w:p w14:paraId="31EBE4B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highlight w:val="none"/>
          <w:lang w:val="en-US" w:eastAsia="zh-CN"/>
        </w:rPr>
      </w:pPr>
      <w:r>
        <w:rPr>
          <w:rFonts w:hint="default" w:ascii="Times New Roman" w:hAnsi="Times New Roman" w:eastAsia="仿宋_GB2312" w:cs="Times New Roman"/>
          <w:b w:val="0"/>
          <w:bCs w:val="0"/>
          <w:color w:val="auto"/>
          <w:sz w:val="32"/>
          <w:szCs w:val="32"/>
          <w:highlight w:val="none"/>
          <w:lang w:val="en-US" w:eastAsia="zh-CN"/>
        </w:rPr>
        <w:t>农业生产托管服务面积（万亩），指标值160，我区实际完成386.6，完成率241.63%，偏差率141.63%，偏差原因是主要由于下达任务面积按照100元/亩上限补助标准，各项目县结合实际根据不同作物、不同环节等科学确定财政补助标准，实际补助服务面积均大于任务面积，符合项目实施方案要求。</w:t>
      </w:r>
    </w:p>
    <w:p w14:paraId="0A4DAF5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楷体" w:hAnsi="楷体" w:eastAsia="楷体" w:cs="楷体"/>
          <w:b/>
          <w:bCs/>
          <w:color w:val="auto"/>
          <w:sz w:val="32"/>
          <w:szCs w:val="32"/>
          <w:highlight w:val="none"/>
          <w:lang w:val="en-US" w:eastAsia="zh-CN"/>
        </w:rPr>
      </w:pPr>
      <w:r>
        <w:rPr>
          <w:rFonts w:hint="eastAsia" w:ascii="楷体" w:hAnsi="楷体" w:eastAsia="楷体" w:cs="楷体"/>
          <w:b/>
          <w:bCs/>
          <w:color w:val="auto"/>
          <w:sz w:val="32"/>
          <w:szCs w:val="32"/>
          <w:highlight w:val="none"/>
          <w:lang w:val="en-US" w:eastAsia="zh-CN"/>
        </w:rPr>
        <w:t>（二）下一步改进措施</w:t>
      </w:r>
    </w:p>
    <w:p w14:paraId="4DBC2AD3">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a.项目实施过程中存在不足</w:t>
      </w:r>
    </w:p>
    <w:p w14:paraId="4CACDE2D">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各地州市开展绩效管理工作水平有待提高。从各地州市项目绩效自评情况反映，很多地州市存在绩效管理意识不强，绩效管理队伍不专业，造成项目绩效管理不规范。资金支付进度落后于项目建设进度，资金支出进度与任务完成情况有偏差。</w:t>
      </w:r>
    </w:p>
    <w:p w14:paraId="32891CC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b.下一步工作实施改进措施</w:t>
      </w:r>
    </w:p>
    <w:p w14:paraId="647425C4">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自治区农业农村厅将在及时完善相关政策、加强资金使用的督导、推动大专项任务按时完成</w:t>
      </w:r>
      <w:bookmarkStart w:id="0" w:name="_Hlk36400345"/>
      <w:r>
        <w:rPr>
          <w:rFonts w:hint="eastAsia" w:ascii="Times New Roman" w:hAnsi="Times New Roman" w:eastAsia="仿宋_GB2312" w:cs="Times New Roman"/>
          <w:b w:val="0"/>
          <w:bCs w:val="0"/>
          <w:color w:val="auto"/>
          <w:sz w:val="32"/>
          <w:szCs w:val="32"/>
          <w:highlight w:val="none"/>
          <w:lang w:val="en-US" w:eastAsia="zh-CN"/>
        </w:rPr>
        <w:t>、强化绩效目标管理</w:t>
      </w:r>
      <w:bookmarkEnd w:id="0"/>
      <w:r>
        <w:rPr>
          <w:rFonts w:hint="eastAsia" w:ascii="Times New Roman" w:hAnsi="Times New Roman" w:eastAsia="仿宋_GB2312" w:cs="Times New Roman"/>
          <w:b w:val="0"/>
          <w:bCs w:val="0"/>
          <w:color w:val="auto"/>
          <w:sz w:val="32"/>
          <w:szCs w:val="32"/>
          <w:highlight w:val="none"/>
          <w:lang w:val="en-US" w:eastAsia="zh-CN"/>
        </w:rPr>
        <w:t>、提升沟通协调能力等方面有序开展工作，根据实际情况，确保专项补助资金按相关要求执行，进一步提高中央财政相关农业转移支付资金的使用效益。</w:t>
      </w:r>
    </w:p>
    <w:p w14:paraId="6DAA1A9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1.加强资金执行过程管理和制度落实落地。一是加快资金发放进度。配合财政部门督促指导未完成资金发放的县（市、区）加快资金发放进度，加大调度力度和频率，协调出现的问题，确保所有项目资金执行完毕。二是加大项目调度力度。实行常规项目“月调度”、重点项目“周调度”、重大项目“三天一调度”，及时调度各类项目开复工及项目实施进度情况，梳理总结项目执行存在的问题，压实各环节责任，进一步加快项目实施进度和资金支出率。</w:t>
      </w:r>
    </w:p>
    <w:p w14:paraId="247E94E0">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2.</w:t>
      </w:r>
      <w:r>
        <w:rPr>
          <w:rFonts w:hint="eastAsia" w:ascii="Times New Roman" w:hAnsi="Times New Roman" w:eastAsia="仿宋_GB2312" w:cs="Times New Roman"/>
          <w:b w:val="0"/>
          <w:bCs w:val="0"/>
          <w:color w:val="auto"/>
          <w:sz w:val="32"/>
          <w:szCs w:val="32"/>
          <w:highlight w:val="none"/>
          <w:lang w:val="zh-CN" w:eastAsia="zh-CN"/>
        </w:rPr>
        <w:t>加强部门沟通协作，确保政策落实到位。加强农业农村、财政部门工作的联动性，建立工作联动机制，按照职责分工抓好农机购置补贴各项工作的落实。充分发挥农机购置补贴领导小组对补贴工作重大事项的决策、指导、监督作用，增强工作的积极性、主动性。根据《指导意见》精神，积极引入第三方参与农机购置补贴重点环节抽查监督。继续推进廉政文化建设，加强廉政风险防控动态管理，进一步加强对中央农机购置补贴资金使用的监管，严禁挤占挪用，确保资金运管安全，使用高效，执行到位，主动接受纪检监察部门监督和审计部门的专项审计，进一步推进农机购置补贴政策改革，确保中央农机购置补贴政策科学高效规范廉洁实施。</w:t>
      </w:r>
    </w:p>
    <w:p w14:paraId="19EAF5F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3.</w:t>
      </w:r>
      <w:r>
        <w:rPr>
          <w:rFonts w:hint="eastAsia" w:ascii="Times New Roman" w:hAnsi="Times New Roman" w:eastAsia="仿宋_GB2312" w:cs="Times New Roman"/>
          <w:b w:val="0"/>
          <w:bCs w:val="0"/>
          <w:color w:val="auto"/>
          <w:sz w:val="32"/>
          <w:szCs w:val="32"/>
          <w:highlight w:val="none"/>
          <w:lang w:val="zh-CN" w:eastAsia="zh-CN"/>
        </w:rPr>
        <w:t>加强信息公开和政策培训。继续监督指导各地州、县市抓好对农机购置补贴政策实施情况监管和信息公开，要求各补贴实施县市公布补贴相关政策、资金规模、补贴程序、监督管理情况、投诉咨询电话等。</w:t>
      </w:r>
      <w:r>
        <w:rPr>
          <w:rFonts w:hint="eastAsia" w:ascii="Times New Roman" w:hAnsi="Times New Roman" w:eastAsia="仿宋_GB2312" w:cs="Times New Roman"/>
          <w:b w:val="0"/>
          <w:bCs w:val="0"/>
          <w:color w:val="auto"/>
          <w:sz w:val="32"/>
          <w:szCs w:val="32"/>
          <w:highlight w:val="none"/>
          <w:lang w:val="en-US" w:eastAsia="zh-CN"/>
        </w:rPr>
        <w:t xml:space="preserve">继续加强对基层具体从事农机购置补贴工作人员的政策培训和廉政教育，经常性开展项目执行情况督导检查，规范行政权力运作，提高行政效能，健全监督制约长效机制。 </w:t>
      </w:r>
    </w:p>
    <w:p w14:paraId="0E2AA65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eastAsia" w:ascii="Times New Roman" w:hAnsi="Times New Roman" w:eastAsia="仿宋_GB2312" w:cs="Times New Roman"/>
          <w:b/>
          <w:bCs/>
          <w:color w:val="auto"/>
          <w:sz w:val="32"/>
          <w:szCs w:val="32"/>
          <w:highlight w:val="none"/>
          <w:lang w:val="en-US" w:eastAsia="zh-CN"/>
        </w:rPr>
      </w:pPr>
      <w:r>
        <w:rPr>
          <w:rFonts w:hint="eastAsia" w:ascii="Times New Roman" w:hAnsi="Times New Roman" w:eastAsia="仿宋_GB2312" w:cs="Times New Roman"/>
          <w:b/>
          <w:bCs/>
          <w:color w:val="auto"/>
          <w:sz w:val="32"/>
          <w:szCs w:val="32"/>
          <w:highlight w:val="none"/>
          <w:lang w:val="en-US" w:eastAsia="zh-CN"/>
        </w:rPr>
        <w:t>四、绩效自评结果及拟应用和公开情况</w:t>
      </w:r>
    </w:p>
    <w:p w14:paraId="711E1E3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1.按照财政部《项目支出绩效评价管理办法》（财预〔2020〕10号）规定，单位自评标准是：预算执行10分，产出指标50分，效益指标30分，服务对象满意度指标10分。经自评，2022年度自治区农业生产发展资金项目（</w:t>
      </w:r>
      <w:r>
        <w:rPr>
          <w:rFonts w:hint="default" w:ascii="Times New Roman" w:hAnsi="Times New Roman" w:eastAsia="仿宋_GB2312" w:cs="Times New Roman"/>
          <w:b w:val="0"/>
          <w:bCs w:val="0"/>
          <w:color w:val="auto"/>
          <w:sz w:val="32"/>
          <w:szCs w:val="32"/>
          <w:highlight w:val="none"/>
          <w:lang w:val="en-US" w:eastAsia="zh-CN"/>
        </w:rPr>
        <w:t>541970.6</w:t>
      </w:r>
      <w:r>
        <w:rPr>
          <w:rFonts w:hint="eastAsia" w:ascii="Times New Roman" w:hAnsi="Times New Roman" w:eastAsia="仿宋_GB2312" w:cs="Times New Roman"/>
          <w:b w:val="0"/>
          <w:bCs w:val="0"/>
          <w:color w:val="auto"/>
          <w:sz w:val="32"/>
          <w:szCs w:val="32"/>
          <w:highlight w:val="none"/>
          <w:lang w:val="en-US" w:eastAsia="zh-CN"/>
        </w:rPr>
        <w:t>万元）综合评价自评得分为96.39分，其中：预算执行8.35分、产出指标48.04分、效益指标30分、服务对象满意度指标10分，自评结果为“优”。</w:t>
      </w:r>
    </w:p>
    <w:p w14:paraId="131FABD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2.按照财政部《项目支出绩效评价管理办法》（财预〔2020〕10号）规定，单位自评标准是：预算执行10分，产出指标50分，效益指标30分，服务对象满意度指标10分。经自评，</w:t>
      </w:r>
      <w:r>
        <w:rPr>
          <w:rFonts w:hint="default" w:ascii="Times New Roman" w:hAnsi="Times New Roman" w:eastAsia="仿宋_GB2312" w:cs="Times New Roman"/>
          <w:b w:val="0"/>
          <w:bCs w:val="0"/>
          <w:color w:val="auto"/>
          <w:sz w:val="32"/>
          <w:szCs w:val="32"/>
          <w:highlight w:val="none"/>
          <w:lang w:val="en-US" w:eastAsia="zh-CN"/>
        </w:rPr>
        <w:t>2022年实际种粮农民一次性项目</w:t>
      </w:r>
      <w:r>
        <w:rPr>
          <w:rFonts w:hint="eastAsia" w:ascii="Times New Roman" w:hAnsi="Times New Roman" w:eastAsia="仿宋_GB2312" w:cs="Times New Roman"/>
          <w:b w:val="0"/>
          <w:bCs w:val="0"/>
          <w:color w:val="auto"/>
          <w:sz w:val="32"/>
          <w:szCs w:val="32"/>
          <w:highlight w:val="none"/>
          <w:lang w:val="en-US" w:eastAsia="zh-CN"/>
        </w:rPr>
        <w:t>（17260万元）综合评价自评得分为100分，其中：预算执行10分、产出指标50分、效益指标30分、服务对象满意度指标10分，自评结果为“优”。</w:t>
      </w:r>
    </w:p>
    <w:p w14:paraId="60D98428">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3.按照财政部《项目支出绩效评价管理办法》（财预〔2020〕10号）规定，单位自评标准是：预算执行10分，产出指标50分，效益指标30分，服务对象满意度指标10分。经自评，</w:t>
      </w:r>
      <w:r>
        <w:rPr>
          <w:rFonts w:hint="default" w:ascii="Times New Roman" w:hAnsi="Times New Roman" w:eastAsia="仿宋_GB2312" w:cs="Times New Roman"/>
          <w:b w:val="0"/>
          <w:bCs w:val="0"/>
          <w:color w:val="auto"/>
          <w:sz w:val="32"/>
          <w:szCs w:val="32"/>
          <w:highlight w:val="none"/>
          <w:lang w:val="en-US" w:eastAsia="zh-CN"/>
        </w:rPr>
        <w:t>2022年实际种粮农民一次性项目</w:t>
      </w:r>
      <w:r>
        <w:rPr>
          <w:rFonts w:hint="eastAsia" w:ascii="Times New Roman" w:hAnsi="Times New Roman" w:eastAsia="仿宋_GB2312" w:cs="Times New Roman"/>
          <w:b w:val="0"/>
          <w:bCs w:val="0"/>
          <w:color w:val="auto"/>
          <w:sz w:val="32"/>
          <w:szCs w:val="32"/>
          <w:highlight w:val="none"/>
          <w:lang w:val="en-US" w:eastAsia="zh-CN"/>
        </w:rPr>
        <w:t>（19868万元）综合评价自评得分为100分，其中：预算执行10分、产出指标50分、效益指标30分、服务对象满意度指标10分，自评结果为“优”。</w:t>
      </w:r>
    </w:p>
    <w:p w14:paraId="5E3F80C2">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4.自评价中发现预算绩效管理水平仍有欠缺，存在“重投入轻管理、重支出轻绩效”的情况，对全面实施预算绩效管理的要求认识还不到位，项目申报、实施等环节与预算绩效管理各个环节联系不够紧密，针对问题，我单位加强学习。进一步明确如何参照考核体系，科学合理设定绩效目标，充分发挥预算绩效管理工作效用，加强与财政部门的紧密配合，开展好项目资金绩效管理工作，运用好绩效评价的结果，不断提升预算管理水平。</w:t>
      </w:r>
    </w:p>
    <w:p w14:paraId="036F8BDC">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5.评价结果将在我单位门户网站进行公示公开，广泛接受社会监督。</w:t>
      </w:r>
    </w:p>
    <w:p w14:paraId="756E003E">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黑体" w:hAnsi="黑体" w:eastAsia="黑体" w:cs="黑体"/>
          <w:b w:val="0"/>
          <w:bCs w:val="0"/>
          <w:color w:val="auto"/>
          <w:sz w:val="32"/>
          <w:szCs w:val="32"/>
          <w:highlight w:val="none"/>
          <w:lang w:val="en-US" w:eastAsia="zh-CN"/>
        </w:rPr>
      </w:pPr>
      <w:r>
        <w:rPr>
          <w:rFonts w:hint="eastAsia" w:ascii="黑体" w:hAnsi="黑体" w:eastAsia="黑体" w:cs="黑体"/>
          <w:b w:val="0"/>
          <w:bCs w:val="0"/>
          <w:color w:val="auto"/>
          <w:sz w:val="32"/>
          <w:szCs w:val="32"/>
          <w:highlight w:val="none"/>
          <w:lang w:val="en-US" w:eastAsia="zh-CN"/>
        </w:rPr>
        <w:t>五、其他需要说明的问题</w:t>
      </w:r>
    </w:p>
    <w:p w14:paraId="4F459905">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在中央巡视、各级审计和财政监督中未发现问题。</w:t>
      </w:r>
    </w:p>
    <w:p w14:paraId="5C6FF03B">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pPr>
      <w:r>
        <w:rPr>
          <w:rFonts w:hint="eastAsia" w:ascii="Times New Roman" w:hAnsi="Times New Roman" w:eastAsia="仿宋_GB2312" w:cs="Times New Roman"/>
          <w:b w:val="0"/>
          <w:bCs w:val="0"/>
          <w:color w:val="auto"/>
          <w:sz w:val="32"/>
          <w:szCs w:val="32"/>
          <w:highlight w:val="none"/>
          <w:lang w:val="en-US" w:eastAsia="zh-CN"/>
        </w:rPr>
        <w:t>附件：2022年中央对地方专项转移支付绩效目标自评表（农业生产发展）</w:t>
      </w:r>
    </w:p>
    <w:p w14:paraId="09CD0F66">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仿宋_GB2312" w:cs="Times New Roman"/>
          <w:b w:val="0"/>
          <w:bCs w:val="0"/>
          <w:color w:val="auto"/>
          <w:sz w:val="32"/>
          <w:szCs w:val="32"/>
          <w:highlight w:val="none"/>
          <w:lang w:val="en-US" w:eastAsia="zh-CN"/>
        </w:rPr>
        <w:sectPr>
          <w:pgSz w:w="11910" w:h="16790"/>
          <w:pgMar w:top="1440" w:right="1800" w:bottom="1440" w:left="1800" w:header="0" w:footer="323" w:gutter="0"/>
          <w:pgNumType w:fmt="decimal"/>
          <w:cols w:space="720" w:num="1"/>
        </w:sectPr>
      </w:pPr>
      <w:r>
        <w:rPr>
          <w:rFonts w:hint="eastAsia" w:ascii="Times New Roman" w:hAnsi="Times New Roman" w:eastAsia="仿宋_GB2312" w:cs="Times New Roman"/>
          <w:b w:val="0"/>
          <w:bCs w:val="0"/>
          <w:color w:val="auto"/>
          <w:sz w:val="32"/>
          <w:szCs w:val="32"/>
          <w:highlight w:val="none"/>
          <w:lang w:val="en-US" w:eastAsia="zh-CN"/>
        </w:rPr>
        <w:t>2022年中央对地方专项转移支付绩效目标自评表（</w:t>
      </w:r>
      <w:r>
        <w:rPr>
          <w:rFonts w:hint="default" w:ascii="Times New Roman" w:hAnsi="Times New Roman" w:eastAsia="仿宋_GB2312" w:cs="Times New Roman"/>
          <w:b w:val="0"/>
          <w:bCs w:val="0"/>
          <w:color w:val="auto"/>
          <w:sz w:val="32"/>
          <w:szCs w:val="32"/>
          <w:highlight w:val="none"/>
          <w:lang w:val="en-US" w:eastAsia="zh-CN"/>
        </w:rPr>
        <w:t>2022年实际种粮农民一次性项目</w:t>
      </w:r>
      <w:r>
        <w:rPr>
          <w:rFonts w:hint="eastAsia" w:ascii="Times New Roman" w:hAnsi="Times New Roman" w:eastAsia="仿宋_GB2312" w:cs="Times New Roman"/>
          <w:b w:val="0"/>
          <w:bCs w:val="0"/>
          <w:color w:val="auto"/>
          <w:sz w:val="32"/>
          <w:szCs w:val="32"/>
          <w:highlight w:val="none"/>
          <w:lang w:val="en-US" w:eastAsia="zh-CN"/>
        </w:rPr>
        <w:t>）</w:t>
      </w:r>
    </w:p>
    <w:p w14:paraId="2E83313A">
      <w:pPr>
        <w:spacing w:before="51" w:line="219" w:lineRule="auto"/>
        <w:jc w:val="both"/>
        <w:rPr>
          <w:rFonts w:hint="default" w:ascii="Times New Roman" w:hAnsi="Times New Roman" w:eastAsia="宋体" w:cs="Times New Roman"/>
          <w:b/>
          <w:bCs/>
          <w:color w:val="auto"/>
          <w:spacing w:val="5"/>
          <w:sz w:val="28"/>
          <w:szCs w:val="28"/>
          <w:highlight w:val="none"/>
          <w:lang w:eastAsia="zh-CN"/>
        </w:rPr>
      </w:pPr>
      <w:r>
        <w:rPr>
          <w:rFonts w:hint="default" w:ascii="Times New Roman" w:hAnsi="Times New Roman" w:eastAsia="宋体" w:cs="Times New Roman"/>
          <w:b/>
          <w:bCs/>
          <w:color w:val="auto"/>
          <w:spacing w:val="5"/>
          <w:sz w:val="28"/>
          <w:szCs w:val="28"/>
          <w:highlight w:val="none"/>
          <w:lang w:eastAsia="zh-CN"/>
        </w:rPr>
        <w:t>附件：</w:t>
      </w:r>
    </w:p>
    <w:p w14:paraId="3E4BFAAC">
      <w:pPr>
        <w:pStyle w:val="5"/>
        <w:jc w:val="center"/>
        <w:rPr>
          <w:rFonts w:hint="default" w:ascii="Times New Roman" w:hAnsi="Times New Roman" w:eastAsia="宋体" w:cs="Times New Roman"/>
          <w:i w:val="0"/>
          <w:iCs w:val="0"/>
          <w:color w:val="000000"/>
          <w:kern w:val="0"/>
          <w:sz w:val="22"/>
          <w:szCs w:val="22"/>
          <w:highlight w:val="none"/>
          <w:u w:val="none"/>
          <w:lang w:val="en-US" w:eastAsia="zh-CN" w:bidi="ar"/>
        </w:rPr>
      </w:pPr>
      <w:r>
        <w:rPr>
          <w:rFonts w:hint="default" w:ascii="Times New Roman" w:hAnsi="Times New Roman" w:eastAsia="方正小标宋_GBK" w:cs="Times New Roman"/>
          <w:b/>
          <w:sz w:val="32"/>
          <w:szCs w:val="32"/>
          <w:highlight w:val="none"/>
          <w:lang w:val="en-US" w:eastAsia="zh-CN"/>
        </w:rPr>
        <w:t>中央对地方专项转移支付区域绩效自评表</w:t>
      </w:r>
    </w:p>
    <w:tbl>
      <w:tblPr>
        <w:tblStyle w:val="13"/>
        <w:tblW w:w="1411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2"/>
        <w:gridCol w:w="819"/>
        <w:gridCol w:w="1824"/>
        <w:gridCol w:w="2982"/>
        <w:gridCol w:w="2477"/>
        <w:gridCol w:w="1559"/>
        <w:gridCol w:w="3875"/>
      </w:tblGrid>
      <w:tr w14:paraId="432AD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40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F4A37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转移支付（项目）名称</w:t>
            </w:r>
          </w:p>
        </w:tc>
        <w:tc>
          <w:tcPr>
            <w:tcW w:w="12717"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77B0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农业生产发展资金</w:t>
            </w:r>
          </w:p>
        </w:tc>
      </w:tr>
      <w:tr w14:paraId="31E62B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7A41C">
            <w:pPr>
              <w:jc w:val="center"/>
              <w:rPr>
                <w:rFonts w:hint="eastAsia" w:ascii="宋体" w:hAnsi="宋体" w:eastAsia="宋体" w:cs="宋体"/>
                <w:i w:val="0"/>
                <w:iCs w:val="0"/>
                <w:color w:val="000000"/>
                <w:sz w:val="15"/>
                <w:szCs w:val="15"/>
                <w:highlight w:val="none"/>
                <w:u w:val="none"/>
              </w:rPr>
            </w:pPr>
          </w:p>
        </w:tc>
        <w:tc>
          <w:tcPr>
            <w:tcW w:w="12717"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5FF53">
            <w:pPr>
              <w:jc w:val="center"/>
              <w:rPr>
                <w:rFonts w:hint="eastAsia" w:ascii="宋体" w:hAnsi="宋体" w:eastAsia="宋体" w:cs="宋体"/>
                <w:i w:val="0"/>
                <w:iCs w:val="0"/>
                <w:color w:val="000000"/>
                <w:sz w:val="15"/>
                <w:szCs w:val="15"/>
                <w:highlight w:val="none"/>
                <w:u w:val="none"/>
              </w:rPr>
            </w:pPr>
          </w:p>
        </w:tc>
      </w:tr>
      <w:tr w14:paraId="518C62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5B2AA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中央主管部门</w:t>
            </w:r>
          </w:p>
        </w:tc>
        <w:tc>
          <w:tcPr>
            <w:tcW w:w="12717"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C06FF8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财政部、农业农村部</w:t>
            </w:r>
          </w:p>
        </w:tc>
      </w:tr>
      <w:tr w14:paraId="21C973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57044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地方主管部门</w:t>
            </w:r>
          </w:p>
        </w:tc>
        <w:tc>
          <w:tcPr>
            <w:tcW w:w="480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6E08D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新疆维吾尔自治区农业农村厅</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24F1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资金使用单位</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49F25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各地州农业农村主管部门</w:t>
            </w:r>
          </w:p>
        </w:tc>
      </w:tr>
      <w:tr w14:paraId="51966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40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32BF6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资金投入情况</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（万元）</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1C09">
            <w:pP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6795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全年预算数（A)</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452E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全年执行数（B)</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6814D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预算执行率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（B/A×100%）</w:t>
            </w:r>
          </w:p>
        </w:tc>
      </w:tr>
      <w:tr w14:paraId="6AEF2B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5783D">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69F4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年度资金总额：</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8837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541970.6</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074340">
            <w:pPr>
              <w:keepNext w:val="0"/>
              <w:keepLines w:val="0"/>
              <w:widowControl/>
              <w:suppressLineNumbers w:val="0"/>
              <w:jc w:val="center"/>
              <w:textAlignment w:val="center"/>
              <w:rPr>
                <w:rFonts w:hint="default" w:ascii="宋体" w:hAnsi="宋体" w:eastAsia="宋体" w:cs="宋体"/>
                <w:i w:val="0"/>
                <w:iCs w:val="0"/>
                <w:color w:val="000000"/>
                <w:sz w:val="15"/>
                <w:szCs w:val="15"/>
                <w:highlight w:val="none"/>
                <w:u w:val="none"/>
                <w:lang w:val="en-US"/>
              </w:rPr>
            </w:pPr>
            <w:r>
              <w:rPr>
                <w:rFonts w:hint="eastAsia" w:ascii="宋体" w:hAnsi="宋体" w:eastAsia="宋体" w:cs="宋体"/>
                <w:i w:val="0"/>
                <w:iCs w:val="0"/>
                <w:snapToGrid w:val="0"/>
                <w:color w:val="000000"/>
                <w:kern w:val="0"/>
                <w:sz w:val="15"/>
                <w:szCs w:val="15"/>
                <w:highlight w:val="none"/>
                <w:u w:val="none"/>
                <w:lang w:val="en-US" w:eastAsia="zh-CN" w:bidi="ar"/>
              </w:rPr>
              <w:t>482660.01</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38585A">
            <w:pPr>
              <w:keepNext w:val="0"/>
              <w:keepLines w:val="0"/>
              <w:widowControl/>
              <w:suppressLineNumbers w:val="0"/>
              <w:jc w:val="center"/>
              <w:textAlignment w:val="center"/>
              <w:rPr>
                <w:rFonts w:hint="default"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89.06%</w:t>
            </w:r>
          </w:p>
        </w:tc>
      </w:tr>
      <w:tr w14:paraId="486F72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ED96C">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4482">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其中：中央财政资金</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72C4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541970.6</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F8D5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482660.01</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9A26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89.06%</w:t>
            </w:r>
          </w:p>
        </w:tc>
      </w:tr>
      <w:tr w14:paraId="7B3931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248E6">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C27E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地方资金</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BA15C">
            <w:pPr>
              <w:rPr>
                <w:rFonts w:hint="eastAsia" w:ascii="宋体" w:hAnsi="宋体" w:eastAsia="宋体" w:cs="宋体"/>
                <w:i w:val="0"/>
                <w:iCs w:val="0"/>
                <w:color w:val="000000"/>
                <w:sz w:val="15"/>
                <w:szCs w:val="15"/>
                <w:highlight w:val="none"/>
                <w:u w:val="none"/>
              </w:rPr>
            </w:pP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E6A900">
            <w:pPr>
              <w:rPr>
                <w:rFonts w:hint="eastAsia" w:ascii="宋体" w:hAnsi="宋体" w:eastAsia="宋体" w:cs="宋体"/>
                <w:i w:val="0"/>
                <w:iCs w:val="0"/>
                <w:color w:val="000000"/>
                <w:sz w:val="15"/>
                <w:szCs w:val="15"/>
                <w:highlight w:val="none"/>
                <w:u w:val="none"/>
              </w:rPr>
            </w:pP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196551">
            <w:pPr>
              <w:jc w:val="center"/>
              <w:rPr>
                <w:rFonts w:hint="eastAsia" w:ascii="宋体" w:hAnsi="宋体" w:eastAsia="宋体" w:cs="宋体"/>
                <w:i w:val="0"/>
                <w:iCs w:val="0"/>
                <w:color w:val="000000"/>
                <w:sz w:val="15"/>
                <w:szCs w:val="15"/>
                <w:highlight w:val="none"/>
                <w:u w:val="none"/>
              </w:rPr>
            </w:pPr>
          </w:p>
        </w:tc>
      </w:tr>
      <w:tr w14:paraId="530BB6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21ACF1">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02A5AB">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其他资金</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5357F">
            <w:pPr>
              <w:rPr>
                <w:rFonts w:hint="eastAsia" w:ascii="宋体" w:hAnsi="宋体" w:eastAsia="宋体" w:cs="宋体"/>
                <w:i w:val="0"/>
                <w:iCs w:val="0"/>
                <w:color w:val="000000"/>
                <w:sz w:val="15"/>
                <w:szCs w:val="15"/>
                <w:highlight w:val="none"/>
                <w:u w:val="none"/>
              </w:rPr>
            </w:pP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D1D3C">
            <w:pPr>
              <w:rPr>
                <w:rFonts w:hint="eastAsia" w:ascii="宋体" w:hAnsi="宋体" w:eastAsia="宋体" w:cs="宋体"/>
                <w:i w:val="0"/>
                <w:iCs w:val="0"/>
                <w:color w:val="000000"/>
                <w:sz w:val="15"/>
                <w:szCs w:val="15"/>
                <w:highlight w:val="none"/>
                <w:u w:val="none"/>
              </w:rPr>
            </w:pP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3B3E8E">
            <w:pPr>
              <w:jc w:val="center"/>
              <w:rPr>
                <w:rFonts w:hint="eastAsia" w:ascii="宋体" w:hAnsi="宋体" w:eastAsia="宋体" w:cs="宋体"/>
                <w:i w:val="0"/>
                <w:iCs w:val="0"/>
                <w:color w:val="000000"/>
                <w:sz w:val="15"/>
                <w:szCs w:val="15"/>
                <w:highlight w:val="none"/>
                <w:u w:val="none"/>
              </w:rPr>
            </w:pPr>
          </w:p>
        </w:tc>
      </w:tr>
      <w:tr w14:paraId="01439F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401"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2A8DC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资金管理情况</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8AC7F">
            <w:pPr>
              <w:rPr>
                <w:rFonts w:hint="eastAsia" w:ascii="宋体" w:hAnsi="宋体" w:eastAsia="宋体" w:cs="宋体"/>
                <w:i w:val="0"/>
                <w:iCs w:val="0"/>
                <w:color w:val="000000"/>
                <w:sz w:val="15"/>
                <w:szCs w:val="15"/>
                <w:highlight w:val="none"/>
                <w:u w:val="none"/>
              </w:rPr>
            </w:pP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56D20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情况说明</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1788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存在问题和改进措施</w:t>
            </w:r>
          </w:p>
        </w:tc>
      </w:tr>
      <w:tr w14:paraId="3889B6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6EC8D">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52AB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分配科学性</w:t>
            </w: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2CCCDE9">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一要突出重点。聚焦党中央、国务院，自治区党委、政府以及农业农村部关于农业农村高质量发展的重大决策部署，围绕农业农村领域重点目标任务，主动跟上去、迎上去、落下去，确保为重大决策、重大政策、重大部署、重点任务落地落实提供资金保障和有力支撑。二要强化对比分析。说明当前分配资金的性质、来源、额度、投资方向、实施期限等基本情况，并与上年进行比较分析，研究变化趋势，形成有对比、有分析的资金分配方案，更好体现支持的必要性和突出效果。三是要提出约束性要求。对照资金分配使用需要达到的目标、任务、效果等，明确实施主体必须完成哪些绩效指标、约束指标、硬性指标。</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B55DF1">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无</w:t>
            </w:r>
          </w:p>
        </w:tc>
      </w:tr>
      <w:tr w14:paraId="1AF467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2FBC1">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A8603">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下达及时性</w:t>
            </w: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2704617">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2021年10月29日《财政部关于提前下达2022年农业相关转移支付资金预算的通知》（财农〔2021〕114号文）下达334641万元。</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2022年3月11日《财政部关于下达2022年实际种粮农民一次性补贴资金预算的通知》（财农〔2022〕16号文）下达38356万元。</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2022年3月25日《财政部关于下达2022年农业生产发展资金预算的通知》（财农〔2022〕24号文）下达10000万元。</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2022年4月19日《财政部关于下达2022年农业生产发展资金预算的通知》（财农〔2022〕38号文）下达191960万元。</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2022年4月26日根据《关于下达2022年中央农业生产发展资金预算的通知》（新财农〔2022〕27号文）2022年5月22日《关于下达2022年中央农业生产发展资金预算的通知》（新财农〔2022〕36号文）共计将32986.4万元统筹整合支持脱贫攻坚。实际用于农业生产发展资金579098.6万元。</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2022年4月26日《关于下达2022年中央农业生产发展资金预算的通知》（新财农〔2022〕27号文）2022年5月22日《关于下达2022年中央农业生产发展资金预算的通知》（新财农〔2022〕36号文）将32986.4万元统筹整合支持脱贫攻坚。将剩余579098.6万元分解下达各地州，资金分解下达及时。</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0CFCA5">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2FA59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2"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B093D">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4417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拨付合规性</w:t>
            </w: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00B4DF9">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按照《新疆维吾尔自治区财政厅 农业农村厅关于印发&lt;新疆维吾尔自治区农业生产发展资金管理办法&gt;的通知》（新财规〔2020〕17号文）等文件拨付资金，资金拨付合规。</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724FC4">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1E74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01184D">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D2664">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使用规范性</w:t>
            </w: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96E0EFF">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按照《新疆维吾尔自治区财政厅 农业农村厅关于印发&lt;新疆维吾尔自治区农业生产发展资金管理办法&gt;的通知》（新财规〔2020〕17号文）等文件使用资金，资金使用合规。在中央巡视、各级审计和财政监督中未发现问题。</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02717">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141FC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9"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CBE3C">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E8CE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执行准确性</w:t>
            </w: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D614A7">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按照《新疆维吾尔自治区财政厅 农业农村厅关于印发&lt;新疆维吾尔自治区农业生产发展资金管理办法&gt;的通知》（新财规〔2020〕17号文）等文件执行资金，资金执行合规。因疫情封闭等原因，资金执行受到影响，后续将按计划支付完毕。</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34AA8">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39A830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7"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DA147">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B1EF1">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预算绩效管理情况</w:t>
            </w: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093ACD6">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中共中央国务院关于全面实施预算绩效管理的意见》、《关于印发&lt;新疆维吾尔自治区农业相关转移支付资金绩效管理办法实施细则&gt;的通知》（新财规〔2020〕15号）等相关文件要求，自治区农业农村厅强化资金使用监管，严格执行有关财经制度，进一步加强预算绩效管理，在预算执行中做好绩效监控，预算执行完做好绩效评价，切实提高财政资金使用效益，确保资金安全规范使用，确保年度绩效目标如期实现。</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FCF298">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41DD07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2" w:hRule="atLeast"/>
        </w:trPr>
        <w:tc>
          <w:tcPr>
            <w:tcW w:w="1401"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82908B">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1057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支出责任履行情况</w:t>
            </w:r>
          </w:p>
        </w:tc>
        <w:tc>
          <w:tcPr>
            <w:tcW w:w="5459"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615F3CE">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对共同财政事权转移支付，按照财政事权和支出责任划分有关规定，足额安排资金履行本级支出责任，支出责任履行情况良好。</w:t>
            </w:r>
          </w:p>
        </w:tc>
        <w:tc>
          <w:tcPr>
            <w:tcW w:w="543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80DB70">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5DE49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914B5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总体目标完成情况</w:t>
            </w:r>
          </w:p>
        </w:tc>
        <w:tc>
          <w:tcPr>
            <w:tcW w:w="5625"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448C93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总体目标</w:t>
            </w:r>
          </w:p>
        </w:tc>
        <w:tc>
          <w:tcPr>
            <w:tcW w:w="791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C4C40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全年实际完成情况</w:t>
            </w:r>
          </w:p>
        </w:tc>
      </w:tr>
      <w:tr w14:paraId="5ECCC2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370F0">
            <w:pPr>
              <w:jc w:val="center"/>
              <w:rPr>
                <w:rFonts w:hint="eastAsia" w:ascii="宋体" w:hAnsi="宋体" w:eastAsia="宋体" w:cs="宋体"/>
                <w:i w:val="0"/>
                <w:iCs w:val="0"/>
                <w:color w:val="000000"/>
                <w:sz w:val="15"/>
                <w:szCs w:val="15"/>
                <w:highlight w:val="none"/>
                <w:u w:val="none"/>
              </w:rPr>
            </w:pPr>
          </w:p>
        </w:tc>
        <w:tc>
          <w:tcPr>
            <w:tcW w:w="5625"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37C5E">
            <w:pPr>
              <w:keepNext w:val="0"/>
              <w:keepLines w:val="0"/>
              <w:widowControl/>
              <w:suppressLineNumbers w:val="0"/>
              <w:jc w:val="left"/>
              <w:textAlignment w:val="center"/>
              <w:rPr>
                <w:rFonts w:hint="eastAsia" w:ascii="宋体" w:hAnsi="宋体" w:eastAsia="宋体" w:cs="宋体"/>
                <w:i w:val="0"/>
                <w:iCs w:val="0"/>
                <w:snapToGrid w:val="0"/>
                <w:color w:val="000000"/>
                <w:kern w:val="0"/>
                <w:sz w:val="15"/>
                <w:szCs w:val="15"/>
                <w:highlight w:val="none"/>
                <w:u w:val="none"/>
                <w:lang w:val="en-US" w:eastAsia="zh-CN" w:bidi="ar"/>
              </w:rPr>
            </w:pPr>
            <w:r>
              <w:rPr>
                <w:rFonts w:hint="eastAsia" w:ascii="宋体" w:hAnsi="宋体" w:eastAsia="宋体" w:cs="宋体"/>
                <w:i w:val="0"/>
                <w:iCs w:val="0"/>
                <w:snapToGrid w:val="0"/>
                <w:color w:val="000000"/>
                <w:kern w:val="0"/>
                <w:sz w:val="15"/>
                <w:szCs w:val="15"/>
                <w:highlight w:val="none"/>
                <w:u w:val="none"/>
                <w:lang w:val="en-US" w:eastAsia="zh-CN" w:bidi="ar"/>
              </w:rPr>
              <w:t>按照相关规划或实施方案，根据任务清单并结合地方实际支持农业生产发展。</w:t>
            </w:r>
          </w:p>
        </w:tc>
        <w:tc>
          <w:tcPr>
            <w:tcW w:w="791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A68D6D">
            <w:pPr>
              <w:keepNext w:val="0"/>
              <w:keepLines w:val="0"/>
              <w:widowControl/>
              <w:suppressLineNumbers w:val="0"/>
              <w:jc w:val="left"/>
              <w:textAlignment w:val="center"/>
              <w:rPr>
                <w:rFonts w:hint="eastAsia" w:ascii="宋体" w:hAnsi="宋体" w:eastAsia="宋体" w:cs="宋体"/>
                <w:i w:val="0"/>
                <w:iCs w:val="0"/>
                <w:snapToGrid w:val="0"/>
                <w:color w:val="000000"/>
                <w:kern w:val="0"/>
                <w:sz w:val="15"/>
                <w:szCs w:val="15"/>
                <w:highlight w:val="none"/>
                <w:u w:val="none"/>
                <w:lang w:val="en-US" w:eastAsia="zh-CN" w:bidi="ar"/>
              </w:rPr>
            </w:pPr>
            <w:r>
              <w:rPr>
                <w:rFonts w:hint="eastAsia" w:ascii="宋体" w:hAnsi="宋体" w:eastAsia="宋体" w:cs="宋体"/>
                <w:i w:val="0"/>
                <w:iCs w:val="0"/>
                <w:snapToGrid w:val="0"/>
                <w:color w:val="000000"/>
                <w:kern w:val="0"/>
                <w:sz w:val="15"/>
                <w:szCs w:val="15"/>
                <w:highlight w:val="none"/>
                <w:u w:val="none"/>
                <w:lang w:val="en-US" w:eastAsia="zh-CN" w:bidi="ar"/>
              </w:rPr>
              <w:t>2022年完成农机购置与应用补贴机具数48500台，绿色高质高效行动县数量31个，高素质农民培育数量26480人，粮改饲结构调整面积107.73万亩，新建设优势特色产业集群2个，新创建农业产业强镇7个。完成春小麦补贴面积2717.33万亩。发展粮食适度规模经营；提高农机化水平，支持优势特色主导产业发展，培育新型农业经营主体，推动农业结构调整，开展耕地休耕试点，粮改饲，推广绿色高质高效技术，开展国家现代农业产业园创建和农业强镇示范建设，推动畜牧业转型升级，推动畜禽粪污资源化利用，推广牧区畜牧良种，项目绩效目标基本完成。</w:t>
            </w:r>
          </w:p>
        </w:tc>
      </w:tr>
      <w:tr w14:paraId="6DBF9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E40C5">
            <w:pPr>
              <w:jc w:val="center"/>
              <w:rPr>
                <w:rFonts w:hint="eastAsia" w:ascii="宋体" w:hAnsi="宋体" w:eastAsia="宋体" w:cs="宋体"/>
                <w:i w:val="0"/>
                <w:iCs w:val="0"/>
                <w:color w:val="000000"/>
                <w:sz w:val="15"/>
                <w:szCs w:val="15"/>
                <w:highlight w:val="none"/>
                <w:u w:val="none"/>
              </w:rPr>
            </w:pPr>
          </w:p>
        </w:tc>
        <w:tc>
          <w:tcPr>
            <w:tcW w:w="56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96BAA">
            <w:pPr>
              <w:jc w:val="left"/>
              <w:rPr>
                <w:rFonts w:hint="eastAsia" w:ascii="宋体" w:hAnsi="宋体" w:eastAsia="宋体" w:cs="宋体"/>
                <w:i w:val="0"/>
                <w:iCs w:val="0"/>
                <w:color w:val="000000"/>
                <w:sz w:val="15"/>
                <w:szCs w:val="15"/>
                <w:highlight w:val="none"/>
                <w:u w:val="none"/>
              </w:rPr>
            </w:pPr>
          </w:p>
        </w:tc>
        <w:tc>
          <w:tcPr>
            <w:tcW w:w="79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AB12D">
            <w:pPr>
              <w:jc w:val="left"/>
              <w:rPr>
                <w:rFonts w:hint="eastAsia" w:ascii="宋体" w:hAnsi="宋体" w:eastAsia="宋体" w:cs="宋体"/>
                <w:i w:val="0"/>
                <w:iCs w:val="0"/>
                <w:color w:val="000000"/>
                <w:sz w:val="15"/>
                <w:szCs w:val="15"/>
                <w:highlight w:val="none"/>
                <w:u w:val="none"/>
              </w:rPr>
            </w:pPr>
          </w:p>
        </w:tc>
      </w:tr>
      <w:tr w14:paraId="3098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213CF1">
            <w:pPr>
              <w:jc w:val="center"/>
              <w:rPr>
                <w:rFonts w:hint="eastAsia" w:ascii="宋体" w:hAnsi="宋体" w:eastAsia="宋体" w:cs="宋体"/>
                <w:i w:val="0"/>
                <w:iCs w:val="0"/>
                <w:color w:val="000000"/>
                <w:sz w:val="15"/>
                <w:szCs w:val="15"/>
                <w:highlight w:val="none"/>
                <w:u w:val="none"/>
              </w:rPr>
            </w:pPr>
          </w:p>
        </w:tc>
        <w:tc>
          <w:tcPr>
            <w:tcW w:w="5625"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5D631E">
            <w:pPr>
              <w:jc w:val="left"/>
              <w:rPr>
                <w:rFonts w:hint="eastAsia" w:ascii="宋体" w:hAnsi="宋体" w:eastAsia="宋体" w:cs="宋体"/>
                <w:i w:val="0"/>
                <w:iCs w:val="0"/>
                <w:color w:val="000000"/>
                <w:sz w:val="15"/>
                <w:szCs w:val="15"/>
                <w:highlight w:val="none"/>
                <w:u w:val="none"/>
              </w:rPr>
            </w:pPr>
          </w:p>
        </w:tc>
        <w:tc>
          <w:tcPr>
            <w:tcW w:w="791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3A291">
            <w:pPr>
              <w:jc w:val="left"/>
              <w:rPr>
                <w:rFonts w:hint="eastAsia" w:ascii="宋体" w:hAnsi="宋体" w:eastAsia="宋体" w:cs="宋体"/>
                <w:i w:val="0"/>
                <w:iCs w:val="0"/>
                <w:color w:val="000000"/>
                <w:sz w:val="15"/>
                <w:szCs w:val="15"/>
                <w:highlight w:val="none"/>
                <w:u w:val="none"/>
              </w:rPr>
            </w:pPr>
          </w:p>
        </w:tc>
      </w:tr>
      <w:tr w14:paraId="627C5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7" w:hRule="atLeast"/>
        </w:trPr>
        <w:tc>
          <w:tcPr>
            <w:tcW w:w="58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29DC0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绩</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效</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8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F95C6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一级</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指标</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3DE4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二级指标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D532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三级指标</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1383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指标值</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B71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全年实际完</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成值</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23C2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未完成原因和改进措施</w:t>
            </w:r>
          </w:p>
        </w:tc>
      </w:tr>
      <w:tr w14:paraId="00A5E3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D9D4C8">
            <w:pPr>
              <w:jc w:val="center"/>
              <w:rPr>
                <w:rFonts w:hint="eastAsia" w:ascii="宋体" w:hAnsi="宋体" w:eastAsia="宋体" w:cs="宋体"/>
                <w:i w:val="0"/>
                <w:iCs w:val="0"/>
                <w:color w:val="000000"/>
                <w:sz w:val="15"/>
                <w:szCs w:val="15"/>
                <w:highlight w:val="none"/>
                <w:u w:val="none"/>
              </w:rPr>
            </w:pPr>
          </w:p>
        </w:tc>
        <w:tc>
          <w:tcPr>
            <w:tcW w:w="8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DD820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产</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出</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63582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数量指标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01C4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农机购置与应用补贴机具数（台（套）)</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6B36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48000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C78A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48500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28F75">
            <w:pPr>
              <w:jc w:val="left"/>
              <w:rPr>
                <w:rFonts w:hint="eastAsia" w:ascii="宋体" w:hAnsi="宋体" w:eastAsia="宋体" w:cs="宋体"/>
                <w:i w:val="0"/>
                <w:iCs w:val="0"/>
                <w:color w:val="000000"/>
                <w:sz w:val="15"/>
                <w:szCs w:val="15"/>
                <w:highlight w:val="none"/>
                <w:u w:val="none"/>
              </w:rPr>
            </w:pPr>
          </w:p>
        </w:tc>
      </w:tr>
      <w:tr w14:paraId="5969F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D79A04">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5A18A0">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6525D">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B2F9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开展农机购置与应用补贴试点（个）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A650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059A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BA565">
            <w:pPr>
              <w:jc w:val="left"/>
              <w:rPr>
                <w:rFonts w:hint="eastAsia" w:ascii="宋体" w:hAnsi="宋体" w:eastAsia="宋体" w:cs="宋体"/>
                <w:i w:val="0"/>
                <w:iCs w:val="0"/>
                <w:color w:val="000000"/>
                <w:sz w:val="15"/>
                <w:szCs w:val="15"/>
                <w:highlight w:val="none"/>
                <w:u w:val="none"/>
              </w:rPr>
            </w:pPr>
          </w:p>
        </w:tc>
      </w:tr>
      <w:tr w14:paraId="67EC2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1"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97866">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943CF0">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309B2">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4C90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开展农机研发制造推广应用一体化试点（个）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DBB0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2F3D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C8DA08">
            <w:pPr>
              <w:jc w:val="left"/>
              <w:rPr>
                <w:rFonts w:hint="eastAsia" w:ascii="宋体" w:hAnsi="宋体" w:eastAsia="宋体" w:cs="宋体"/>
                <w:i w:val="0"/>
                <w:iCs w:val="0"/>
                <w:color w:val="000000"/>
                <w:sz w:val="15"/>
                <w:szCs w:val="15"/>
                <w:highlight w:val="none"/>
                <w:u w:val="none"/>
              </w:rPr>
            </w:pPr>
          </w:p>
        </w:tc>
      </w:tr>
      <w:tr w14:paraId="70FB7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4C13C7">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65F8A7">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66D031">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4B9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绿色高质高效行动县数量（个）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97CE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26</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C314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31</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CBA0E">
            <w:pPr>
              <w:jc w:val="left"/>
              <w:rPr>
                <w:rFonts w:hint="eastAsia" w:ascii="宋体" w:hAnsi="宋体" w:eastAsia="宋体" w:cs="宋体"/>
                <w:i w:val="0"/>
                <w:iCs w:val="0"/>
                <w:color w:val="000000"/>
                <w:sz w:val="15"/>
                <w:szCs w:val="15"/>
                <w:highlight w:val="none"/>
                <w:u w:val="none"/>
              </w:rPr>
            </w:pPr>
          </w:p>
        </w:tc>
      </w:tr>
      <w:tr w14:paraId="3CAC02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1AFCC">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D1EE6">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41826">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E6B1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站层农技人员培训数（人）</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8353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4000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5F75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4000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FF107">
            <w:pPr>
              <w:jc w:val="left"/>
              <w:rPr>
                <w:rFonts w:hint="eastAsia" w:ascii="宋体" w:hAnsi="宋体" w:eastAsia="宋体" w:cs="宋体"/>
                <w:i w:val="0"/>
                <w:iCs w:val="0"/>
                <w:color w:val="000000"/>
                <w:sz w:val="15"/>
                <w:szCs w:val="15"/>
                <w:highlight w:val="none"/>
                <w:u w:val="none"/>
              </w:rPr>
            </w:pPr>
          </w:p>
        </w:tc>
      </w:tr>
      <w:tr w14:paraId="3D552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6CFF6D">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5B61F">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A85B1D">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F680DB">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农业科技示范展示基地数量（个）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177F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166</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7750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169</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9B8B4">
            <w:pPr>
              <w:jc w:val="left"/>
              <w:rPr>
                <w:rFonts w:hint="eastAsia" w:ascii="宋体" w:hAnsi="宋体" w:eastAsia="宋体" w:cs="宋体"/>
                <w:i w:val="0"/>
                <w:iCs w:val="0"/>
                <w:color w:val="000000"/>
                <w:sz w:val="15"/>
                <w:szCs w:val="15"/>
                <w:highlight w:val="none"/>
                <w:u w:val="none"/>
              </w:rPr>
            </w:pPr>
          </w:p>
        </w:tc>
      </w:tr>
      <w:tr w14:paraId="540C3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C5C34">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3A9A69">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CDE97">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D2C09">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糖料蔗良种推广面积（万亩）</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AE368">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A243D">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68D9F">
            <w:pPr>
              <w:jc w:val="left"/>
              <w:rPr>
                <w:rFonts w:hint="eastAsia" w:ascii="宋体" w:hAnsi="宋体" w:eastAsia="宋体" w:cs="宋体"/>
                <w:i w:val="0"/>
                <w:iCs w:val="0"/>
                <w:color w:val="000000"/>
                <w:sz w:val="15"/>
                <w:szCs w:val="15"/>
                <w:highlight w:val="none"/>
                <w:u w:val="none"/>
              </w:rPr>
            </w:pPr>
          </w:p>
        </w:tc>
      </w:tr>
      <w:tr w14:paraId="62B47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C5A52">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8BA42">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65FF7">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2B6B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糖料蔗良法技术推广面积（万亩）</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81B56">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3D55AE">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806A">
            <w:pPr>
              <w:jc w:val="left"/>
              <w:rPr>
                <w:rFonts w:hint="eastAsia" w:ascii="宋体" w:hAnsi="宋体" w:eastAsia="宋体" w:cs="宋体"/>
                <w:i w:val="0"/>
                <w:iCs w:val="0"/>
                <w:color w:val="000000"/>
                <w:sz w:val="15"/>
                <w:szCs w:val="15"/>
                <w:highlight w:val="none"/>
                <w:u w:val="none"/>
              </w:rPr>
            </w:pPr>
          </w:p>
        </w:tc>
      </w:tr>
      <w:tr w14:paraId="7D69A8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6B6EA">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F17EA2">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F6B4A7">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21E72">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天然橡胶良种良法推广面积（万亩）</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1BD0">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9704C">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DD6B0F">
            <w:pPr>
              <w:jc w:val="left"/>
              <w:rPr>
                <w:rFonts w:hint="eastAsia" w:ascii="宋体" w:hAnsi="宋体" w:eastAsia="宋体" w:cs="宋体"/>
                <w:i w:val="0"/>
                <w:iCs w:val="0"/>
                <w:color w:val="000000"/>
                <w:sz w:val="15"/>
                <w:szCs w:val="15"/>
                <w:highlight w:val="none"/>
                <w:u w:val="none"/>
              </w:rPr>
            </w:pPr>
          </w:p>
        </w:tc>
      </w:tr>
      <w:tr w14:paraId="2F5EE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4D06E7">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AAE06">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BB9B2">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9E262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支持奶牛（奶畜）家庭牧场和奶农合作社升级改造的数量（个）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064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F6A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53</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A33D6">
            <w:pPr>
              <w:jc w:val="left"/>
              <w:rPr>
                <w:rFonts w:hint="eastAsia" w:ascii="宋体" w:hAnsi="宋体" w:eastAsia="宋体" w:cs="宋体"/>
                <w:i w:val="0"/>
                <w:iCs w:val="0"/>
                <w:color w:val="000000"/>
                <w:sz w:val="15"/>
                <w:szCs w:val="15"/>
                <w:highlight w:val="none"/>
                <w:u w:val="none"/>
              </w:rPr>
            </w:pPr>
          </w:p>
        </w:tc>
      </w:tr>
      <w:tr w14:paraId="3AC26B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132B2">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0FAAAB">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5A639E">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170E6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农产品产地冷藏保鲜设施建设数量（个）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CBE2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7DC3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6D8293">
            <w:pPr>
              <w:jc w:val="left"/>
              <w:rPr>
                <w:rFonts w:hint="eastAsia" w:ascii="宋体" w:hAnsi="宋体" w:eastAsia="宋体" w:cs="宋体"/>
                <w:i w:val="0"/>
                <w:iCs w:val="0"/>
                <w:color w:val="000000"/>
                <w:sz w:val="15"/>
                <w:szCs w:val="15"/>
                <w:highlight w:val="none"/>
                <w:u w:val="none"/>
              </w:rPr>
            </w:pPr>
          </w:p>
        </w:tc>
      </w:tr>
      <w:tr w14:paraId="06BDB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35C46">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F68401">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61996">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FB34">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支持的农民合作社数量（个）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C49D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310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DB0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331</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D3E68">
            <w:pPr>
              <w:jc w:val="left"/>
              <w:rPr>
                <w:rFonts w:hint="eastAsia" w:ascii="宋体" w:hAnsi="宋体" w:eastAsia="宋体" w:cs="宋体"/>
                <w:i w:val="0"/>
                <w:iCs w:val="0"/>
                <w:color w:val="000000"/>
                <w:sz w:val="15"/>
                <w:szCs w:val="15"/>
                <w:highlight w:val="none"/>
                <w:u w:val="none"/>
              </w:rPr>
            </w:pPr>
          </w:p>
        </w:tc>
      </w:tr>
      <w:tr w14:paraId="334E0A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FD7721">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77BFEC">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436CD">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46A11">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支持的家庭农场数量（个）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6E0E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170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57B00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177</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D397">
            <w:pPr>
              <w:jc w:val="left"/>
              <w:rPr>
                <w:rFonts w:hint="eastAsia" w:ascii="宋体" w:hAnsi="宋体" w:eastAsia="宋体" w:cs="宋体"/>
                <w:i w:val="0"/>
                <w:iCs w:val="0"/>
                <w:color w:val="000000"/>
                <w:sz w:val="15"/>
                <w:szCs w:val="15"/>
                <w:highlight w:val="none"/>
                <w:u w:val="none"/>
              </w:rPr>
            </w:pPr>
          </w:p>
        </w:tc>
      </w:tr>
      <w:tr w14:paraId="14262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1DE17">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7C21F">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6F59A">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DB3A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农业生产托管服务面积（万亩）</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C00B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160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D2E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386.6</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top"/>
          </w:tcPr>
          <w:p w14:paraId="6C3CB254">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主要由于下达任务面积按照100元/亩上限补助标准，各项目县结合实际根据不同作物、不同环节等科学确定财政补助标准，实际补助服务面积均大于任务面积，符合项目实施方案要求。</w:t>
            </w:r>
          </w:p>
        </w:tc>
      </w:tr>
      <w:tr w14:paraId="1EDC7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A03842">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F85EB">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20DD6">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EAC1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高素质农民培育数量（人）</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67E4C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25450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966A4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26480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484A2">
            <w:pPr>
              <w:jc w:val="left"/>
              <w:rPr>
                <w:rFonts w:hint="eastAsia" w:ascii="宋体" w:hAnsi="宋体" w:eastAsia="宋体" w:cs="宋体"/>
                <w:i w:val="0"/>
                <w:iCs w:val="0"/>
                <w:color w:val="000000"/>
                <w:sz w:val="15"/>
                <w:szCs w:val="15"/>
                <w:highlight w:val="none"/>
                <w:u w:val="none"/>
              </w:rPr>
            </w:pPr>
          </w:p>
        </w:tc>
      </w:tr>
      <w:tr w14:paraId="1B66A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ABF22">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378D47">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4F71B">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DEB3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新创建国家现代农业产业园数量（个）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49E2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D5DB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21EDE">
            <w:pPr>
              <w:jc w:val="left"/>
              <w:rPr>
                <w:rFonts w:hint="eastAsia" w:ascii="宋体" w:hAnsi="宋体" w:eastAsia="宋体" w:cs="宋体"/>
                <w:i w:val="0"/>
                <w:iCs w:val="0"/>
                <w:color w:val="000000"/>
                <w:sz w:val="15"/>
                <w:szCs w:val="15"/>
                <w:highlight w:val="none"/>
                <w:u w:val="none"/>
              </w:rPr>
            </w:pPr>
          </w:p>
        </w:tc>
      </w:tr>
      <w:tr w14:paraId="2B5DE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D256D">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C41F4">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68F64">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545D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农村实用人才带头人示范培训数量（人）</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DD3D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6CBB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700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7955E">
            <w:pPr>
              <w:jc w:val="left"/>
              <w:rPr>
                <w:rFonts w:hint="eastAsia" w:ascii="宋体" w:hAnsi="宋体" w:eastAsia="宋体" w:cs="宋体"/>
                <w:i w:val="0"/>
                <w:iCs w:val="0"/>
                <w:color w:val="000000"/>
                <w:sz w:val="15"/>
                <w:szCs w:val="15"/>
                <w:highlight w:val="none"/>
                <w:u w:val="none"/>
              </w:rPr>
            </w:pPr>
          </w:p>
        </w:tc>
      </w:tr>
      <w:tr w14:paraId="4E8DE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7"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3CFBF5">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686F51">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BC088">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26CF8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新建设优势特色产业集群数量（个）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2C1F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DC0E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395F3">
            <w:pPr>
              <w:jc w:val="left"/>
              <w:rPr>
                <w:rFonts w:hint="eastAsia" w:ascii="宋体" w:hAnsi="宋体" w:eastAsia="宋体" w:cs="宋体"/>
                <w:i w:val="0"/>
                <w:iCs w:val="0"/>
                <w:color w:val="000000"/>
                <w:sz w:val="15"/>
                <w:szCs w:val="15"/>
                <w:highlight w:val="none"/>
                <w:u w:val="none"/>
              </w:rPr>
            </w:pPr>
          </w:p>
        </w:tc>
      </w:tr>
      <w:tr w14:paraId="3B29C7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C9229">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0AA7C">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03ECBC">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D3E4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新创建农业产业强镇数量（个）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1973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AC4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858D6">
            <w:pPr>
              <w:jc w:val="left"/>
              <w:rPr>
                <w:rFonts w:hint="eastAsia" w:ascii="宋体" w:hAnsi="宋体" w:eastAsia="宋体" w:cs="宋体"/>
                <w:i w:val="0"/>
                <w:iCs w:val="0"/>
                <w:color w:val="000000"/>
                <w:sz w:val="15"/>
                <w:szCs w:val="15"/>
                <w:highlight w:val="none"/>
                <w:u w:val="none"/>
              </w:rPr>
            </w:pPr>
          </w:p>
        </w:tc>
      </w:tr>
      <w:tr w14:paraId="1ADC4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9FE605">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3C77B">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AB26B4">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176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高产优质苜蓿种植面积（万亩）</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69780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4.3</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5DE2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4.3</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EDF6C">
            <w:pPr>
              <w:jc w:val="left"/>
              <w:rPr>
                <w:rFonts w:hint="eastAsia" w:ascii="宋体" w:hAnsi="宋体" w:eastAsia="宋体" w:cs="宋体"/>
                <w:i w:val="0"/>
                <w:iCs w:val="0"/>
                <w:color w:val="000000"/>
                <w:sz w:val="15"/>
                <w:szCs w:val="15"/>
                <w:highlight w:val="none"/>
                <w:u w:val="none"/>
              </w:rPr>
            </w:pPr>
          </w:p>
        </w:tc>
      </w:tr>
      <w:tr w14:paraId="20B474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7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DA2E05">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D69F55">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834CB">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6101">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牧区良种补贴数证（万份牛精液单位）</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801F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818</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862C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734.28</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top"/>
          </w:tcPr>
          <w:p w14:paraId="40872573">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受新疆7月底以来新冠肺炎疫情影响，伊犁州、乌鲁木齐、昌吉州、塔城地区、巴州等多地项目工作推进影响较大，部分县市良种补贴现场核验、验收工作停滞，资金拨付进展较慢。此外，各地跨区的活畜采购及种畜调运均受到不同程度影响，导致项目实施推进工作相对滞后</w:t>
            </w:r>
          </w:p>
        </w:tc>
      </w:tr>
      <w:tr w14:paraId="29359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1A76B8">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7FC2D">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7741B0">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424AB">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粮改饲结构调整面积（万亩）</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E93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104</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1E19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107.73</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E32572">
            <w:pPr>
              <w:jc w:val="left"/>
              <w:rPr>
                <w:rFonts w:hint="eastAsia" w:ascii="宋体" w:hAnsi="宋体" w:eastAsia="宋体" w:cs="宋体"/>
                <w:i w:val="0"/>
                <w:iCs w:val="0"/>
                <w:color w:val="000000"/>
                <w:sz w:val="15"/>
                <w:szCs w:val="15"/>
                <w:highlight w:val="none"/>
                <w:u w:val="none"/>
              </w:rPr>
            </w:pPr>
          </w:p>
        </w:tc>
      </w:tr>
      <w:tr w14:paraId="6DF3F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3E065">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083203">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B11E2B">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A0939">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支持发展地理标志农产品数量（个）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D9B6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FA9E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7</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19359">
            <w:pPr>
              <w:jc w:val="left"/>
              <w:rPr>
                <w:rFonts w:hint="eastAsia" w:ascii="宋体" w:hAnsi="宋体" w:eastAsia="宋体" w:cs="宋体"/>
                <w:i w:val="0"/>
                <w:iCs w:val="0"/>
                <w:color w:val="000000"/>
                <w:sz w:val="15"/>
                <w:szCs w:val="15"/>
                <w:highlight w:val="none"/>
                <w:u w:val="none"/>
              </w:rPr>
            </w:pPr>
          </w:p>
        </w:tc>
      </w:tr>
      <w:tr w14:paraId="4B655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6D9E5F">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22E19">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12374E">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4A215">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生猪良种补贴数（万头）</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DAD7">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C54F">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A9D02">
            <w:pPr>
              <w:jc w:val="left"/>
              <w:rPr>
                <w:rFonts w:hint="eastAsia" w:ascii="宋体" w:hAnsi="宋体" w:eastAsia="宋体" w:cs="宋体"/>
                <w:i w:val="0"/>
                <w:iCs w:val="0"/>
                <w:color w:val="000000"/>
                <w:sz w:val="15"/>
                <w:szCs w:val="15"/>
                <w:highlight w:val="none"/>
                <w:u w:val="none"/>
              </w:rPr>
            </w:pPr>
          </w:p>
        </w:tc>
      </w:tr>
      <w:tr w14:paraId="7C6341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1AE9E">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8EFAA">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5AD2D1">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B530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支持国家级畜禽遗传资源保护品种保护单位（场、区、库）数量（个）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3BC1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D2EE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84F9C">
            <w:pPr>
              <w:jc w:val="left"/>
              <w:rPr>
                <w:rFonts w:hint="eastAsia" w:ascii="宋体" w:hAnsi="宋体" w:eastAsia="宋体" w:cs="宋体"/>
                <w:i w:val="0"/>
                <w:iCs w:val="0"/>
                <w:color w:val="000000"/>
                <w:sz w:val="15"/>
                <w:szCs w:val="15"/>
                <w:highlight w:val="none"/>
                <w:u w:val="none"/>
              </w:rPr>
            </w:pPr>
          </w:p>
        </w:tc>
      </w:tr>
      <w:tr w14:paraId="2D17DC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3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3F1DE">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6317F">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4B0C5">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E18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种畜禽生产性能测定数量（只、头）</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1D2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39533</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A344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31484</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top"/>
          </w:tcPr>
          <w:p w14:paraId="6DDD5F5C">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受新疆7-12月新冠肺炎疫情影响，区内人员和物流基本停滞，导致部分育种场奶样无法及时配送至新疆维吾尔自治区乳品质量监测中心进行检测监测，奶牛生产性能测定工作受阻，导致项目测定任务量相对滞后。</w:t>
            </w:r>
          </w:p>
        </w:tc>
      </w:tr>
      <w:tr w14:paraId="72D9B2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4"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FD25A">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BCD6A1">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4713CF">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5BE7B">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项目实施县新增犊母牛年增长率</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77C94">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DEFDF">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7DDA">
            <w:pPr>
              <w:jc w:val="left"/>
              <w:rPr>
                <w:rFonts w:hint="eastAsia" w:ascii="宋体" w:hAnsi="宋体" w:eastAsia="宋体" w:cs="宋体"/>
                <w:i w:val="0"/>
                <w:iCs w:val="0"/>
                <w:color w:val="000000"/>
                <w:sz w:val="15"/>
                <w:szCs w:val="15"/>
                <w:highlight w:val="none"/>
                <w:u w:val="none"/>
              </w:rPr>
            </w:pPr>
          </w:p>
        </w:tc>
      </w:tr>
      <w:tr w14:paraId="3587F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B1C40C">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A91C8">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985D6">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80C8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项目实施县牛羊肉产量增幅</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ACCB5">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82DF0">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D29A0">
            <w:pPr>
              <w:jc w:val="left"/>
              <w:rPr>
                <w:rFonts w:hint="eastAsia" w:ascii="宋体" w:hAnsi="宋体" w:eastAsia="宋体" w:cs="宋体"/>
                <w:i w:val="0"/>
                <w:iCs w:val="0"/>
                <w:color w:val="000000"/>
                <w:sz w:val="15"/>
                <w:szCs w:val="15"/>
                <w:highlight w:val="none"/>
                <w:u w:val="none"/>
              </w:rPr>
            </w:pPr>
          </w:p>
        </w:tc>
      </w:tr>
      <w:tr w14:paraId="258AB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7"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0881FC">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F38C9">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F5B95A">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FF868">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建设高效优质蜂产业发展示范区（个）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8A5B7">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05903">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26C9D">
            <w:pPr>
              <w:jc w:val="left"/>
              <w:rPr>
                <w:rFonts w:hint="eastAsia" w:ascii="宋体" w:hAnsi="宋体" w:eastAsia="宋体" w:cs="宋体"/>
                <w:i w:val="0"/>
                <w:iCs w:val="0"/>
                <w:color w:val="000000"/>
                <w:sz w:val="15"/>
                <w:szCs w:val="15"/>
                <w:highlight w:val="none"/>
                <w:u w:val="none"/>
              </w:rPr>
            </w:pPr>
          </w:p>
        </w:tc>
      </w:tr>
      <w:tr w14:paraId="107A6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94390">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72F15">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09C11">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49D8C5">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乡村产业振兴带头人“头雁”培育数做（人）</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83B6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600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9DE4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600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520CB">
            <w:pPr>
              <w:jc w:val="left"/>
              <w:rPr>
                <w:rFonts w:hint="eastAsia" w:ascii="宋体" w:hAnsi="宋体" w:eastAsia="宋体" w:cs="宋体"/>
                <w:i w:val="0"/>
                <w:iCs w:val="0"/>
                <w:color w:val="000000"/>
                <w:sz w:val="15"/>
                <w:szCs w:val="15"/>
                <w:highlight w:val="none"/>
                <w:u w:val="none"/>
              </w:rPr>
            </w:pPr>
          </w:p>
        </w:tc>
      </w:tr>
      <w:tr w14:paraId="3ED8D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9"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E1B55">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9C40D">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74D2B">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9E520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农作物高效蜂授粉面积（万亩）</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20A4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3674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35219">
            <w:pPr>
              <w:jc w:val="left"/>
              <w:rPr>
                <w:rFonts w:hint="eastAsia" w:ascii="宋体" w:hAnsi="宋体" w:eastAsia="宋体" w:cs="宋体"/>
                <w:i w:val="0"/>
                <w:iCs w:val="0"/>
                <w:color w:val="000000"/>
                <w:sz w:val="15"/>
                <w:szCs w:val="15"/>
                <w:highlight w:val="none"/>
                <w:u w:val="none"/>
              </w:rPr>
            </w:pPr>
          </w:p>
        </w:tc>
      </w:tr>
      <w:tr w14:paraId="007C3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6"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A4ED9">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2919E">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04CE89">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DF2A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奶业生产能力提升整县推进县数量（个）</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8AFD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533B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311B3">
            <w:pPr>
              <w:rPr>
                <w:rFonts w:hint="eastAsia" w:ascii="宋体" w:hAnsi="宋体" w:eastAsia="宋体" w:cs="宋体"/>
                <w:i w:val="0"/>
                <w:iCs w:val="0"/>
                <w:color w:val="000000"/>
                <w:sz w:val="15"/>
                <w:szCs w:val="15"/>
                <w:highlight w:val="none"/>
                <w:u w:val="none"/>
              </w:rPr>
            </w:pPr>
          </w:p>
        </w:tc>
      </w:tr>
      <w:tr w14:paraId="36D738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F7482F">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4430E">
            <w:pPr>
              <w:jc w:val="center"/>
              <w:rPr>
                <w:rFonts w:hint="eastAsia" w:ascii="宋体" w:hAnsi="宋体" w:eastAsia="宋体" w:cs="宋体"/>
                <w:i w:val="0"/>
                <w:iCs w:val="0"/>
                <w:color w:val="000000"/>
                <w:sz w:val="15"/>
                <w:szCs w:val="15"/>
                <w:highlight w:val="none"/>
                <w:u w:val="none"/>
              </w:rPr>
            </w:pPr>
          </w:p>
        </w:tc>
        <w:tc>
          <w:tcPr>
            <w:tcW w:w="1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519BE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质量指标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DA678">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农作物耕种收综合机械化率</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BFC2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85.40%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52DB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85.50%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F7054B">
            <w:pPr>
              <w:rPr>
                <w:rFonts w:hint="eastAsia" w:ascii="宋体" w:hAnsi="宋体" w:eastAsia="宋体" w:cs="宋体"/>
                <w:i w:val="0"/>
                <w:iCs w:val="0"/>
                <w:color w:val="000000"/>
                <w:sz w:val="15"/>
                <w:szCs w:val="15"/>
                <w:highlight w:val="none"/>
                <w:u w:val="none"/>
              </w:rPr>
            </w:pPr>
          </w:p>
        </w:tc>
      </w:tr>
      <w:tr w14:paraId="76A09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509EA2">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32739B">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EF9CF">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4D2F73">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农业主推技术到位率</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C720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2E16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A2CE17">
            <w:pPr>
              <w:rPr>
                <w:rFonts w:hint="eastAsia" w:ascii="宋体" w:hAnsi="宋体" w:eastAsia="宋体" w:cs="宋体"/>
                <w:i w:val="0"/>
                <w:iCs w:val="0"/>
                <w:color w:val="000000"/>
                <w:sz w:val="15"/>
                <w:szCs w:val="15"/>
                <w:highlight w:val="none"/>
                <w:u w:val="none"/>
              </w:rPr>
            </w:pPr>
          </w:p>
        </w:tc>
      </w:tr>
      <w:tr w14:paraId="516526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5AA9A9">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7728E2">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64FC4">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67CF2">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小麦弱苗转壮及稳产增产效果</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F3F9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明显</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0D33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4D2A">
            <w:pPr>
              <w:rPr>
                <w:rFonts w:hint="eastAsia" w:ascii="宋体" w:hAnsi="宋体" w:eastAsia="宋体" w:cs="宋体"/>
                <w:i w:val="0"/>
                <w:iCs w:val="0"/>
                <w:color w:val="000000"/>
                <w:sz w:val="15"/>
                <w:szCs w:val="15"/>
                <w:highlight w:val="none"/>
                <w:u w:val="none"/>
              </w:rPr>
            </w:pPr>
          </w:p>
        </w:tc>
      </w:tr>
      <w:tr w14:paraId="52A39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6B745B">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F8C781">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C385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时效指标</w:t>
            </w:r>
          </w:p>
        </w:tc>
        <w:tc>
          <w:tcPr>
            <w:tcW w:w="2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40B7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耕地地力保护补贴发放时限</w:t>
            </w:r>
          </w:p>
        </w:tc>
        <w:tc>
          <w:tcPr>
            <w:tcW w:w="2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61026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6月30日</w:t>
            </w:r>
          </w:p>
        </w:tc>
        <w:tc>
          <w:tcPr>
            <w:tcW w:w="1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69BAA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2022年7月15日</w:t>
            </w:r>
          </w:p>
        </w:tc>
        <w:tc>
          <w:tcPr>
            <w:tcW w:w="387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C80093">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rPr>
              <w:t>造成偏差原因有两方面，一是2022年补贴资金实际到位较晚，补贴资金分批拨付至各地时间分别为4月底至6月中旬。二是我区耕地地力保护补贴主要对小麦、玉米、青贮饲料、苜蓿和特色经济作物种植耕地按照优先序进行补贴，除冬小麦外，其余作物均为春季播种，6月上旬方可完成播种。冬小麦补贴面积核实需在返青后开展，我区冬小麦越冬期自然灾害时有发生(区域性低温冻害、雪腐病、雪霉病及野生动物损害)，补贴面积较播种面积发生变化，因此各地还需对冬小麦补贴面积再次核定，全部核定完成后约到7月上旬，面积核实完成后还需要一个月左右的公示才能进行兑付，因此，新疆结合实际，对补贴资金兑付完成时限调整到了10月30日前。</w:t>
            </w:r>
          </w:p>
        </w:tc>
      </w:tr>
      <w:tr w14:paraId="59609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1"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73BE3">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EE993F">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46F3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成本指标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D9D6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绿色高质高效创建项目区节本增效水平</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E3F79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A76F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D3B4C4">
            <w:pPr>
              <w:rPr>
                <w:rFonts w:hint="eastAsia" w:ascii="宋体" w:hAnsi="宋体" w:eastAsia="宋体" w:cs="宋体"/>
                <w:i w:val="0"/>
                <w:iCs w:val="0"/>
                <w:color w:val="000000"/>
                <w:sz w:val="15"/>
                <w:szCs w:val="15"/>
                <w:highlight w:val="none"/>
                <w:u w:val="none"/>
              </w:rPr>
            </w:pPr>
          </w:p>
        </w:tc>
      </w:tr>
      <w:tr w14:paraId="1C770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24C972">
            <w:pPr>
              <w:jc w:val="center"/>
              <w:rPr>
                <w:rFonts w:hint="eastAsia" w:ascii="宋体" w:hAnsi="宋体" w:eastAsia="宋体" w:cs="宋体"/>
                <w:i w:val="0"/>
                <w:iCs w:val="0"/>
                <w:color w:val="000000"/>
                <w:sz w:val="15"/>
                <w:szCs w:val="15"/>
                <w:highlight w:val="none"/>
                <w:u w:val="none"/>
              </w:rPr>
            </w:pPr>
          </w:p>
        </w:tc>
        <w:tc>
          <w:tcPr>
            <w:tcW w:w="8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593CF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效</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益</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E176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经济效益指标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C9D4">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农业信贷担保业务规模</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9394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稳健发展</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D060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7174F6">
            <w:pPr>
              <w:rPr>
                <w:rFonts w:hint="eastAsia" w:ascii="宋体" w:hAnsi="宋体" w:eastAsia="宋体" w:cs="宋体"/>
                <w:i w:val="0"/>
                <w:iCs w:val="0"/>
                <w:color w:val="000000"/>
                <w:sz w:val="15"/>
                <w:szCs w:val="15"/>
                <w:highlight w:val="none"/>
                <w:u w:val="none"/>
              </w:rPr>
            </w:pPr>
          </w:p>
        </w:tc>
      </w:tr>
      <w:tr w14:paraId="36509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2C311">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FE605">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3ED8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社会效益指标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6DD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服务小农户面积和服务规模经营水平</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56AB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04D8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D76FD">
            <w:pPr>
              <w:rPr>
                <w:rFonts w:hint="eastAsia" w:ascii="宋体" w:hAnsi="宋体" w:eastAsia="宋体" w:cs="宋体"/>
                <w:i w:val="0"/>
                <w:iCs w:val="0"/>
                <w:color w:val="000000"/>
                <w:sz w:val="15"/>
                <w:szCs w:val="15"/>
                <w:highlight w:val="none"/>
                <w:u w:val="none"/>
              </w:rPr>
            </w:pPr>
          </w:p>
        </w:tc>
      </w:tr>
      <w:tr w14:paraId="4654C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0901FC">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5AB68">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5BC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生态效益指标</w:t>
            </w:r>
          </w:p>
        </w:tc>
        <w:tc>
          <w:tcPr>
            <w:tcW w:w="29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EC45F">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推广应用农业绿色高质高效技术模式（个）</w:t>
            </w:r>
          </w:p>
        </w:tc>
        <w:tc>
          <w:tcPr>
            <w:tcW w:w="247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2F231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13</w:t>
            </w:r>
          </w:p>
        </w:tc>
        <w:tc>
          <w:tcPr>
            <w:tcW w:w="155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8B42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13</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A3BCA">
            <w:pPr>
              <w:rPr>
                <w:rFonts w:hint="eastAsia" w:ascii="宋体" w:hAnsi="宋体" w:eastAsia="宋体" w:cs="宋体"/>
                <w:i w:val="0"/>
                <w:iCs w:val="0"/>
                <w:color w:val="000000"/>
                <w:sz w:val="15"/>
                <w:szCs w:val="15"/>
                <w:highlight w:val="none"/>
                <w:u w:val="none"/>
              </w:rPr>
            </w:pPr>
          </w:p>
        </w:tc>
      </w:tr>
      <w:tr w14:paraId="4AC585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A3B6E3">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FD005">
            <w:pPr>
              <w:jc w:val="center"/>
              <w:rPr>
                <w:rFonts w:hint="eastAsia" w:ascii="宋体" w:hAnsi="宋体" w:eastAsia="宋体" w:cs="宋体"/>
                <w:i w:val="0"/>
                <w:iCs w:val="0"/>
                <w:color w:val="000000"/>
                <w:sz w:val="15"/>
                <w:szCs w:val="15"/>
                <w:highlight w:val="none"/>
                <w:u w:val="none"/>
              </w:rPr>
            </w:pPr>
          </w:p>
        </w:tc>
        <w:tc>
          <w:tcPr>
            <w:tcW w:w="18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E28D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可持续影响指标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3950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高效协同重大技术推广机制模式</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D19F0">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D09F4">
            <w:pPr>
              <w:jc w:val="center"/>
              <w:rPr>
                <w:rFonts w:hint="eastAsia" w:ascii="宋体" w:hAnsi="宋体" w:eastAsia="宋体" w:cs="宋体"/>
                <w:i w:val="0"/>
                <w:iCs w:val="0"/>
                <w:color w:val="000000"/>
                <w:sz w:val="15"/>
                <w:szCs w:val="15"/>
                <w:highlight w:val="none"/>
                <w:u w:val="none"/>
                <w:lang w:val="en-US" w:eastAsia="zh-CN"/>
              </w:rPr>
            </w:pPr>
            <w:r>
              <w:rPr>
                <w:rFonts w:hint="eastAsia" w:ascii="宋体" w:hAnsi="宋体" w:eastAsia="宋体" w:cs="宋体"/>
                <w:i w:val="0"/>
                <w:iCs w:val="0"/>
                <w:color w:val="000000"/>
                <w:sz w:val="15"/>
                <w:szCs w:val="15"/>
                <w:highlight w:val="none"/>
                <w:u w:val="none"/>
                <w:lang w:val="en-US" w:eastAsia="zh-CN"/>
              </w:rPr>
              <w:t>-</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3D49C">
            <w:pPr>
              <w:rPr>
                <w:rFonts w:hint="eastAsia" w:ascii="宋体" w:hAnsi="宋体" w:eastAsia="宋体" w:cs="宋体"/>
                <w:i w:val="0"/>
                <w:iCs w:val="0"/>
                <w:color w:val="000000"/>
                <w:sz w:val="15"/>
                <w:szCs w:val="15"/>
                <w:highlight w:val="none"/>
                <w:u w:val="none"/>
              </w:rPr>
            </w:pPr>
          </w:p>
        </w:tc>
      </w:tr>
      <w:tr w14:paraId="20D314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7F93A6">
            <w:pPr>
              <w:jc w:val="center"/>
              <w:rPr>
                <w:rFonts w:hint="eastAsia" w:ascii="宋体" w:hAnsi="宋体" w:eastAsia="宋体" w:cs="宋体"/>
                <w:i w:val="0"/>
                <w:iCs w:val="0"/>
                <w:color w:val="000000"/>
                <w:sz w:val="15"/>
                <w:szCs w:val="15"/>
                <w:highlight w:val="none"/>
                <w:u w:val="none"/>
              </w:rPr>
            </w:pPr>
          </w:p>
        </w:tc>
        <w:tc>
          <w:tcPr>
            <w:tcW w:w="8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AA6F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满意</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度指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8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17479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服务对象</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满意度指标</w:t>
            </w: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6F4F5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高素质农民培育满意度</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6192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≥85%</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B8FA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24E3">
            <w:pPr>
              <w:rPr>
                <w:rFonts w:hint="eastAsia" w:ascii="宋体" w:hAnsi="宋体" w:eastAsia="宋体" w:cs="宋体"/>
                <w:i w:val="0"/>
                <w:iCs w:val="0"/>
                <w:color w:val="000000"/>
                <w:sz w:val="15"/>
                <w:szCs w:val="15"/>
                <w:highlight w:val="none"/>
                <w:u w:val="none"/>
              </w:rPr>
            </w:pPr>
          </w:p>
        </w:tc>
      </w:tr>
      <w:tr w14:paraId="4A483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3"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2E720">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DEDD2">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92B1DB">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BB77B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新型经营主体对农业生产发展资金项目实施的满意度</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DA8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217C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FD872">
            <w:pPr>
              <w:rPr>
                <w:rFonts w:hint="eastAsia" w:ascii="宋体" w:hAnsi="宋体" w:eastAsia="宋体" w:cs="宋体"/>
                <w:i w:val="0"/>
                <w:iCs w:val="0"/>
                <w:color w:val="000000"/>
                <w:sz w:val="15"/>
                <w:szCs w:val="15"/>
                <w:highlight w:val="none"/>
                <w:u w:val="none"/>
              </w:rPr>
            </w:pPr>
          </w:p>
        </w:tc>
      </w:tr>
      <w:tr w14:paraId="7D35A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79CAC">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DD2031">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5B2B17">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C4B59">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新型经营主体和小农户对农业生产社会化服务的满意度</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7388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≥80%</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C44E5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57823">
            <w:pPr>
              <w:rPr>
                <w:rFonts w:hint="eastAsia" w:ascii="宋体" w:hAnsi="宋体" w:eastAsia="宋体" w:cs="宋体"/>
                <w:i w:val="0"/>
                <w:iCs w:val="0"/>
                <w:color w:val="000000"/>
                <w:sz w:val="15"/>
                <w:szCs w:val="15"/>
                <w:highlight w:val="none"/>
                <w:u w:val="none"/>
              </w:rPr>
            </w:pPr>
          </w:p>
        </w:tc>
      </w:tr>
      <w:tr w14:paraId="2A3470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8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19DCC">
            <w:pPr>
              <w:jc w:val="center"/>
              <w:rPr>
                <w:rFonts w:hint="eastAsia" w:ascii="宋体" w:hAnsi="宋体" w:eastAsia="宋体" w:cs="宋体"/>
                <w:i w:val="0"/>
                <w:iCs w:val="0"/>
                <w:color w:val="000000"/>
                <w:sz w:val="15"/>
                <w:szCs w:val="15"/>
                <w:highlight w:val="none"/>
                <w:u w:val="none"/>
              </w:rPr>
            </w:pPr>
          </w:p>
        </w:tc>
        <w:tc>
          <w:tcPr>
            <w:tcW w:w="8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5DDC1">
            <w:pPr>
              <w:jc w:val="center"/>
              <w:rPr>
                <w:rFonts w:hint="eastAsia" w:ascii="宋体" w:hAnsi="宋体" w:eastAsia="宋体" w:cs="宋体"/>
                <w:i w:val="0"/>
                <w:iCs w:val="0"/>
                <w:color w:val="000000"/>
                <w:sz w:val="15"/>
                <w:szCs w:val="15"/>
                <w:highlight w:val="none"/>
                <w:u w:val="none"/>
              </w:rPr>
            </w:pPr>
          </w:p>
        </w:tc>
        <w:tc>
          <w:tcPr>
            <w:tcW w:w="18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D42D8">
            <w:pPr>
              <w:jc w:val="center"/>
              <w:rPr>
                <w:rFonts w:hint="eastAsia" w:ascii="宋体" w:hAnsi="宋体" w:eastAsia="宋体" w:cs="宋体"/>
                <w:i w:val="0"/>
                <w:iCs w:val="0"/>
                <w:color w:val="000000"/>
                <w:sz w:val="15"/>
                <w:szCs w:val="15"/>
                <w:highlight w:val="none"/>
                <w:u w:val="none"/>
              </w:rPr>
            </w:pPr>
          </w:p>
        </w:tc>
        <w:tc>
          <w:tcPr>
            <w:tcW w:w="29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E1B0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种粮主体对一次性补贴的满意度</w:t>
            </w:r>
          </w:p>
        </w:tc>
        <w:tc>
          <w:tcPr>
            <w:tcW w:w="24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5419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≥85%</w:t>
            </w:r>
          </w:p>
        </w:tc>
        <w:tc>
          <w:tcPr>
            <w:tcW w:w="15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29E9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38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3BBF2">
            <w:pPr>
              <w:rPr>
                <w:rFonts w:hint="eastAsia" w:ascii="宋体" w:hAnsi="宋体" w:eastAsia="宋体" w:cs="宋体"/>
                <w:i w:val="0"/>
                <w:iCs w:val="0"/>
                <w:color w:val="000000"/>
                <w:sz w:val="15"/>
                <w:szCs w:val="15"/>
                <w:highlight w:val="none"/>
                <w:u w:val="none"/>
              </w:rPr>
            </w:pPr>
          </w:p>
        </w:tc>
      </w:tr>
      <w:tr w14:paraId="1F3587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E1B5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说明</w:t>
            </w:r>
          </w:p>
        </w:tc>
        <w:tc>
          <w:tcPr>
            <w:tcW w:w="135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B4CFA4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无</w:t>
            </w:r>
          </w:p>
        </w:tc>
      </w:tr>
    </w:tbl>
    <w:p w14:paraId="384C99DA">
      <w:pPr>
        <w:spacing w:before="51" w:line="219" w:lineRule="auto"/>
        <w:jc w:val="both"/>
        <w:rPr>
          <w:rFonts w:hint="default" w:ascii="Times New Roman" w:hAnsi="Times New Roman" w:eastAsia="方正小标宋_GBK" w:cs="Times New Roman"/>
          <w:b/>
          <w:sz w:val="36"/>
          <w:szCs w:val="36"/>
          <w:highlight w:val="none"/>
          <w:lang w:val="en-US" w:eastAsia="zh-CN"/>
        </w:rPr>
        <w:sectPr>
          <w:pgSz w:w="16790" w:h="11910" w:orient="landscape"/>
          <w:pgMar w:top="1800" w:right="1440" w:bottom="1800" w:left="1440" w:header="0" w:footer="323" w:gutter="0"/>
          <w:pgNumType w:fmt="decimal"/>
          <w:cols w:space="720" w:num="1"/>
        </w:sectPr>
      </w:pPr>
    </w:p>
    <w:p w14:paraId="708E427B">
      <w:pPr>
        <w:spacing w:before="51" w:line="219" w:lineRule="auto"/>
        <w:jc w:val="both"/>
        <w:rPr>
          <w:rFonts w:hint="default" w:ascii="Times New Roman" w:hAnsi="Times New Roman" w:eastAsia="宋体" w:cs="Times New Roman"/>
          <w:b/>
          <w:bCs/>
          <w:color w:val="auto"/>
          <w:spacing w:val="5"/>
          <w:sz w:val="28"/>
          <w:szCs w:val="28"/>
          <w:highlight w:val="none"/>
          <w:lang w:eastAsia="zh-CN"/>
        </w:rPr>
      </w:pPr>
      <w:r>
        <w:rPr>
          <w:rFonts w:hint="default" w:ascii="Times New Roman" w:hAnsi="Times New Roman" w:eastAsia="宋体" w:cs="Times New Roman"/>
          <w:b/>
          <w:bCs/>
          <w:color w:val="auto"/>
          <w:spacing w:val="5"/>
          <w:sz w:val="28"/>
          <w:szCs w:val="28"/>
          <w:highlight w:val="none"/>
          <w:lang w:eastAsia="zh-CN"/>
        </w:rPr>
        <w:t>附件：</w:t>
      </w:r>
    </w:p>
    <w:p w14:paraId="0FD4F51B">
      <w:pPr>
        <w:pStyle w:val="5"/>
        <w:jc w:val="center"/>
        <w:rPr>
          <w:rFonts w:hint="default" w:ascii="Times New Roman" w:hAnsi="Times New Roman" w:eastAsia="方正小标宋_GBK" w:cs="Times New Roman"/>
          <w:b/>
          <w:sz w:val="36"/>
          <w:szCs w:val="36"/>
          <w:highlight w:val="none"/>
          <w:lang w:val="en-US" w:eastAsia="zh-CN"/>
        </w:rPr>
      </w:pPr>
      <w:r>
        <w:rPr>
          <w:rFonts w:hint="default" w:ascii="Times New Roman" w:hAnsi="Times New Roman" w:eastAsia="方正小标宋_GBK" w:cs="Times New Roman"/>
          <w:b/>
          <w:sz w:val="32"/>
          <w:szCs w:val="32"/>
          <w:highlight w:val="none"/>
          <w:lang w:val="en-US" w:eastAsia="zh-CN"/>
        </w:rPr>
        <w:t>中央对地方专项转移支付区域绩效自评表</w:t>
      </w:r>
    </w:p>
    <w:tbl>
      <w:tblPr>
        <w:tblStyle w:val="13"/>
        <w:tblW w:w="14497"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87"/>
        <w:gridCol w:w="1178"/>
        <w:gridCol w:w="1859"/>
        <w:gridCol w:w="3392"/>
        <w:gridCol w:w="2762"/>
        <w:gridCol w:w="1628"/>
        <w:gridCol w:w="3091"/>
      </w:tblGrid>
      <w:tr w14:paraId="1EB71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7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4C585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转移支付（项目）名称</w:t>
            </w:r>
          </w:p>
        </w:tc>
        <w:tc>
          <w:tcPr>
            <w:tcW w:w="12732"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1097C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中央财政农业生产发展专项（2022年实际种粮农民一次性项目）</w:t>
            </w:r>
          </w:p>
        </w:tc>
      </w:tr>
      <w:tr w14:paraId="57BCE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2413A">
            <w:pPr>
              <w:jc w:val="center"/>
              <w:rPr>
                <w:rFonts w:hint="eastAsia" w:ascii="宋体" w:hAnsi="宋体" w:eastAsia="宋体" w:cs="宋体"/>
                <w:i w:val="0"/>
                <w:iCs w:val="0"/>
                <w:color w:val="000000"/>
                <w:sz w:val="15"/>
                <w:szCs w:val="15"/>
                <w:highlight w:val="none"/>
                <w:u w:val="none"/>
              </w:rPr>
            </w:pPr>
          </w:p>
        </w:tc>
        <w:tc>
          <w:tcPr>
            <w:tcW w:w="12732"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F505C">
            <w:pPr>
              <w:jc w:val="center"/>
              <w:rPr>
                <w:rFonts w:hint="eastAsia" w:ascii="宋体" w:hAnsi="宋体" w:eastAsia="宋体" w:cs="宋体"/>
                <w:i w:val="0"/>
                <w:iCs w:val="0"/>
                <w:color w:val="000000"/>
                <w:sz w:val="15"/>
                <w:szCs w:val="15"/>
                <w:highlight w:val="none"/>
                <w:u w:val="none"/>
              </w:rPr>
            </w:pPr>
          </w:p>
        </w:tc>
      </w:tr>
      <w:tr w14:paraId="4968D8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A8C8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中央主管部门</w:t>
            </w:r>
          </w:p>
        </w:tc>
        <w:tc>
          <w:tcPr>
            <w:tcW w:w="12732"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33164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新疆维吾尔自治区财政厅、农业农村厅</w:t>
            </w:r>
          </w:p>
        </w:tc>
      </w:tr>
      <w:tr w14:paraId="48E20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76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52BDF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地方主管部门</w:t>
            </w:r>
          </w:p>
        </w:tc>
        <w:tc>
          <w:tcPr>
            <w:tcW w:w="525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2EFAD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新疆维吾尔自治区农业农村厅</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39C4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资金使用单位</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BC1BC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农业农村厅种植业和农药管理处</w:t>
            </w:r>
          </w:p>
        </w:tc>
      </w:tr>
      <w:tr w14:paraId="4AE796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7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167ED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资金投入情况</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（万元）</w:t>
            </w: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CFCBF">
            <w:pPr>
              <w:rPr>
                <w:rFonts w:hint="eastAsia" w:ascii="宋体" w:hAnsi="宋体" w:eastAsia="宋体" w:cs="宋体"/>
                <w:i w:val="0"/>
                <w:iCs w:val="0"/>
                <w:color w:val="000000"/>
                <w:sz w:val="15"/>
                <w:szCs w:val="15"/>
                <w:highlight w:val="none"/>
                <w:u w:val="none"/>
              </w:rPr>
            </w:pP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89FA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全年预算数（A)</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811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全年执行数（B)</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133459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预算执行率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（B/A×100%）</w:t>
            </w:r>
          </w:p>
        </w:tc>
      </w:tr>
      <w:tr w14:paraId="1B375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448E62">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0E2B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年度资金总额：</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8566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17260</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5AB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17260</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9C148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r>
      <w:tr w14:paraId="4940AE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69401C">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7EA9F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其中：中央财政资金</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3C7B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17260</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DB37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17260</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B9E7D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r>
      <w:tr w14:paraId="776B0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F77E0">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1B46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地方资金</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98A5A">
            <w:pPr>
              <w:rPr>
                <w:rFonts w:hint="eastAsia" w:ascii="宋体" w:hAnsi="宋体" w:eastAsia="宋体" w:cs="宋体"/>
                <w:i w:val="0"/>
                <w:iCs w:val="0"/>
                <w:color w:val="000000"/>
                <w:sz w:val="15"/>
                <w:szCs w:val="15"/>
                <w:highlight w:val="none"/>
                <w:u w:val="none"/>
              </w:rPr>
            </w:pP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06D6">
            <w:pPr>
              <w:rPr>
                <w:rFonts w:hint="eastAsia" w:ascii="宋体" w:hAnsi="宋体" w:eastAsia="宋体" w:cs="宋体"/>
                <w:i w:val="0"/>
                <w:iCs w:val="0"/>
                <w:color w:val="000000"/>
                <w:sz w:val="15"/>
                <w:szCs w:val="15"/>
                <w:highlight w:val="none"/>
                <w:u w:val="none"/>
              </w:rPr>
            </w:pP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108D2D">
            <w:pPr>
              <w:jc w:val="center"/>
              <w:rPr>
                <w:rFonts w:hint="eastAsia" w:ascii="宋体" w:hAnsi="宋体" w:eastAsia="宋体" w:cs="宋体"/>
                <w:i w:val="0"/>
                <w:iCs w:val="0"/>
                <w:color w:val="000000"/>
                <w:sz w:val="15"/>
                <w:szCs w:val="15"/>
                <w:highlight w:val="none"/>
                <w:u w:val="none"/>
              </w:rPr>
            </w:pPr>
          </w:p>
        </w:tc>
      </w:tr>
      <w:tr w14:paraId="29720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C5D5C2">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E8BA8">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其他资金</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E9B45">
            <w:pPr>
              <w:rPr>
                <w:rFonts w:hint="eastAsia" w:ascii="宋体" w:hAnsi="宋体" w:eastAsia="宋体" w:cs="宋体"/>
                <w:i w:val="0"/>
                <w:iCs w:val="0"/>
                <w:color w:val="000000"/>
                <w:sz w:val="15"/>
                <w:szCs w:val="15"/>
                <w:highlight w:val="none"/>
                <w:u w:val="none"/>
              </w:rPr>
            </w:pP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D8248">
            <w:pPr>
              <w:rPr>
                <w:rFonts w:hint="eastAsia" w:ascii="宋体" w:hAnsi="宋体" w:eastAsia="宋体" w:cs="宋体"/>
                <w:i w:val="0"/>
                <w:iCs w:val="0"/>
                <w:color w:val="000000"/>
                <w:sz w:val="15"/>
                <w:szCs w:val="15"/>
                <w:highlight w:val="none"/>
                <w:u w:val="none"/>
              </w:rPr>
            </w:pP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15D78">
            <w:pPr>
              <w:jc w:val="center"/>
              <w:rPr>
                <w:rFonts w:hint="eastAsia" w:ascii="宋体" w:hAnsi="宋体" w:eastAsia="宋体" w:cs="宋体"/>
                <w:i w:val="0"/>
                <w:iCs w:val="0"/>
                <w:color w:val="000000"/>
                <w:sz w:val="15"/>
                <w:szCs w:val="15"/>
                <w:highlight w:val="none"/>
                <w:u w:val="none"/>
              </w:rPr>
            </w:pPr>
          </w:p>
        </w:tc>
      </w:tr>
      <w:tr w14:paraId="1A324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765"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62017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资金管理情况</w:t>
            </w: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2B6B">
            <w:pPr>
              <w:rPr>
                <w:rFonts w:hint="eastAsia" w:ascii="宋体" w:hAnsi="宋体" w:eastAsia="宋体" w:cs="宋体"/>
                <w:i w:val="0"/>
                <w:iCs w:val="0"/>
                <w:color w:val="000000"/>
                <w:sz w:val="15"/>
                <w:szCs w:val="15"/>
                <w:highlight w:val="none"/>
                <w:u w:val="none"/>
              </w:rPr>
            </w:pP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BD0E5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情况说明</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1B79C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存在问题和改进措施</w:t>
            </w:r>
          </w:p>
        </w:tc>
      </w:tr>
      <w:tr w14:paraId="2D1AC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6"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23FF1">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9955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分配科学性</w:t>
            </w: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A26CD5">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我区粮食主导品种，确定为种植冬、春小麦的生产者。根据各地州种植情况分配资金。补贴标准为：按照小麦种植面积应补尽补的原则，按照219元/亩的标准优先保障春小麦面积增加部分；其余资金按照10元/亩的补贴标准，对小麦种植面积进行补贴。补贴方式：本次实际种粮农民一次性补贴与耕地地力保护补贴统筹使用，耕地地力保护补贴资金存在结余的地区，可与此次安排的一次性补贴资金一并统筹发放，提高资金使用效益。使实际种粮农民直接受益。</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17A5C5">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084671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96"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521906">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006B9">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下达及时性</w:t>
            </w: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52D4ED1">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2022年5月21日《财政部关于再次下达2022年实际种粮农民一次性补贴资金预算的通知》（财农〔2022〕46号文）下达新疆种粮农民一次性补贴资金项目17260万元。2022年3月31日《关于下达2022年中央实际种粮农民一次性补贴资金预算的通知》（新财农〔2022〕17号文）资金分解下达及时。</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47FC29">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58911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4CB8F1">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F1E7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拨付合规性</w:t>
            </w: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1A09F18">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按照《新疆维吾尔自治区财政厅 农业农村厅关于印发&lt;新疆维吾尔自治区农业生产发展资金管理办法&gt;的通知》（新财规〔2020〕17号文）等文件拨付资金，资金拨付合规。</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DD0A1E">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47BD30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4"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AD4F0">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7C81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使用规范性</w:t>
            </w: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4FA9815">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参照自治区统一规定的春小麦补贴标准、条件和程序，制定补贴政策实施方案。实行逐级申报审核，严肃发放程序，坚决杜绝弄虚作假、徇私舞弊行为发生，确保实际种粮农民一次性补贴政策到户到人。</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7D119ED">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6AC67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2"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B76A63">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9A8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执行准确性</w:t>
            </w: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A025177">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按照《新疆维吾尔自治区财政厅 农业农村厅关于印发&lt;新疆维吾尔自治区农业生产发展资金管理办法&gt;的通知》（新财规〔2020〕17号文）等文件执行资金，资金执行合规。</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22325">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6A427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1"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2B00E">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462C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预算绩效管理情况</w:t>
            </w: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6FEA1028">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中共中央国务院关于全面实施预算绩效管理的意见》、《关于印发&lt;自治区本级部门预算绩效目标管理办法&gt;的通知》（新财预〔2017〕21号)、《关于印发&lt;新疆维吾尔自治区农业相关转移支付资金绩效管理办法实施细则&gt;的通知》（新财规〔2020〕15号）等相关文件要求，自治区农业农村厅强化资金使用监管，严格执行有关财经制度，进一步加强预算绩效管理，在预算执行中做好绩效监控，预算执行完做好绩效评价，切实提高财政资金使用效益，确保资金安全规范使用，确保年度绩效目标如期实现。</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28F720">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020CC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1765"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CB5E8B">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08A99">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支出责任履行情况</w:t>
            </w:r>
          </w:p>
        </w:tc>
        <w:tc>
          <w:tcPr>
            <w:tcW w:w="6154"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399D5D9A">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对共同财政事权转移支付，按照财政事权和支出责任划分有关规定，足额安排资金履行本级支出责任，支出责任履行情况良好。</w:t>
            </w:r>
          </w:p>
        </w:tc>
        <w:tc>
          <w:tcPr>
            <w:tcW w:w="471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0590984">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3C563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5FA9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总体目标完成情况</w:t>
            </w:r>
          </w:p>
        </w:tc>
        <w:tc>
          <w:tcPr>
            <w:tcW w:w="642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6D64A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总体目标</w:t>
            </w:r>
          </w:p>
        </w:tc>
        <w:tc>
          <w:tcPr>
            <w:tcW w:w="7481"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C1044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全年实际完成情况</w:t>
            </w:r>
          </w:p>
        </w:tc>
      </w:tr>
      <w:tr w14:paraId="137A4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DF94E1">
            <w:pPr>
              <w:jc w:val="center"/>
              <w:rPr>
                <w:rFonts w:hint="eastAsia" w:ascii="宋体" w:hAnsi="宋体" w:eastAsia="宋体" w:cs="宋体"/>
                <w:i w:val="0"/>
                <w:iCs w:val="0"/>
                <w:color w:val="000000"/>
                <w:sz w:val="15"/>
                <w:szCs w:val="15"/>
                <w:highlight w:val="none"/>
                <w:u w:val="none"/>
              </w:rPr>
            </w:pPr>
          </w:p>
        </w:tc>
        <w:tc>
          <w:tcPr>
            <w:tcW w:w="642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53457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目标1：全面完成中央财政农业生产发展专项要求的任务目标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目标2：按自治区实施方案要求及时完成项目资金支付</w:t>
            </w:r>
          </w:p>
        </w:tc>
        <w:tc>
          <w:tcPr>
            <w:tcW w:w="7481"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F5C45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全面完成中央财政农业生产发展专项要求的任务目标，项目资金支付接近自治区序时进度，在全国支付率排名靠前。</w:t>
            </w:r>
          </w:p>
        </w:tc>
      </w:tr>
      <w:tr w14:paraId="32B3F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45358">
            <w:pPr>
              <w:jc w:val="center"/>
              <w:rPr>
                <w:rFonts w:hint="eastAsia" w:ascii="宋体" w:hAnsi="宋体" w:eastAsia="宋体" w:cs="宋体"/>
                <w:i w:val="0"/>
                <w:iCs w:val="0"/>
                <w:color w:val="000000"/>
                <w:sz w:val="15"/>
                <w:szCs w:val="15"/>
                <w:highlight w:val="none"/>
                <w:u w:val="none"/>
              </w:rPr>
            </w:pPr>
          </w:p>
        </w:tc>
        <w:tc>
          <w:tcPr>
            <w:tcW w:w="64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A595E3">
            <w:pPr>
              <w:jc w:val="left"/>
              <w:rPr>
                <w:rFonts w:hint="eastAsia" w:ascii="宋体" w:hAnsi="宋体" w:eastAsia="宋体" w:cs="宋体"/>
                <w:i w:val="0"/>
                <w:iCs w:val="0"/>
                <w:color w:val="000000"/>
                <w:sz w:val="15"/>
                <w:szCs w:val="15"/>
                <w:highlight w:val="none"/>
                <w:u w:val="none"/>
              </w:rPr>
            </w:pPr>
          </w:p>
        </w:tc>
        <w:tc>
          <w:tcPr>
            <w:tcW w:w="74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3EE33">
            <w:pPr>
              <w:jc w:val="left"/>
              <w:rPr>
                <w:rFonts w:hint="eastAsia" w:ascii="宋体" w:hAnsi="宋体" w:eastAsia="宋体" w:cs="宋体"/>
                <w:i w:val="0"/>
                <w:iCs w:val="0"/>
                <w:color w:val="000000"/>
                <w:sz w:val="15"/>
                <w:szCs w:val="15"/>
                <w:highlight w:val="none"/>
                <w:u w:val="none"/>
              </w:rPr>
            </w:pPr>
          </w:p>
        </w:tc>
      </w:tr>
      <w:tr w14:paraId="317F9C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BCCF82">
            <w:pPr>
              <w:jc w:val="center"/>
              <w:rPr>
                <w:rFonts w:hint="eastAsia" w:ascii="宋体" w:hAnsi="宋体" w:eastAsia="宋体" w:cs="宋体"/>
                <w:i w:val="0"/>
                <w:iCs w:val="0"/>
                <w:color w:val="000000"/>
                <w:sz w:val="15"/>
                <w:szCs w:val="15"/>
                <w:highlight w:val="none"/>
                <w:u w:val="none"/>
              </w:rPr>
            </w:pPr>
          </w:p>
        </w:tc>
        <w:tc>
          <w:tcPr>
            <w:tcW w:w="642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61E732">
            <w:pPr>
              <w:jc w:val="left"/>
              <w:rPr>
                <w:rFonts w:hint="eastAsia" w:ascii="宋体" w:hAnsi="宋体" w:eastAsia="宋体" w:cs="宋体"/>
                <w:i w:val="0"/>
                <w:iCs w:val="0"/>
                <w:color w:val="000000"/>
                <w:sz w:val="15"/>
                <w:szCs w:val="15"/>
                <w:highlight w:val="none"/>
                <w:u w:val="none"/>
              </w:rPr>
            </w:pPr>
          </w:p>
        </w:tc>
        <w:tc>
          <w:tcPr>
            <w:tcW w:w="7481"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9A9EB9">
            <w:pPr>
              <w:jc w:val="left"/>
              <w:rPr>
                <w:rFonts w:hint="eastAsia" w:ascii="宋体" w:hAnsi="宋体" w:eastAsia="宋体" w:cs="宋体"/>
                <w:i w:val="0"/>
                <w:iCs w:val="0"/>
                <w:color w:val="000000"/>
                <w:sz w:val="15"/>
                <w:szCs w:val="15"/>
                <w:highlight w:val="none"/>
                <w:u w:val="none"/>
              </w:rPr>
            </w:pPr>
          </w:p>
        </w:tc>
      </w:tr>
      <w:tr w14:paraId="5B5B4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4" w:hRule="atLeast"/>
        </w:trPr>
        <w:tc>
          <w:tcPr>
            <w:tcW w:w="58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C4CD5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绩</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效</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79E6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一级</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指标</w:t>
            </w: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88BC8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二级指标</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CBBC1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三级指标</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58F8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指标值</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B07FB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全年实际完</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成值</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7BBB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未完成原因和改进措施</w:t>
            </w:r>
          </w:p>
        </w:tc>
      </w:tr>
      <w:tr w14:paraId="03965D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396E6">
            <w:pPr>
              <w:jc w:val="center"/>
              <w:rPr>
                <w:rFonts w:hint="eastAsia" w:ascii="宋体" w:hAnsi="宋体" w:eastAsia="宋体" w:cs="宋体"/>
                <w:i w:val="0"/>
                <w:iCs w:val="0"/>
                <w:color w:val="000000"/>
                <w:sz w:val="15"/>
                <w:szCs w:val="15"/>
                <w:highlight w:val="none"/>
                <w:u w:val="none"/>
              </w:rPr>
            </w:pPr>
          </w:p>
        </w:tc>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1E433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产</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出</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8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629C3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数量指标</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C9F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春小麦补贴缺口面积（万亩）</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5C08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23.08</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AD44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23.08</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36DF">
            <w:pPr>
              <w:rPr>
                <w:rFonts w:hint="eastAsia" w:ascii="宋体" w:hAnsi="宋体" w:eastAsia="宋体" w:cs="宋体"/>
                <w:i w:val="0"/>
                <w:iCs w:val="0"/>
                <w:color w:val="000000"/>
                <w:sz w:val="15"/>
                <w:szCs w:val="15"/>
                <w:highlight w:val="none"/>
                <w:u w:val="none"/>
              </w:rPr>
            </w:pPr>
          </w:p>
        </w:tc>
      </w:tr>
      <w:tr w14:paraId="25890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B919E">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CE00B3">
            <w:pPr>
              <w:jc w:val="center"/>
              <w:rPr>
                <w:rFonts w:hint="eastAsia" w:ascii="宋体" w:hAnsi="宋体" w:eastAsia="宋体" w:cs="宋体"/>
                <w:i w:val="0"/>
                <w:iCs w:val="0"/>
                <w:color w:val="000000"/>
                <w:sz w:val="15"/>
                <w:szCs w:val="15"/>
                <w:highlight w:val="none"/>
                <w:u w:val="none"/>
              </w:rPr>
            </w:pPr>
          </w:p>
        </w:tc>
        <w:tc>
          <w:tcPr>
            <w:tcW w:w="18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AD725">
            <w:pPr>
              <w:jc w:val="center"/>
              <w:rPr>
                <w:rFonts w:hint="eastAsia" w:ascii="宋体" w:hAnsi="宋体" w:eastAsia="宋体" w:cs="宋体"/>
                <w:i w:val="0"/>
                <w:iCs w:val="0"/>
                <w:color w:val="000000"/>
                <w:sz w:val="15"/>
                <w:szCs w:val="15"/>
                <w:highlight w:val="none"/>
                <w:u w:val="none"/>
              </w:rPr>
            </w:pP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1404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缺口资金（万元）</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D952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5054.52</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09A1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5054.52</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4322B">
            <w:pPr>
              <w:rPr>
                <w:rFonts w:hint="eastAsia" w:ascii="宋体" w:hAnsi="宋体" w:eastAsia="宋体" w:cs="宋体"/>
                <w:i w:val="0"/>
                <w:iCs w:val="0"/>
                <w:color w:val="000000"/>
                <w:sz w:val="15"/>
                <w:szCs w:val="15"/>
                <w:highlight w:val="none"/>
                <w:u w:val="none"/>
              </w:rPr>
            </w:pPr>
          </w:p>
        </w:tc>
      </w:tr>
      <w:tr w14:paraId="0A81C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C7E2F9">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7A06">
            <w:pPr>
              <w:jc w:val="center"/>
              <w:rPr>
                <w:rFonts w:hint="eastAsia" w:ascii="宋体" w:hAnsi="宋体" w:eastAsia="宋体" w:cs="宋体"/>
                <w:i w:val="0"/>
                <w:iCs w:val="0"/>
                <w:color w:val="000000"/>
                <w:sz w:val="15"/>
                <w:szCs w:val="15"/>
                <w:highlight w:val="none"/>
                <w:u w:val="none"/>
              </w:rPr>
            </w:pPr>
          </w:p>
        </w:tc>
        <w:tc>
          <w:tcPr>
            <w:tcW w:w="18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1172C2">
            <w:pPr>
              <w:jc w:val="center"/>
              <w:rPr>
                <w:rFonts w:hint="eastAsia" w:ascii="宋体" w:hAnsi="宋体" w:eastAsia="宋体" w:cs="宋体"/>
                <w:i w:val="0"/>
                <w:iCs w:val="0"/>
                <w:color w:val="000000"/>
                <w:sz w:val="15"/>
                <w:szCs w:val="15"/>
                <w:highlight w:val="none"/>
                <w:u w:val="none"/>
              </w:rPr>
            </w:pP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289B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小麦补贴面积（万亩）</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C318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1220.55</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26D4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1220.55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D206B">
            <w:pPr>
              <w:rPr>
                <w:rFonts w:hint="eastAsia" w:ascii="宋体" w:hAnsi="宋体" w:eastAsia="宋体" w:cs="宋体"/>
                <w:i w:val="0"/>
                <w:iCs w:val="0"/>
                <w:color w:val="000000"/>
                <w:sz w:val="15"/>
                <w:szCs w:val="15"/>
                <w:highlight w:val="none"/>
                <w:u w:val="none"/>
              </w:rPr>
            </w:pPr>
          </w:p>
        </w:tc>
      </w:tr>
      <w:tr w14:paraId="322538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28BD3">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47B8E">
            <w:pPr>
              <w:jc w:val="center"/>
              <w:rPr>
                <w:rFonts w:hint="eastAsia" w:ascii="宋体" w:hAnsi="宋体" w:eastAsia="宋体" w:cs="宋体"/>
                <w:i w:val="0"/>
                <w:iCs w:val="0"/>
                <w:color w:val="000000"/>
                <w:sz w:val="15"/>
                <w:szCs w:val="15"/>
                <w:highlight w:val="none"/>
                <w:u w:val="none"/>
              </w:rPr>
            </w:pPr>
          </w:p>
        </w:tc>
        <w:tc>
          <w:tcPr>
            <w:tcW w:w="18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4C771">
            <w:pPr>
              <w:jc w:val="center"/>
              <w:rPr>
                <w:rFonts w:hint="eastAsia" w:ascii="宋体" w:hAnsi="宋体" w:eastAsia="宋体" w:cs="宋体"/>
                <w:i w:val="0"/>
                <w:iCs w:val="0"/>
                <w:color w:val="000000"/>
                <w:sz w:val="15"/>
                <w:szCs w:val="15"/>
                <w:highlight w:val="none"/>
                <w:u w:val="none"/>
              </w:rPr>
            </w:pP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A3DD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剩余补贴资金（万元）</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C6AE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12205.5</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BE06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12205.5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46EF5">
            <w:pPr>
              <w:rPr>
                <w:rFonts w:hint="eastAsia" w:ascii="宋体" w:hAnsi="宋体" w:eastAsia="宋体" w:cs="宋体"/>
                <w:i w:val="0"/>
                <w:iCs w:val="0"/>
                <w:color w:val="000000"/>
                <w:sz w:val="15"/>
                <w:szCs w:val="15"/>
                <w:highlight w:val="none"/>
                <w:u w:val="none"/>
              </w:rPr>
            </w:pPr>
          </w:p>
        </w:tc>
      </w:tr>
      <w:tr w14:paraId="15B1F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589A04">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754AA">
            <w:pPr>
              <w:jc w:val="center"/>
              <w:rPr>
                <w:rFonts w:hint="eastAsia" w:ascii="宋体" w:hAnsi="宋体" w:eastAsia="宋体" w:cs="宋体"/>
                <w:i w:val="0"/>
                <w:iCs w:val="0"/>
                <w:color w:val="000000"/>
                <w:sz w:val="15"/>
                <w:szCs w:val="15"/>
                <w:highlight w:val="none"/>
                <w:u w:val="none"/>
              </w:rPr>
            </w:pPr>
          </w:p>
        </w:tc>
        <w:tc>
          <w:tcPr>
            <w:tcW w:w="18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CAD4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质量指标</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C99881">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保障粮食安全能力</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EE5E1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明显提升</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598F7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5489FD">
            <w:pPr>
              <w:rPr>
                <w:rFonts w:hint="eastAsia" w:ascii="宋体" w:hAnsi="宋体" w:eastAsia="宋体" w:cs="宋体"/>
                <w:i w:val="0"/>
                <w:iCs w:val="0"/>
                <w:color w:val="000000"/>
                <w:sz w:val="15"/>
                <w:szCs w:val="15"/>
                <w:highlight w:val="none"/>
                <w:u w:val="none"/>
              </w:rPr>
            </w:pPr>
          </w:p>
        </w:tc>
      </w:tr>
      <w:tr w14:paraId="56C7BB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510135">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68522">
            <w:pPr>
              <w:jc w:val="center"/>
              <w:rPr>
                <w:rFonts w:hint="eastAsia" w:ascii="宋体" w:hAnsi="宋体" w:eastAsia="宋体" w:cs="宋体"/>
                <w:i w:val="0"/>
                <w:iCs w:val="0"/>
                <w:color w:val="000000"/>
                <w:sz w:val="15"/>
                <w:szCs w:val="15"/>
                <w:highlight w:val="none"/>
                <w:u w:val="none"/>
              </w:rPr>
            </w:pPr>
          </w:p>
        </w:tc>
        <w:tc>
          <w:tcPr>
            <w:tcW w:w="18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94B353">
            <w:pPr>
              <w:jc w:val="center"/>
              <w:rPr>
                <w:rFonts w:hint="eastAsia" w:ascii="宋体" w:hAnsi="宋体" w:eastAsia="宋体" w:cs="宋体"/>
                <w:i w:val="0"/>
                <w:iCs w:val="0"/>
                <w:color w:val="000000"/>
                <w:sz w:val="15"/>
                <w:szCs w:val="15"/>
                <w:highlight w:val="none"/>
                <w:u w:val="none"/>
              </w:rPr>
            </w:pP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859383">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补贴资金兑付率</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8887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B3EA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25EC1">
            <w:pPr>
              <w:rPr>
                <w:rFonts w:hint="eastAsia" w:ascii="宋体" w:hAnsi="宋体" w:eastAsia="宋体" w:cs="宋体"/>
                <w:i w:val="0"/>
                <w:iCs w:val="0"/>
                <w:color w:val="000000"/>
                <w:sz w:val="15"/>
                <w:szCs w:val="15"/>
                <w:highlight w:val="none"/>
                <w:u w:val="none"/>
              </w:rPr>
            </w:pPr>
          </w:p>
        </w:tc>
      </w:tr>
      <w:tr w14:paraId="723A2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926EB">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4CE44">
            <w:pPr>
              <w:jc w:val="center"/>
              <w:rPr>
                <w:rFonts w:hint="eastAsia" w:ascii="宋体" w:hAnsi="宋体" w:eastAsia="宋体" w:cs="宋体"/>
                <w:i w:val="0"/>
                <w:iCs w:val="0"/>
                <w:color w:val="000000"/>
                <w:sz w:val="15"/>
                <w:szCs w:val="15"/>
                <w:highlight w:val="none"/>
                <w:u w:val="none"/>
              </w:rPr>
            </w:pP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3789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时效指标</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5BDAF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补贴资金兑付实现</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9812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2022年6月30日</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130C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2022年6月30日</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8F504">
            <w:pPr>
              <w:rPr>
                <w:rFonts w:hint="eastAsia" w:ascii="宋体" w:hAnsi="宋体" w:eastAsia="宋体" w:cs="宋体"/>
                <w:i w:val="0"/>
                <w:iCs w:val="0"/>
                <w:color w:val="000000"/>
                <w:sz w:val="15"/>
                <w:szCs w:val="15"/>
                <w:highlight w:val="none"/>
                <w:u w:val="none"/>
              </w:rPr>
            </w:pPr>
          </w:p>
        </w:tc>
      </w:tr>
      <w:tr w14:paraId="5F191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69263C">
            <w:pPr>
              <w:jc w:val="center"/>
              <w:rPr>
                <w:rFonts w:hint="eastAsia" w:ascii="宋体" w:hAnsi="宋体" w:eastAsia="宋体" w:cs="宋体"/>
                <w:i w:val="0"/>
                <w:iCs w:val="0"/>
                <w:color w:val="000000"/>
                <w:sz w:val="15"/>
                <w:szCs w:val="15"/>
                <w:highlight w:val="none"/>
                <w:u w:val="none"/>
              </w:rPr>
            </w:pPr>
          </w:p>
        </w:tc>
        <w:tc>
          <w:tcPr>
            <w:tcW w:w="117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F0262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效</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益</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C021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经济效益指标</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A29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提高种粮农户收益</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AFEA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E218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9D3F4">
            <w:pPr>
              <w:rPr>
                <w:rFonts w:hint="eastAsia" w:ascii="宋体" w:hAnsi="宋体" w:eastAsia="宋体" w:cs="宋体"/>
                <w:i w:val="0"/>
                <w:iCs w:val="0"/>
                <w:color w:val="000000"/>
                <w:sz w:val="15"/>
                <w:szCs w:val="15"/>
                <w:highlight w:val="none"/>
                <w:u w:val="none"/>
              </w:rPr>
            </w:pPr>
          </w:p>
        </w:tc>
      </w:tr>
      <w:tr w14:paraId="5E2EC1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405D5">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39E3D7">
            <w:pPr>
              <w:jc w:val="center"/>
              <w:rPr>
                <w:rFonts w:hint="eastAsia" w:ascii="宋体" w:hAnsi="宋体" w:eastAsia="宋体" w:cs="宋体"/>
                <w:i w:val="0"/>
                <w:iCs w:val="0"/>
                <w:color w:val="000000"/>
                <w:sz w:val="15"/>
                <w:szCs w:val="15"/>
                <w:highlight w:val="none"/>
                <w:u w:val="none"/>
              </w:rPr>
            </w:pPr>
          </w:p>
        </w:tc>
        <w:tc>
          <w:tcPr>
            <w:tcW w:w="18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8961F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社会效益指标</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55C033">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提高种粮农民积极性</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1058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有所提高</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F5D4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6EEB4">
            <w:pPr>
              <w:rPr>
                <w:rFonts w:hint="eastAsia" w:ascii="宋体" w:hAnsi="宋体" w:eastAsia="宋体" w:cs="宋体"/>
                <w:i w:val="0"/>
                <w:iCs w:val="0"/>
                <w:color w:val="000000"/>
                <w:sz w:val="15"/>
                <w:szCs w:val="15"/>
                <w:highlight w:val="none"/>
                <w:u w:val="none"/>
              </w:rPr>
            </w:pPr>
          </w:p>
        </w:tc>
      </w:tr>
      <w:tr w14:paraId="26FB6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5F03CA">
            <w:pPr>
              <w:jc w:val="center"/>
              <w:rPr>
                <w:rFonts w:hint="eastAsia" w:ascii="宋体" w:hAnsi="宋体" w:eastAsia="宋体" w:cs="宋体"/>
                <w:i w:val="0"/>
                <w:iCs w:val="0"/>
                <w:color w:val="000000"/>
                <w:sz w:val="15"/>
                <w:szCs w:val="15"/>
                <w:highlight w:val="none"/>
                <w:u w:val="none"/>
              </w:rPr>
            </w:pPr>
          </w:p>
        </w:tc>
        <w:tc>
          <w:tcPr>
            <w:tcW w:w="117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E9790">
            <w:pPr>
              <w:jc w:val="center"/>
              <w:rPr>
                <w:rFonts w:hint="eastAsia" w:ascii="宋体" w:hAnsi="宋体" w:eastAsia="宋体" w:cs="宋体"/>
                <w:i w:val="0"/>
                <w:iCs w:val="0"/>
                <w:color w:val="000000"/>
                <w:sz w:val="15"/>
                <w:szCs w:val="15"/>
                <w:highlight w:val="none"/>
                <w:u w:val="none"/>
              </w:rPr>
            </w:pPr>
          </w:p>
        </w:tc>
        <w:tc>
          <w:tcPr>
            <w:tcW w:w="18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0AA9E4">
            <w:pPr>
              <w:jc w:val="center"/>
              <w:rPr>
                <w:rFonts w:hint="eastAsia" w:ascii="宋体" w:hAnsi="宋体" w:eastAsia="宋体" w:cs="宋体"/>
                <w:i w:val="0"/>
                <w:iCs w:val="0"/>
                <w:color w:val="000000"/>
                <w:sz w:val="15"/>
                <w:szCs w:val="15"/>
                <w:highlight w:val="none"/>
                <w:u w:val="none"/>
              </w:rPr>
            </w:pP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C1FD9">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资金使用重大违规违纪问题</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CBE4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无</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AB4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5D500">
            <w:pPr>
              <w:rPr>
                <w:rFonts w:hint="eastAsia" w:ascii="宋体" w:hAnsi="宋体" w:eastAsia="宋体" w:cs="宋体"/>
                <w:i w:val="0"/>
                <w:iCs w:val="0"/>
                <w:color w:val="000000"/>
                <w:sz w:val="15"/>
                <w:szCs w:val="15"/>
                <w:highlight w:val="none"/>
                <w:u w:val="none"/>
              </w:rPr>
            </w:pPr>
          </w:p>
        </w:tc>
      </w:tr>
      <w:tr w14:paraId="07011D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58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03544F">
            <w:pPr>
              <w:jc w:val="center"/>
              <w:rPr>
                <w:rFonts w:hint="eastAsia" w:ascii="宋体" w:hAnsi="宋体" w:eastAsia="宋体" w:cs="宋体"/>
                <w:i w:val="0"/>
                <w:iCs w:val="0"/>
                <w:color w:val="000000"/>
                <w:sz w:val="15"/>
                <w:szCs w:val="15"/>
                <w:highlight w:val="none"/>
                <w:u w:val="none"/>
              </w:rPr>
            </w:pPr>
          </w:p>
        </w:tc>
        <w:tc>
          <w:tcPr>
            <w:tcW w:w="117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90A2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满意</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度指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A16F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服务对象</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满意度指标</w:t>
            </w:r>
          </w:p>
        </w:tc>
        <w:tc>
          <w:tcPr>
            <w:tcW w:w="33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9945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实际种粮农民政策补贴群众满意度（%）</w:t>
            </w:r>
          </w:p>
        </w:tc>
        <w:tc>
          <w:tcPr>
            <w:tcW w:w="2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E297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≧85%</w:t>
            </w:r>
          </w:p>
        </w:tc>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E78B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30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0D553C">
            <w:pPr>
              <w:rPr>
                <w:rFonts w:hint="eastAsia" w:ascii="宋体" w:hAnsi="宋体" w:eastAsia="宋体" w:cs="宋体"/>
                <w:i w:val="0"/>
                <w:iCs w:val="0"/>
                <w:color w:val="000000"/>
                <w:sz w:val="15"/>
                <w:szCs w:val="15"/>
                <w:highlight w:val="none"/>
                <w:u w:val="none"/>
              </w:rPr>
            </w:pPr>
          </w:p>
        </w:tc>
      </w:tr>
      <w:tr w14:paraId="5DDCE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EC62E">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说明</w:t>
            </w:r>
          </w:p>
        </w:tc>
        <w:tc>
          <w:tcPr>
            <w:tcW w:w="13910"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4612E8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无</w:t>
            </w:r>
          </w:p>
        </w:tc>
      </w:tr>
    </w:tbl>
    <w:p w14:paraId="796A15C0">
      <w:pPr>
        <w:pStyle w:val="5"/>
        <w:jc w:val="center"/>
        <w:rPr>
          <w:rFonts w:hint="default" w:ascii="Times New Roman" w:hAnsi="Times New Roman" w:eastAsia="方正小标宋_GBK" w:cs="Times New Roman"/>
          <w:b/>
          <w:sz w:val="36"/>
          <w:szCs w:val="36"/>
          <w:highlight w:val="none"/>
          <w:lang w:val="en-US" w:eastAsia="zh-CN"/>
        </w:rPr>
        <w:sectPr>
          <w:pgSz w:w="16790" w:h="11910" w:orient="landscape"/>
          <w:pgMar w:top="1800" w:right="1440" w:bottom="1800" w:left="1440" w:header="0" w:footer="323" w:gutter="0"/>
          <w:pgNumType w:fmt="decimal"/>
          <w:cols w:space="720" w:num="1"/>
        </w:sectPr>
      </w:pPr>
    </w:p>
    <w:p w14:paraId="5BD8EE57">
      <w:pPr>
        <w:spacing w:before="51" w:line="219" w:lineRule="auto"/>
        <w:jc w:val="both"/>
        <w:rPr>
          <w:rFonts w:hint="default" w:ascii="Times New Roman" w:hAnsi="Times New Roman" w:eastAsia="宋体" w:cs="Times New Roman"/>
          <w:b/>
          <w:bCs/>
          <w:color w:val="auto"/>
          <w:spacing w:val="5"/>
          <w:sz w:val="28"/>
          <w:szCs w:val="28"/>
          <w:highlight w:val="none"/>
          <w:lang w:eastAsia="zh-CN"/>
        </w:rPr>
      </w:pPr>
      <w:r>
        <w:rPr>
          <w:rFonts w:hint="default" w:ascii="Times New Roman" w:hAnsi="Times New Roman" w:eastAsia="宋体" w:cs="Times New Roman"/>
          <w:b/>
          <w:bCs/>
          <w:color w:val="auto"/>
          <w:spacing w:val="5"/>
          <w:sz w:val="28"/>
          <w:szCs w:val="28"/>
          <w:highlight w:val="none"/>
          <w:lang w:eastAsia="zh-CN"/>
        </w:rPr>
        <w:t>附件：</w:t>
      </w:r>
    </w:p>
    <w:p w14:paraId="6A744B99">
      <w:pPr>
        <w:pStyle w:val="5"/>
        <w:jc w:val="center"/>
        <w:rPr>
          <w:rFonts w:hint="default" w:ascii="Times New Roman" w:hAnsi="Times New Roman" w:eastAsia="方正小标宋_GBK" w:cs="Times New Roman"/>
          <w:b/>
          <w:bCs w:val="0"/>
          <w:sz w:val="32"/>
          <w:szCs w:val="32"/>
          <w:highlight w:val="none"/>
          <w:lang w:val="en-US" w:eastAsia="zh-CN"/>
        </w:rPr>
      </w:pPr>
      <w:r>
        <w:rPr>
          <w:rFonts w:hint="default" w:ascii="Times New Roman" w:hAnsi="Times New Roman" w:eastAsia="方正小标宋_GBK" w:cs="Times New Roman"/>
          <w:b/>
          <w:bCs w:val="0"/>
          <w:sz w:val="32"/>
          <w:szCs w:val="32"/>
          <w:highlight w:val="none"/>
          <w:lang w:val="en-US" w:eastAsia="zh-CN"/>
        </w:rPr>
        <w:t>中央对地方专项转移支付区域绩效自评表</w:t>
      </w:r>
    </w:p>
    <w:tbl>
      <w:tblPr>
        <w:tblStyle w:val="13"/>
        <w:tblW w:w="1428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65"/>
        <w:gridCol w:w="1027"/>
        <w:gridCol w:w="2210"/>
        <w:gridCol w:w="3019"/>
        <w:gridCol w:w="2757"/>
        <w:gridCol w:w="1608"/>
        <w:gridCol w:w="3094"/>
      </w:tblGrid>
      <w:tr w14:paraId="6D50E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15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77950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转移支付（项目）名称</w:t>
            </w:r>
          </w:p>
        </w:tc>
        <w:tc>
          <w:tcPr>
            <w:tcW w:w="12688"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4519A2">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中央财政农业生产发展专项（2022年实际种粮农民一次性项目）</w:t>
            </w:r>
          </w:p>
        </w:tc>
      </w:tr>
      <w:tr w14:paraId="7B3C6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31A5D">
            <w:pPr>
              <w:jc w:val="center"/>
              <w:rPr>
                <w:rFonts w:hint="eastAsia" w:ascii="宋体" w:hAnsi="宋体" w:eastAsia="宋体" w:cs="宋体"/>
                <w:i w:val="0"/>
                <w:iCs w:val="0"/>
                <w:color w:val="000000"/>
                <w:sz w:val="15"/>
                <w:szCs w:val="15"/>
                <w:highlight w:val="none"/>
                <w:u w:val="none"/>
              </w:rPr>
            </w:pPr>
          </w:p>
        </w:tc>
        <w:tc>
          <w:tcPr>
            <w:tcW w:w="12688"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F9721">
            <w:pPr>
              <w:jc w:val="center"/>
              <w:rPr>
                <w:rFonts w:hint="eastAsia" w:ascii="宋体" w:hAnsi="宋体" w:eastAsia="宋体" w:cs="宋体"/>
                <w:i w:val="0"/>
                <w:iCs w:val="0"/>
                <w:color w:val="000000"/>
                <w:sz w:val="15"/>
                <w:szCs w:val="15"/>
                <w:highlight w:val="none"/>
                <w:u w:val="none"/>
              </w:rPr>
            </w:pPr>
          </w:p>
        </w:tc>
      </w:tr>
      <w:tr w14:paraId="29B30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3CDD6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中央主管部门</w:t>
            </w:r>
          </w:p>
        </w:tc>
        <w:tc>
          <w:tcPr>
            <w:tcW w:w="12688"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2119CD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新疆维吾尔自治区财政厅、农业农村厅</w:t>
            </w:r>
          </w:p>
        </w:tc>
      </w:tr>
      <w:tr w14:paraId="54AF6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D111B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地方主管部门</w:t>
            </w:r>
          </w:p>
        </w:tc>
        <w:tc>
          <w:tcPr>
            <w:tcW w:w="522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61B17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新疆维吾尔自治区农业农村厅</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9CA4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资金使用单位</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08BF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农业农村厅种植业和农药管理处</w:t>
            </w:r>
          </w:p>
        </w:tc>
      </w:tr>
      <w:tr w14:paraId="58E1F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15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669DD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资金投入情况</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（万元）</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3D2D3">
            <w:pPr>
              <w:rPr>
                <w:rFonts w:hint="eastAsia" w:ascii="宋体" w:hAnsi="宋体" w:eastAsia="宋体" w:cs="宋体"/>
                <w:i w:val="0"/>
                <w:iCs w:val="0"/>
                <w:color w:val="000000"/>
                <w:sz w:val="15"/>
                <w:szCs w:val="15"/>
                <w:highlight w:val="none"/>
                <w:u w:val="none"/>
              </w:rPr>
            </w:pP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D6B5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全年预算数（A)</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AEB9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全年执行数（B)</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DC696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预算执行率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（B/A×100%）</w:t>
            </w:r>
          </w:p>
        </w:tc>
      </w:tr>
      <w:tr w14:paraId="305116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1E2D58">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1D882">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年度资金总额：</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1CA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19868</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BE78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19868</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24062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r>
      <w:tr w14:paraId="582EA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AA17FE">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807C2">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其中：中央财政资金</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B846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19868</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B129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19868</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E7DBE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r>
      <w:tr w14:paraId="68511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7BF9FA">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6438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地方资金</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14F9C">
            <w:pPr>
              <w:rPr>
                <w:rFonts w:hint="eastAsia" w:ascii="宋体" w:hAnsi="宋体" w:eastAsia="宋体" w:cs="宋体"/>
                <w:i w:val="0"/>
                <w:iCs w:val="0"/>
                <w:color w:val="000000"/>
                <w:sz w:val="15"/>
                <w:szCs w:val="15"/>
                <w:highlight w:val="none"/>
                <w:u w:val="none"/>
              </w:rPr>
            </w:pP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A3420">
            <w:pPr>
              <w:rPr>
                <w:rFonts w:hint="eastAsia" w:ascii="宋体" w:hAnsi="宋体" w:eastAsia="宋体" w:cs="宋体"/>
                <w:i w:val="0"/>
                <w:iCs w:val="0"/>
                <w:color w:val="000000"/>
                <w:sz w:val="15"/>
                <w:szCs w:val="15"/>
                <w:highlight w:val="none"/>
                <w:u w:val="none"/>
              </w:rPr>
            </w:pP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F9FFA5C">
            <w:pPr>
              <w:jc w:val="center"/>
              <w:rPr>
                <w:rFonts w:hint="eastAsia" w:ascii="宋体" w:hAnsi="宋体" w:eastAsia="宋体" w:cs="宋体"/>
                <w:i w:val="0"/>
                <w:iCs w:val="0"/>
                <w:color w:val="000000"/>
                <w:sz w:val="15"/>
                <w:szCs w:val="15"/>
                <w:highlight w:val="none"/>
                <w:u w:val="none"/>
              </w:rPr>
            </w:pPr>
          </w:p>
        </w:tc>
      </w:tr>
      <w:tr w14:paraId="6829B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2F7C8B">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01D97">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 xml:space="preserve">       其他资金</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18101">
            <w:pPr>
              <w:rPr>
                <w:rFonts w:hint="eastAsia" w:ascii="宋体" w:hAnsi="宋体" w:eastAsia="宋体" w:cs="宋体"/>
                <w:i w:val="0"/>
                <w:iCs w:val="0"/>
                <w:color w:val="000000"/>
                <w:sz w:val="15"/>
                <w:szCs w:val="15"/>
                <w:highlight w:val="none"/>
                <w:u w:val="none"/>
              </w:rPr>
            </w:pP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15776">
            <w:pPr>
              <w:rPr>
                <w:rFonts w:hint="eastAsia" w:ascii="宋体" w:hAnsi="宋体" w:eastAsia="宋体" w:cs="宋体"/>
                <w:i w:val="0"/>
                <w:iCs w:val="0"/>
                <w:color w:val="000000"/>
                <w:sz w:val="15"/>
                <w:szCs w:val="15"/>
                <w:highlight w:val="none"/>
                <w:u w:val="none"/>
              </w:rPr>
            </w:pP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CD9CEB">
            <w:pPr>
              <w:jc w:val="center"/>
              <w:rPr>
                <w:rFonts w:hint="eastAsia" w:ascii="宋体" w:hAnsi="宋体" w:eastAsia="宋体" w:cs="宋体"/>
                <w:i w:val="0"/>
                <w:iCs w:val="0"/>
                <w:color w:val="000000"/>
                <w:sz w:val="15"/>
                <w:szCs w:val="15"/>
                <w:highlight w:val="none"/>
                <w:u w:val="none"/>
              </w:rPr>
            </w:pPr>
          </w:p>
        </w:tc>
      </w:tr>
      <w:tr w14:paraId="404E7B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1592" w:type="dxa"/>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C9563F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资金管理情况</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21B11">
            <w:pPr>
              <w:rPr>
                <w:rFonts w:hint="eastAsia" w:ascii="宋体" w:hAnsi="宋体" w:eastAsia="宋体" w:cs="宋体"/>
                <w:i w:val="0"/>
                <w:iCs w:val="0"/>
                <w:color w:val="000000"/>
                <w:sz w:val="15"/>
                <w:szCs w:val="15"/>
                <w:highlight w:val="none"/>
                <w:u w:val="none"/>
              </w:rPr>
            </w:pP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1319A">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情况说明</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C5170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存在问题和改进措施</w:t>
            </w:r>
          </w:p>
        </w:tc>
      </w:tr>
      <w:tr w14:paraId="46DEF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4"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7C5C3">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EDE9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分配科学性</w:t>
            </w: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09C1CD55">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我区粮食主导品种，确定为种植冬、春小麦的生产者。根据各地州种植情况分配资金。补贴标准为：按照小麦种植面积应补尽补的原则，按照219元/亩的标准优先保障春小麦面积增加部分；其余资金按照10元/亩的补贴标准，对小麦种植面积进行补贴。补贴方式：本次实际种粮农民一次性补贴与耕地地力保护补贴统筹使用，耕地地力保护补贴资金存在结余的地区，可与此次安排的一次性补贴资金一并统筹发放，提高资金使用效益。使实际种粮农民直接受益。</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2EA1AA">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2A054C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70"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230A1">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800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下达及时性</w:t>
            </w: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C29AB53">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2022年5月21日《财政部关于再次下达2022年实际种粮农民一次性补贴资金预算的通知》（财农〔2022〕46号文）下达新疆种粮农民一次性补贴资金项目17260万元。2022年3月31日《关于下达2022年中央实际种粮农民一次性补贴资金预算的通知》（新财农〔2022〕17号文）资金分解下达及时。</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22B3BA">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108BF6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8"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833B0">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A644B">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拨付合规性</w:t>
            </w: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6AEB4D2">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按照《新疆维吾尔自治区财政厅 农业农村厅关于印发&lt;新疆维吾尔自治区农业生产发展资金管理办法&gt;的通知》（新财规〔2020〕17号文）等文件拨付资金，资金拨付合规。</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D77BD3">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11DEB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42876">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29462">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使用规范性</w:t>
            </w: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4CC3881">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参照自治区统一规定的春小麦补贴标准、条件和程序，制定补贴政策实施方案。实行逐级申报审核，严肃发放程序，坚决杜绝弄虚作假、徇私舞弊行为发生，确保实际种粮农民一次性补贴政策到户到人。</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9DF2EEE">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197F4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9"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418392">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61686">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执行准确性</w:t>
            </w: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4CC7EB35">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按照《新疆维吾尔自治区财政厅 农业农村厅关于印发&lt;新疆维吾尔自治区农业生产发展资金管理办法&gt;的通知》（新财规〔2020〕17号文）等文件执行资金，资金执行合规。</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4228FA">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3E735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55"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8463A7">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02524">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预算绩效管理情况</w:t>
            </w: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1FC044A2">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按照《中共中央国务院关于全面实施预算绩效管理的意见》、《关于印发&lt;自治区本级部门预算绩效目标管理办法&gt;的通知》（新财预〔2017〕21号)、《关于印发&lt;新疆维吾尔自治区农业相关转移支付资金绩效管理办法实施细则&gt;的通知》（新财规〔2020〕15号）等相关文件要求，自治区农业农村厅强化资金使用监管，严格执行有关财经制度，进一步加强预算绩效管理，在预算执行中做好绩效监控，预算执行完做好绩效评价，切实提高财政资金使用效益，确保资金安全规范使用，确保年度绩效目标如期实现。</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65276B">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0385D0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1" w:hRule="atLeast"/>
        </w:trPr>
        <w:tc>
          <w:tcPr>
            <w:tcW w:w="1592"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2BEC8">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FF36F">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支出责任履行情况</w:t>
            </w:r>
          </w:p>
        </w:tc>
        <w:tc>
          <w:tcPr>
            <w:tcW w:w="5776" w:type="dxa"/>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581A022D">
            <w:pPr>
              <w:keepNext w:val="0"/>
              <w:keepLines w:val="0"/>
              <w:widowControl/>
              <w:suppressLineNumbers w:val="0"/>
              <w:jc w:val="left"/>
              <w:textAlignment w:val="top"/>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对共同财政事权转移支付，按照财政事权和支出责任划分有关规定，足额安排资金履行本级支出责任，支出责任履行情况良好。</w:t>
            </w:r>
          </w:p>
        </w:tc>
        <w:tc>
          <w:tcPr>
            <w:tcW w:w="4702"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A700FA8">
            <w:pPr>
              <w:jc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color w:val="000000"/>
                <w:sz w:val="15"/>
                <w:szCs w:val="15"/>
                <w:highlight w:val="none"/>
                <w:u w:val="none"/>
                <w:lang w:val="en-US" w:eastAsia="zh-CN"/>
              </w:rPr>
              <w:t>无</w:t>
            </w:r>
          </w:p>
        </w:tc>
      </w:tr>
      <w:tr w14:paraId="1A86D0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01E1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总体目标完成情况</w:t>
            </w:r>
          </w:p>
        </w:tc>
        <w:tc>
          <w:tcPr>
            <w:tcW w:w="625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18114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总体目标</w:t>
            </w:r>
          </w:p>
        </w:tc>
        <w:tc>
          <w:tcPr>
            <w:tcW w:w="7459"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8F340B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全年实际完成情况</w:t>
            </w:r>
          </w:p>
        </w:tc>
      </w:tr>
      <w:tr w14:paraId="2F2DBD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61815">
            <w:pPr>
              <w:jc w:val="center"/>
              <w:rPr>
                <w:rFonts w:hint="eastAsia" w:ascii="宋体" w:hAnsi="宋体" w:eastAsia="宋体" w:cs="宋体"/>
                <w:i w:val="0"/>
                <w:iCs w:val="0"/>
                <w:color w:val="000000"/>
                <w:sz w:val="15"/>
                <w:szCs w:val="15"/>
                <w:highlight w:val="none"/>
                <w:u w:val="none"/>
              </w:rPr>
            </w:pPr>
          </w:p>
        </w:tc>
        <w:tc>
          <w:tcPr>
            <w:tcW w:w="6256"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4B246B">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目标1：全面完成中央财政农业生产发展专项要求的任务目标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目标2：按自治区实施方案要求及时完成项目资金支付</w:t>
            </w:r>
          </w:p>
        </w:tc>
        <w:tc>
          <w:tcPr>
            <w:tcW w:w="7459" w:type="dxa"/>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0A1B38">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全面完成中央财政农业生产发展专项要求的任务目标，项目资金支付接近自治区序时进度，在全国支付率排名靠前。</w:t>
            </w:r>
          </w:p>
        </w:tc>
      </w:tr>
      <w:tr w14:paraId="462AD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DFF481">
            <w:pPr>
              <w:jc w:val="center"/>
              <w:rPr>
                <w:rFonts w:hint="eastAsia" w:ascii="宋体" w:hAnsi="宋体" w:eastAsia="宋体" w:cs="宋体"/>
                <w:i w:val="0"/>
                <w:iCs w:val="0"/>
                <w:color w:val="000000"/>
                <w:sz w:val="15"/>
                <w:szCs w:val="15"/>
                <w:highlight w:val="none"/>
                <w:u w:val="none"/>
              </w:rPr>
            </w:pPr>
          </w:p>
        </w:tc>
        <w:tc>
          <w:tcPr>
            <w:tcW w:w="62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583C6">
            <w:pPr>
              <w:jc w:val="left"/>
              <w:rPr>
                <w:rFonts w:hint="eastAsia" w:ascii="宋体" w:hAnsi="宋体" w:eastAsia="宋体" w:cs="宋体"/>
                <w:i w:val="0"/>
                <w:iCs w:val="0"/>
                <w:color w:val="000000"/>
                <w:sz w:val="15"/>
                <w:szCs w:val="15"/>
                <w:highlight w:val="none"/>
                <w:u w:val="none"/>
              </w:rPr>
            </w:pPr>
          </w:p>
        </w:tc>
        <w:tc>
          <w:tcPr>
            <w:tcW w:w="74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460EAB">
            <w:pPr>
              <w:jc w:val="left"/>
              <w:rPr>
                <w:rFonts w:hint="eastAsia" w:ascii="宋体" w:hAnsi="宋体" w:eastAsia="宋体" w:cs="宋体"/>
                <w:i w:val="0"/>
                <w:iCs w:val="0"/>
                <w:color w:val="000000"/>
                <w:sz w:val="15"/>
                <w:szCs w:val="15"/>
                <w:highlight w:val="none"/>
                <w:u w:val="none"/>
              </w:rPr>
            </w:pPr>
          </w:p>
        </w:tc>
      </w:tr>
      <w:tr w14:paraId="6A20B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62E9B">
            <w:pPr>
              <w:jc w:val="center"/>
              <w:rPr>
                <w:rFonts w:hint="eastAsia" w:ascii="宋体" w:hAnsi="宋体" w:eastAsia="宋体" w:cs="宋体"/>
                <w:i w:val="0"/>
                <w:iCs w:val="0"/>
                <w:color w:val="000000"/>
                <w:sz w:val="15"/>
                <w:szCs w:val="15"/>
                <w:highlight w:val="none"/>
                <w:u w:val="none"/>
              </w:rPr>
            </w:pPr>
          </w:p>
        </w:tc>
        <w:tc>
          <w:tcPr>
            <w:tcW w:w="6256"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5C88AF">
            <w:pPr>
              <w:jc w:val="left"/>
              <w:rPr>
                <w:rFonts w:hint="eastAsia" w:ascii="宋体" w:hAnsi="宋体" w:eastAsia="宋体" w:cs="宋体"/>
                <w:i w:val="0"/>
                <w:iCs w:val="0"/>
                <w:color w:val="000000"/>
                <w:sz w:val="15"/>
                <w:szCs w:val="15"/>
                <w:highlight w:val="none"/>
                <w:u w:val="none"/>
              </w:rPr>
            </w:pPr>
          </w:p>
        </w:tc>
        <w:tc>
          <w:tcPr>
            <w:tcW w:w="7459" w:type="dxa"/>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4C91AE">
            <w:pPr>
              <w:jc w:val="left"/>
              <w:rPr>
                <w:rFonts w:hint="eastAsia" w:ascii="宋体" w:hAnsi="宋体" w:eastAsia="宋体" w:cs="宋体"/>
                <w:i w:val="0"/>
                <w:iCs w:val="0"/>
                <w:color w:val="000000"/>
                <w:sz w:val="15"/>
                <w:szCs w:val="15"/>
                <w:highlight w:val="none"/>
                <w:u w:val="none"/>
              </w:rPr>
            </w:pPr>
          </w:p>
        </w:tc>
      </w:tr>
      <w:tr w14:paraId="28F66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56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AB842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绩</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效</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12AE1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一级</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指标</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786DF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二级指标</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11C1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三级指标</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898C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指标值</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9097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全年实际完</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成值</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5E5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未完成原因和改进措施</w:t>
            </w:r>
          </w:p>
        </w:tc>
      </w:tr>
      <w:tr w14:paraId="56EE7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7ED6B">
            <w:pPr>
              <w:jc w:val="center"/>
              <w:rPr>
                <w:rFonts w:hint="eastAsia" w:ascii="宋体" w:hAnsi="宋体" w:eastAsia="宋体" w:cs="宋体"/>
                <w:i w:val="0"/>
                <w:iCs w:val="0"/>
                <w:color w:val="000000"/>
                <w:sz w:val="15"/>
                <w:szCs w:val="15"/>
                <w:highlight w:val="none"/>
                <w:u w:val="none"/>
              </w:rPr>
            </w:pP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33FF5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产</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出</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0011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数量指标</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F6A8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小麦补贴面积</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0F89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1168.7万亩</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46D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1168.7万亩</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37E6E9">
            <w:pPr>
              <w:rPr>
                <w:rFonts w:hint="eastAsia" w:ascii="宋体" w:hAnsi="宋体" w:eastAsia="宋体" w:cs="宋体"/>
                <w:i w:val="0"/>
                <w:iCs w:val="0"/>
                <w:color w:val="000000"/>
                <w:sz w:val="15"/>
                <w:szCs w:val="15"/>
                <w:highlight w:val="none"/>
                <w:u w:val="none"/>
              </w:rPr>
            </w:pPr>
          </w:p>
        </w:tc>
      </w:tr>
      <w:tr w14:paraId="0322F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E41D84">
            <w:pPr>
              <w:jc w:val="center"/>
              <w:rPr>
                <w:rFonts w:hint="eastAsia" w:ascii="宋体" w:hAnsi="宋体" w:eastAsia="宋体" w:cs="宋体"/>
                <w:i w:val="0"/>
                <w:iCs w:val="0"/>
                <w:color w:val="000000"/>
                <w:sz w:val="15"/>
                <w:szCs w:val="15"/>
                <w:highlight w:val="none"/>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D83F5">
            <w:pPr>
              <w:jc w:val="center"/>
              <w:rPr>
                <w:rFonts w:hint="eastAsia" w:ascii="宋体" w:hAnsi="宋体" w:eastAsia="宋体" w:cs="宋体"/>
                <w:i w:val="0"/>
                <w:iCs w:val="0"/>
                <w:color w:val="000000"/>
                <w:sz w:val="15"/>
                <w:szCs w:val="15"/>
                <w:highlight w:val="none"/>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8548AF">
            <w:pPr>
              <w:jc w:val="center"/>
              <w:rPr>
                <w:rFonts w:hint="eastAsia" w:ascii="宋体" w:hAnsi="宋体" w:eastAsia="宋体" w:cs="宋体"/>
                <w:i w:val="0"/>
                <w:iCs w:val="0"/>
                <w:color w:val="000000"/>
                <w:sz w:val="15"/>
                <w:szCs w:val="15"/>
                <w:highlight w:val="none"/>
                <w:u w:val="none"/>
              </w:rPr>
            </w:pP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E88E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补贴资金</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6AD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19868万元</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F272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38356万元</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5023">
            <w:pPr>
              <w:rPr>
                <w:rFonts w:hint="eastAsia" w:ascii="宋体" w:hAnsi="宋体" w:eastAsia="宋体" w:cs="宋体"/>
                <w:i w:val="0"/>
                <w:iCs w:val="0"/>
                <w:color w:val="000000"/>
                <w:sz w:val="15"/>
                <w:szCs w:val="15"/>
                <w:highlight w:val="none"/>
                <w:u w:val="none"/>
              </w:rPr>
            </w:pPr>
          </w:p>
        </w:tc>
      </w:tr>
      <w:tr w14:paraId="0F1CA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3BDA7F">
            <w:pPr>
              <w:jc w:val="center"/>
              <w:rPr>
                <w:rFonts w:hint="eastAsia" w:ascii="宋体" w:hAnsi="宋体" w:eastAsia="宋体" w:cs="宋体"/>
                <w:i w:val="0"/>
                <w:iCs w:val="0"/>
                <w:color w:val="000000"/>
                <w:sz w:val="15"/>
                <w:szCs w:val="15"/>
                <w:highlight w:val="none"/>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5BC369">
            <w:pPr>
              <w:jc w:val="center"/>
              <w:rPr>
                <w:rFonts w:hint="eastAsia" w:ascii="宋体" w:hAnsi="宋体" w:eastAsia="宋体" w:cs="宋体"/>
                <w:i w:val="0"/>
                <w:iCs w:val="0"/>
                <w:color w:val="000000"/>
                <w:sz w:val="15"/>
                <w:szCs w:val="15"/>
                <w:highlight w:val="none"/>
                <w:u w:val="none"/>
              </w:rPr>
            </w:pP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5ED50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质量指标</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0AAC">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保障粮食安全能力</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8FD7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明显提升</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077BC">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明显提升</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A391E1">
            <w:pPr>
              <w:rPr>
                <w:rFonts w:hint="eastAsia" w:ascii="宋体" w:hAnsi="宋体" w:eastAsia="宋体" w:cs="宋体"/>
                <w:i w:val="0"/>
                <w:iCs w:val="0"/>
                <w:color w:val="000000"/>
                <w:sz w:val="15"/>
                <w:szCs w:val="15"/>
                <w:highlight w:val="none"/>
                <w:u w:val="none"/>
              </w:rPr>
            </w:pPr>
          </w:p>
        </w:tc>
      </w:tr>
      <w:tr w14:paraId="28B862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A9D78">
            <w:pPr>
              <w:jc w:val="center"/>
              <w:rPr>
                <w:rFonts w:hint="eastAsia" w:ascii="宋体" w:hAnsi="宋体" w:eastAsia="宋体" w:cs="宋体"/>
                <w:i w:val="0"/>
                <w:iCs w:val="0"/>
                <w:color w:val="000000"/>
                <w:sz w:val="15"/>
                <w:szCs w:val="15"/>
                <w:highlight w:val="none"/>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A367E">
            <w:pPr>
              <w:jc w:val="center"/>
              <w:rPr>
                <w:rFonts w:hint="eastAsia" w:ascii="宋体" w:hAnsi="宋体" w:eastAsia="宋体" w:cs="宋体"/>
                <w:i w:val="0"/>
                <w:iCs w:val="0"/>
                <w:color w:val="000000"/>
                <w:sz w:val="15"/>
                <w:szCs w:val="15"/>
                <w:highlight w:val="none"/>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59A59">
            <w:pPr>
              <w:jc w:val="center"/>
              <w:rPr>
                <w:rFonts w:hint="eastAsia" w:ascii="宋体" w:hAnsi="宋体" w:eastAsia="宋体" w:cs="宋体"/>
                <w:i w:val="0"/>
                <w:iCs w:val="0"/>
                <w:color w:val="000000"/>
                <w:sz w:val="15"/>
                <w:szCs w:val="15"/>
                <w:highlight w:val="none"/>
                <w:u w:val="none"/>
              </w:rPr>
            </w:pP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93FB4">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补贴资金兑付率</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3830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0DB61">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E2D1D">
            <w:pPr>
              <w:rPr>
                <w:rFonts w:hint="eastAsia" w:ascii="宋体" w:hAnsi="宋体" w:eastAsia="宋体" w:cs="宋体"/>
                <w:i w:val="0"/>
                <w:iCs w:val="0"/>
                <w:color w:val="000000"/>
                <w:sz w:val="15"/>
                <w:szCs w:val="15"/>
                <w:highlight w:val="none"/>
                <w:u w:val="none"/>
              </w:rPr>
            </w:pPr>
          </w:p>
        </w:tc>
      </w:tr>
      <w:tr w14:paraId="03ACC5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15DD16">
            <w:pPr>
              <w:jc w:val="center"/>
              <w:rPr>
                <w:rFonts w:hint="eastAsia" w:ascii="宋体" w:hAnsi="宋体" w:eastAsia="宋体" w:cs="宋体"/>
                <w:i w:val="0"/>
                <w:iCs w:val="0"/>
                <w:color w:val="000000"/>
                <w:sz w:val="15"/>
                <w:szCs w:val="15"/>
                <w:highlight w:val="none"/>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6B2E8">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EE9E9">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时效指标</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89629A">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补贴资金兑付实现</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70976">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2022年9月30日</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95A0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2022年9月30日</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E4FDB0">
            <w:pPr>
              <w:rPr>
                <w:rFonts w:hint="eastAsia" w:ascii="宋体" w:hAnsi="宋体" w:eastAsia="宋体" w:cs="宋体"/>
                <w:i w:val="0"/>
                <w:iCs w:val="0"/>
                <w:color w:val="000000"/>
                <w:sz w:val="15"/>
                <w:szCs w:val="15"/>
                <w:highlight w:val="none"/>
                <w:u w:val="none"/>
              </w:rPr>
            </w:pPr>
          </w:p>
        </w:tc>
      </w:tr>
      <w:tr w14:paraId="1C3C9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3C2D75">
            <w:pPr>
              <w:jc w:val="center"/>
              <w:rPr>
                <w:rFonts w:hint="eastAsia" w:ascii="宋体" w:hAnsi="宋体" w:eastAsia="宋体" w:cs="宋体"/>
                <w:i w:val="0"/>
                <w:iCs w:val="0"/>
                <w:color w:val="000000"/>
                <w:sz w:val="15"/>
                <w:szCs w:val="15"/>
                <w:highlight w:val="none"/>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838EA">
            <w:pPr>
              <w:jc w:val="center"/>
              <w:rPr>
                <w:rFonts w:hint="eastAsia" w:ascii="宋体" w:hAnsi="宋体" w:eastAsia="宋体" w:cs="宋体"/>
                <w:i w:val="0"/>
                <w:iCs w:val="0"/>
                <w:color w:val="000000"/>
                <w:sz w:val="15"/>
                <w:szCs w:val="15"/>
                <w:highlight w:val="none"/>
                <w:u w:val="none"/>
              </w:rPr>
            </w:pP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DF0D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成本指标</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9DA00">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提高种粮农户收益</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85D1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740F97">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AC64F">
            <w:pPr>
              <w:rPr>
                <w:rFonts w:hint="eastAsia" w:ascii="宋体" w:hAnsi="宋体" w:eastAsia="宋体" w:cs="宋体"/>
                <w:i w:val="0"/>
                <w:iCs w:val="0"/>
                <w:color w:val="000000"/>
                <w:sz w:val="15"/>
                <w:szCs w:val="15"/>
                <w:highlight w:val="none"/>
                <w:u w:val="none"/>
              </w:rPr>
            </w:pPr>
          </w:p>
        </w:tc>
      </w:tr>
      <w:tr w14:paraId="71991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1C768">
            <w:pPr>
              <w:jc w:val="center"/>
              <w:rPr>
                <w:rFonts w:hint="eastAsia" w:ascii="宋体" w:hAnsi="宋体" w:eastAsia="宋体" w:cs="宋体"/>
                <w:i w:val="0"/>
                <w:iCs w:val="0"/>
                <w:color w:val="000000"/>
                <w:sz w:val="15"/>
                <w:szCs w:val="15"/>
                <w:highlight w:val="none"/>
                <w:u w:val="none"/>
              </w:rPr>
            </w:pPr>
          </w:p>
        </w:tc>
        <w:tc>
          <w:tcPr>
            <w:tcW w:w="102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E1E2CD">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效益指标</w:t>
            </w:r>
          </w:p>
        </w:tc>
        <w:tc>
          <w:tcPr>
            <w:tcW w:w="2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A20CAB">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社会效益指标</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63AA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提高种粮农民积极性</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A39D8">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有所提高</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DCED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8105F">
            <w:pPr>
              <w:rPr>
                <w:rFonts w:hint="eastAsia" w:ascii="宋体" w:hAnsi="宋体" w:eastAsia="宋体" w:cs="宋体"/>
                <w:i w:val="0"/>
                <w:iCs w:val="0"/>
                <w:color w:val="000000"/>
                <w:sz w:val="15"/>
                <w:szCs w:val="15"/>
                <w:highlight w:val="none"/>
                <w:u w:val="none"/>
              </w:rPr>
            </w:pPr>
          </w:p>
        </w:tc>
      </w:tr>
      <w:tr w14:paraId="09456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DA6F8">
            <w:pPr>
              <w:jc w:val="center"/>
              <w:rPr>
                <w:rFonts w:hint="eastAsia" w:ascii="宋体" w:hAnsi="宋体" w:eastAsia="宋体" w:cs="宋体"/>
                <w:i w:val="0"/>
                <w:iCs w:val="0"/>
                <w:color w:val="000000"/>
                <w:sz w:val="15"/>
                <w:szCs w:val="15"/>
                <w:highlight w:val="none"/>
                <w:u w:val="none"/>
              </w:rPr>
            </w:pPr>
          </w:p>
        </w:tc>
        <w:tc>
          <w:tcPr>
            <w:tcW w:w="102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A91D42">
            <w:pPr>
              <w:jc w:val="center"/>
              <w:rPr>
                <w:rFonts w:hint="eastAsia" w:ascii="宋体" w:hAnsi="宋体" w:eastAsia="宋体" w:cs="宋体"/>
                <w:i w:val="0"/>
                <w:iCs w:val="0"/>
                <w:color w:val="000000"/>
                <w:sz w:val="15"/>
                <w:szCs w:val="15"/>
                <w:highlight w:val="none"/>
                <w:u w:val="none"/>
              </w:rPr>
            </w:pPr>
          </w:p>
        </w:tc>
        <w:tc>
          <w:tcPr>
            <w:tcW w:w="2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95626">
            <w:pPr>
              <w:jc w:val="center"/>
              <w:rPr>
                <w:rFonts w:hint="eastAsia" w:ascii="宋体" w:hAnsi="宋体" w:eastAsia="宋体" w:cs="宋体"/>
                <w:i w:val="0"/>
                <w:iCs w:val="0"/>
                <w:color w:val="000000"/>
                <w:sz w:val="15"/>
                <w:szCs w:val="15"/>
                <w:highlight w:val="none"/>
                <w:u w:val="none"/>
              </w:rPr>
            </w:pP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AB812D">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资金使用重大违规违纪问题</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920F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无</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1EC04">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100%</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78EDB1">
            <w:pPr>
              <w:rPr>
                <w:rFonts w:hint="eastAsia" w:ascii="宋体" w:hAnsi="宋体" w:eastAsia="宋体" w:cs="宋体"/>
                <w:i w:val="0"/>
                <w:iCs w:val="0"/>
                <w:color w:val="000000"/>
                <w:sz w:val="15"/>
                <w:szCs w:val="15"/>
                <w:highlight w:val="none"/>
                <w:u w:val="none"/>
              </w:rPr>
            </w:pPr>
          </w:p>
        </w:tc>
      </w:tr>
      <w:tr w14:paraId="391B8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4" w:hRule="atLeast"/>
        </w:trPr>
        <w:tc>
          <w:tcPr>
            <w:tcW w:w="56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8E740">
            <w:pPr>
              <w:jc w:val="center"/>
              <w:rPr>
                <w:rFonts w:hint="eastAsia" w:ascii="宋体" w:hAnsi="宋体" w:eastAsia="宋体" w:cs="宋体"/>
                <w:i w:val="0"/>
                <w:iCs w:val="0"/>
                <w:color w:val="000000"/>
                <w:sz w:val="15"/>
                <w:szCs w:val="15"/>
                <w:highlight w:val="none"/>
                <w:u w:val="none"/>
              </w:rPr>
            </w:pPr>
          </w:p>
        </w:tc>
        <w:tc>
          <w:tcPr>
            <w:tcW w:w="10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9293">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满意</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度指</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标</w:t>
            </w:r>
          </w:p>
        </w:tc>
        <w:tc>
          <w:tcPr>
            <w:tcW w:w="22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C86D85">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服务对象</w:t>
            </w:r>
            <w:r>
              <w:rPr>
                <w:rFonts w:hint="eastAsia" w:ascii="宋体" w:hAnsi="宋体" w:eastAsia="宋体" w:cs="宋体"/>
                <w:i w:val="0"/>
                <w:iCs w:val="0"/>
                <w:snapToGrid w:val="0"/>
                <w:color w:val="000000"/>
                <w:kern w:val="0"/>
                <w:sz w:val="15"/>
                <w:szCs w:val="15"/>
                <w:highlight w:val="none"/>
                <w:u w:val="none"/>
                <w:lang w:val="en-US" w:eastAsia="zh-CN" w:bidi="ar"/>
              </w:rPr>
              <w:br w:type="textWrapping"/>
            </w:r>
            <w:r>
              <w:rPr>
                <w:rFonts w:hint="eastAsia" w:ascii="宋体" w:hAnsi="宋体" w:eastAsia="宋体" w:cs="宋体"/>
                <w:i w:val="0"/>
                <w:iCs w:val="0"/>
                <w:snapToGrid w:val="0"/>
                <w:color w:val="000000"/>
                <w:kern w:val="0"/>
                <w:sz w:val="15"/>
                <w:szCs w:val="15"/>
                <w:highlight w:val="none"/>
                <w:u w:val="none"/>
                <w:lang w:val="en-US" w:eastAsia="zh-CN" w:bidi="ar"/>
              </w:rPr>
              <w:t>满意度指标</w:t>
            </w:r>
          </w:p>
        </w:tc>
        <w:tc>
          <w:tcPr>
            <w:tcW w:w="30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84ED5">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实际种粮农民政策补贴群众满意度（%）</w:t>
            </w:r>
          </w:p>
        </w:tc>
        <w:tc>
          <w:tcPr>
            <w:tcW w:w="275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15FFF">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≧85%</w:t>
            </w:r>
          </w:p>
        </w:tc>
        <w:tc>
          <w:tcPr>
            <w:tcW w:w="16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08DA0">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95%</w:t>
            </w:r>
          </w:p>
        </w:tc>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3790">
            <w:pPr>
              <w:rPr>
                <w:rFonts w:hint="eastAsia" w:ascii="宋体" w:hAnsi="宋体" w:eastAsia="宋体" w:cs="宋体"/>
                <w:i w:val="0"/>
                <w:iCs w:val="0"/>
                <w:color w:val="000000"/>
                <w:sz w:val="15"/>
                <w:szCs w:val="15"/>
                <w:highlight w:val="none"/>
                <w:u w:val="none"/>
              </w:rPr>
            </w:pPr>
          </w:p>
        </w:tc>
      </w:tr>
      <w:tr w14:paraId="2178FF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5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94F5F">
            <w:pPr>
              <w:keepNext w:val="0"/>
              <w:keepLines w:val="0"/>
              <w:widowControl/>
              <w:suppressLineNumbers w:val="0"/>
              <w:jc w:val="left"/>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说明</w:t>
            </w:r>
          </w:p>
        </w:tc>
        <w:tc>
          <w:tcPr>
            <w:tcW w:w="13715"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8003CCE">
            <w:pPr>
              <w:keepNext w:val="0"/>
              <w:keepLines w:val="0"/>
              <w:widowControl/>
              <w:suppressLineNumbers w:val="0"/>
              <w:jc w:val="center"/>
              <w:textAlignment w:val="center"/>
              <w:rPr>
                <w:rFonts w:hint="eastAsia" w:ascii="宋体" w:hAnsi="宋体" w:eastAsia="宋体" w:cs="宋体"/>
                <w:i w:val="0"/>
                <w:iCs w:val="0"/>
                <w:color w:val="000000"/>
                <w:sz w:val="15"/>
                <w:szCs w:val="15"/>
                <w:highlight w:val="none"/>
                <w:u w:val="none"/>
              </w:rPr>
            </w:pPr>
            <w:r>
              <w:rPr>
                <w:rFonts w:hint="eastAsia" w:ascii="宋体" w:hAnsi="宋体" w:eastAsia="宋体" w:cs="宋体"/>
                <w:i w:val="0"/>
                <w:iCs w:val="0"/>
                <w:snapToGrid w:val="0"/>
                <w:color w:val="000000"/>
                <w:kern w:val="0"/>
                <w:sz w:val="15"/>
                <w:szCs w:val="15"/>
                <w:highlight w:val="none"/>
                <w:u w:val="none"/>
                <w:lang w:val="en-US" w:eastAsia="zh-CN" w:bidi="ar"/>
              </w:rPr>
              <w:t>无</w:t>
            </w:r>
          </w:p>
        </w:tc>
      </w:tr>
    </w:tbl>
    <w:p w14:paraId="7C7818A0">
      <w:pPr>
        <w:pStyle w:val="5"/>
        <w:jc w:val="center"/>
        <w:rPr>
          <w:rFonts w:hint="default" w:ascii="Times New Roman" w:hAnsi="Times New Roman" w:eastAsia="方正小标宋_GBK" w:cs="Times New Roman"/>
          <w:b/>
          <w:sz w:val="36"/>
          <w:szCs w:val="36"/>
          <w:highlight w:val="none"/>
          <w:lang w:val="en-US" w:eastAsia="zh-CN"/>
        </w:rPr>
      </w:pPr>
    </w:p>
    <w:sectPr>
      <w:pgSz w:w="16790" w:h="11910" w:orient="landscape"/>
      <w:pgMar w:top="1800" w:right="1440" w:bottom="1800" w:left="1440" w:header="0" w:footer="323"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w:altName w:val="微软雅黑"/>
    <w:panose1 w:val="02010600030101010101"/>
    <w:charset w:val="86"/>
    <w:family w:val="auto"/>
    <w:pitch w:val="default"/>
    <w:sig w:usb0="00000000" w:usb1="00000000" w:usb2="00000016" w:usb3="00000000" w:csb0="0004000F" w:csb1="00000000"/>
  </w:font>
  <w:font w:name="方正小标宋简体">
    <w:altName w:val="黑体"/>
    <w:panose1 w:val="03000509000000000000"/>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roma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8631CB">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3E6B3E">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3E6B3E">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1B8FC8">
    <w:pPr>
      <w:spacing w:line="183" w:lineRule="auto"/>
      <w:ind w:left="7604"/>
      <w:rPr>
        <w:rFonts w:ascii="宋体" w:hAnsi="宋体" w:eastAsia="宋体" w:cs="宋体"/>
        <w:sz w:val="23"/>
        <w:szCs w:val="23"/>
      </w:rPr>
    </w:pPr>
    <w:r>
      <w:rPr>
        <w:sz w:val="23"/>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9BBF5">
                          <w:pPr>
                            <w:pStyle w:val="10"/>
                          </w:pPr>
                          <w:r>
                            <w:fldChar w:fldCharType="begin"/>
                          </w:r>
                          <w:r>
                            <w:instrText xml:space="preserve"> PAGE  \* MERGEFORMAT </w:instrText>
                          </w:r>
                          <w:r>
                            <w:fldChar w:fldCharType="separate"/>
                          </w:r>
                          <w:r>
                            <w:t>- 8 -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5B59BBF5">
                    <w:pPr>
                      <w:pStyle w:val="10"/>
                    </w:pPr>
                    <w:r>
                      <w:fldChar w:fldCharType="begin"/>
                    </w:r>
                    <w:r>
                      <w:instrText xml:space="preserve"> PAGE  \* MERGEFORMAT </w:instrText>
                    </w:r>
                    <w:r>
                      <w:fldChar w:fldCharType="separate"/>
                    </w:r>
                    <w:r>
                      <w:t>- 8 -</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YwZjE0MmYzZjc0MGQ4MDdkYjQ4OTU3OWRmMTBmMzMifQ=="/>
  </w:docVars>
  <w:rsids>
    <w:rsidRoot w:val="6C091B39"/>
    <w:rsid w:val="01217A4A"/>
    <w:rsid w:val="0132783D"/>
    <w:rsid w:val="02084781"/>
    <w:rsid w:val="02BF15A4"/>
    <w:rsid w:val="040D635A"/>
    <w:rsid w:val="042034E2"/>
    <w:rsid w:val="04504BAA"/>
    <w:rsid w:val="05435EBC"/>
    <w:rsid w:val="086B7F0C"/>
    <w:rsid w:val="08D8659B"/>
    <w:rsid w:val="09A137B2"/>
    <w:rsid w:val="0AE778EA"/>
    <w:rsid w:val="0BF422BF"/>
    <w:rsid w:val="0C7B2F0B"/>
    <w:rsid w:val="0CA537EC"/>
    <w:rsid w:val="0D215336"/>
    <w:rsid w:val="0D3A1F53"/>
    <w:rsid w:val="0DDD6D83"/>
    <w:rsid w:val="0DE317F3"/>
    <w:rsid w:val="0E2A413A"/>
    <w:rsid w:val="0E54101D"/>
    <w:rsid w:val="0EB126E9"/>
    <w:rsid w:val="0FD022B3"/>
    <w:rsid w:val="115B4B8E"/>
    <w:rsid w:val="12485112"/>
    <w:rsid w:val="127D7B24"/>
    <w:rsid w:val="12B72298"/>
    <w:rsid w:val="131D034D"/>
    <w:rsid w:val="131E40C5"/>
    <w:rsid w:val="134E22E1"/>
    <w:rsid w:val="13781A27"/>
    <w:rsid w:val="13DD3654"/>
    <w:rsid w:val="141A15E2"/>
    <w:rsid w:val="145853B5"/>
    <w:rsid w:val="146C2035"/>
    <w:rsid w:val="148D505F"/>
    <w:rsid w:val="14EF5D19"/>
    <w:rsid w:val="15CE0DB5"/>
    <w:rsid w:val="160C5E2A"/>
    <w:rsid w:val="16515A6F"/>
    <w:rsid w:val="176302F9"/>
    <w:rsid w:val="178E6F3E"/>
    <w:rsid w:val="17EA0A1A"/>
    <w:rsid w:val="19921369"/>
    <w:rsid w:val="19A35324"/>
    <w:rsid w:val="1A5F6F1F"/>
    <w:rsid w:val="1A700E8A"/>
    <w:rsid w:val="1B4D19EC"/>
    <w:rsid w:val="1B7704DB"/>
    <w:rsid w:val="1C7134B8"/>
    <w:rsid w:val="1D0B5FA6"/>
    <w:rsid w:val="1E49007E"/>
    <w:rsid w:val="1EA367DE"/>
    <w:rsid w:val="1F0028D1"/>
    <w:rsid w:val="1F32171E"/>
    <w:rsid w:val="1F3903B5"/>
    <w:rsid w:val="1FC203F0"/>
    <w:rsid w:val="1FE30736"/>
    <w:rsid w:val="2035036D"/>
    <w:rsid w:val="206A6B9C"/>
    <w:rsid w:val="20EC5803"/>
    <w:rsid w:val="2120725A"/>
    <w:rsid w:val="213F1DD6"/>
    <w:rsid w:val="226F2247"/>
    <w:rsid w:val="23AB72AF"/>
    <w:rsid w:val="23D34A58"/>
    <w:rsid w:val="249D7540"/>
    <w:rsid w:val="26713510"/>
    <w:rsid w:val="26773DC1"/>
    <w:rsid w:val="267C13D7"/>
    <w:rsid w:val="27B158D4"/>
    <w:rsid w:val="27DB3EDB"/>
    <w:rsid w:val="28575C58"/>
    <w:rsid w:val="28D41056"/>
    <w:rsid w:val="296C5733"/>
    <w:rsid w:val="29FF17A1"/>
    <w:rsid w:val="2B710DDE"/>
    <w:rsid w:val="2BAF7B59"/>
    <w:rsid w:val="2C1005F7"/>
    <w:rsid w:val="2E344345"/>
    <w:rsid w:val="2E581416"/>
    <w:rsid w:val="2E5B77C2"/>
    <w:rsid w:val="2E773EAB"/>
    <w:rsid w:val="2EEB70FA"/>
    <w:rsid w:val="30FD4124"/>
    <w:rsid w:val="31097D0B"/>
    <w:rsid w:val="31670E8B"/>
    <w:rsid w:val="327A2C6E"/>
    <w:rsid w:val="32CE6B16"/>
    <w:rsid w:val="34945B3E"/>
    <w:rsid w:val="34BE151D"/>
    <w:rsid w:val="35AB313F"/>
    <w:rsid w:val="35FC7E3E"/>
    <w:rsid w:val="37C150EA"/>
    <w:rsid w:val="38CC152B"/>
    <w:rsid w:val="38D1110E"/>
    <w:rsid w:val="395D0826"/>
    <w:rsid w:val="39934616"/>
    <w:rsid w:val="3A347BA7"/>
    <w:rsid w:val="3A7C3A5F"/>
    <w:rsid w:val="3A9B19D4"/>
    <w:rsid w:val="3A9C574C"/>
    <w:rsid w:val="3B252A9B"/>
    <w:rsid w:val="3D5347E8"/>
    <w:rsid w:val="3DFF03C5"/>
    <w:rsid w:val="3E7E7642"/>
    <w:rsid w:val="3FC10A9F"/>
    <w:rsid w:val="410447A5"/>
    <w:rsid w:val="417E7959"/>
    <w:rsid w:val="41F93484"/>
    <w:rsid w:val="42FC3C8E"/>
    <w:rsid w:val="439B14B2"/>
    <w:rsid w:val="45765221"/>
    <w:rsid w:val="47AB5220"/>
    <w:rsid w:val="47BE3DE5"/>
    <w:rsid w:val="484A4A39"/>
    <w:rsid w:val="489204FC"/>
    <w:rsid w:val="48E56510"/>
    <w:rsid w:val="496D5BBB"/>
    <w:rsid w:val="49A758BF"/>
    <w:rsid w:val="49CD5662"/>
    <w:rsid w:val="4A282B58"/>
    <w:rsid w:val="4A987CDE"/>
    <w:rsid w:val="4B211294"/>
    <w:rsid w:val="4B4420DB"/>
    <w:rsid w:val="4CFF694D"/>
    <w:rsid w:val="4D76426D"/>
    <w:rsid w:val="4E73598B"/>
    <w:rsid w:val="4EE80275"/>
    <w:rsid w:val="4FF21AC3"/>
    <w:rsid w:val="501871CB"/>
    <w:rsid w:val="51C72A7D"/>
    <w:rsid w:val="535E583D"/>
    <w:rsid w:val="53BA6F17"/>
    <w:rsid w:val="53D03945"/>
    <w:rsid w:val="5492729D"/>
    <w:rsid w:val="54CA318A"/>
    <w:rsid w:val="563B08E6"/>
    <w:rsid w:val="58C85C32"/>
    <w:rsid w:val="58DC3E49"/>
    <w:rsid w:val="59154BEF"/>
    <w:rsid w:val="599C169F"/>
    <w:rsid w:val="5B991B08"/>
    <w:rsid w:val="5BC61027"/>
    <w:rsid w:val="5C243CAD"/>
    <w:rsid w:val="5D852344"/>
    <w:rsid w:val="5E5C3995"/>
    <w:rsid w:val="5E8B615C"/>
    <w:rsid w:val="5FEA46E0"/>
    <w:rsid w:val="60206354"/>
    <w:rsid w:val="61F0069B"/>
    <w:rsid w:val="62AA710B"/>
    <w:rsid w:val="630930CF"/>
    <w:rsid w:val="639037F0"/>
    <w:rsid w:val="64C04F05"/>
    <w:rsid w:val="64F7289F"/>
    <w:rsid w:val="657F1D6E"/>
    <w:rsid w:val="661C136B"/>
    <w:rsid w:val="669C5E64"/>
    <w:rsid w:val="67177D85"/>
    <w:rsid w:val="672646CF"/>
    <w:rsid w:val="678B49FB"/>
    <w:rsid w:val="68702CA3"/>
    <w:rsid w:val="69A00505"/>
    <w:rsid w:val="6A9260A0"/>
    <w:rsid w:val="6A966FF2"/>
    <w:rsid w:val="6BE02E3B"/>
    <w:rsid w:val="6C091B39"/>
    <w:rsid w:val="6C4909E0"/>
    <w:rsid w:val="6CA9147F"/>
    <w:rsid w:val="6DA00AD4"/>
    <w:rsid w:val="6E9B9BD3"/>
    <w:rsid w:val="6F712945"/>
    <w:rsid w:val="6F95397E"/>
    <w:rsid w:val="707F4F0C"/>
    <w:rsid w:val="716D5287"/>
    <w:rsid w:val="72495B34"/>
    <w:rsid w:val="72744FEC"/>
    <w:rsid w:val="728111B6"/>
    <w:rsid w:val="75AF5D58"/>
    <w:rsid w:val="75BC2734"/>
    <w:rsid w:val="767825EE"/>
    <w:rsid w:val="76A5468F"/>
    <w:rsid w:val="77EB6DF0"/>
    <w:rsid w:val="78034A42"/>
    <w:rsid w:val="78931861"/>
    <w:rsid w:val="78A21633"/>
    <w:rsid w:val="790B05B7"/>
    <w:rsid w:val="7B6E2211"/>
    <w:rsid w:val="7B8E6410"/>
    <w:rsid w:val="7BDA7B3A"/>
    <w:rsid w:val="7C305719"/>
    <w:rsid w:val="7C3B19E2"/>
    <w:rsid w:val="7D1868D9"/>
    <w:rsid w:val="7D3E3E65"/>
    <w:rsid w:val="7D7FE7ED"/>
    <w:rsid w:val="7F166E48"/>
    <w:rsid w:val="BFBF6006"/>
    <w:rsid w:val="C7FFC8B0"/>
    <w:rsid w:val="CFEF0CF0"/>
    <w:rsid w:val="FFEF64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paragraph" w:styleId="7">
    <w:name w:val="heading 2"/>
    <w:basedOn w:val="1"/>
    <w:next w:val="1"/>
    <w:unhideWhenUsed/>
    <w:qFormat/>
    <w:uiPriority w:val="0"/>
    <w:pPr>
      <w:keepNext/>
      <w:keepLines/>
      <w:spacing w:beforeLines="0" w:beforeAutospacing="0" w:afterLines="0" w:afterAutospacing="0" w:line="240" w:lineRule="auto"/>
      <w:outlineLvl w:val="1"/>
    </w:pPr>
    <w:rPr>
      <w:rFonts w:ascii="仿宋_GB2312" w:hAnsi="仿宋_GB2312"/>
    </w:rPr>
  </w:style>
  <w:style w:type="paragraph" w:styleId="8">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5"/>
    <w:qFormat/>
    <w:uiPriority w:val="99"/>
    <w:pPr>
      <w:ind w:firstLine="420" w:firstLineChars="200"/>
    </w:pPr>
    <w:rPr>
      <w:rFonts w:ascii="Calibri" w:hAnsi="Calibri"/>
    </w:rPr>
  </w:style>
  <w:style w:type="paragraph" w:styleId="3">
    <w:name w:val="Body Text Indent"/>
    <w:basedOn w:val="1"/>
    <w:next w:val="4"/>
    <w:semiHidden/>
    <w:qFormat/>
    <w:uiPriority w:val="99"/>
    <w:pPr>
      <w:spacing w:after="120"/>
      <w:ind w:left="420" w:leftChars="200"/>
    </w:pPr>
  </w:style>
  <w:style w:type="paragraph" w:styleId="4">
    <w:name w:val="Normal Indent"/>
    <w:basedOn w:val="1"/>
    <w:unhideWhenUsed/>
    <w:qFormat/>
    <w:uiPriority w:val="99"/>
    <w:pPr>
      <w:ind w:firstLine="420" w:firstLineChars="200"/>
    </w:pPr>
    <w:rPr>
      <w:rFonts w:eastAsia="仿宋"/>
      <w:sz w:val="32"/>
    </w:rPr>
  </w:style>
  <w:style w:type="paragraph" w:styleId="5">
    <w:name w:val="Body Text First Indent"/>
    <w:basedOn w:val="6"/>
    <w:qFormat/>
    <w:uiPriority w:val="0"/>
    <w:pPr>
      <w:ind w:firstLine="420" w:firstLineChars="100"/>
    </w:pPr>
  </w:style>
  <w:style w:type="paragraph" w:styleId="6">
    <w:name w:val="Body Text"/>
    <w:basedOn w:val="1"/>
    <w:qFormat/>
    <w:uiPriority w:val="0"/>
    <w:pPr>
      <w:spacing w:after="120"/>
    </w:pPr>
  </w:style>
  <w:style w:type="paragraph" w:styleId="9">
    <w:name w:val="annotation text"/>
    <w:basedOn w:val="1"/>
    <w:qFormat/>
    <w:uiPriority w:val="0"/>
    <w:pPr>
      <w:jc w:val="left"/>
    </w:pPr>
  </w:style>
  <w:style w:type="paragraph" w:styleId="10">
    <w:name w:val="footer"/>
    <w:basedOn w:val="1"/>
    <w:qFormat/>
    <w:uiPriority w:val="0"/>
    <w:pPr>
      <w:tabs>
        <w:tab w:val="center" w:pos="4153"/>
        <w:tab w:val="right" w:pos="8306"/>
      </w:tabs>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paragraph" w:styleId="12">
    <w:name w:val="toc 1"/>
    <w:basedOn w:val="1"/>
    <w:next w:val="1"/>
    <w:qFormat/>
    <w:uiPriority w:val="0"/>
    <w:pPr>
      <w:spacing w:before="120" w:after="120"/>
      <w:jc w:val="left"/>
    </w:pPr>
    <w:rPr>
      <w:b/>
      <w:bCs/>
      <w:caps/>
      <w:sz w:val="20"/>
      <w:szCs w:val="20"/>
    </w:rPr>
  </w:style>
  <w:style w:type="paragraph" w:customStyle="1" w:styleId="15">
    <w:name w:val="BodyText"/>
    <w:basedOn w:val="1"/>
    <w:qFormat/>
    <w:uiPriority w:val="0"/>
    <w:pPr>
      <w:spacing w:after="120"/>
      <w:jc w:val="both"/>
    </w:pPr>
    <w:rPr>
      <w:rFonts w:ascii="Calibri" w:hAnsi="Calibri" w:eastAsia="宋体"/>
      <w:sz w:val="20"/>
      <w:szCs w:val="24"/>
    </w:rPr>
  </w:style>
  <w:style w:type="table" w:customStyle="1" w:styleId="16">
    <w:name w:val="Table Normal"/>
    <w:semiHidden/>
    <w:unhideWhenUsed/>
    <w:qFormat/>
    <w:uiPriority w:val="0"/>
    <w:tblPr>
      <w:tblCellMar>
        <w:top w:w="0" w:type="dxa"/>
        <w:left w:w="0" w:type="dxa"/>
        <w:bottom w:w="0" w:type="dxa"/>
        <w:right w:w="0" w:type="dxa"/>
      </w:tblCellMar>
    </w:tblPr>
  </w:style>
  <w:style w:type="character" w:customStyle="1" w:styleId="17">
    <w:name w:val="font31"/>
    <w:basedOn w:val="14"/>
    <w:qFormat/>
    <w:uiPriority w:val="0"/>
    <w:rPr>
      <w:rFonts w:hint="eastAsia" w:ascii="宋体" w:hAnsi="宋体" w:eastAsia="宋体" w:cs="宋体"/>
      <w:color w:val="000000"/>
      <w:sz w:val="14"/>
      <w:szCs w:val="14"/>
      <w:u w:val="none"/>
    </w:rPr>
  </w:style>
  <w:style w:type="character" w:customStyle="1" w:styleId="18">
    <w:name w:val="font71"/>
    <w:basedOn w:val="14"/>
    <w:qFormat/>
    <w:uiPriority w:val="0"/>
    <w:rPr>
      <w:rFonts w:hint="default" w:ascii="Times New Roman" w:hAnsi="Times New Roman" w:cs="Times New Roman"/>
      <w:b/>
      <w:bCs/>
      <w:color w:val="000000"/>
      <w:sz w:val="15"/>
      <w:szCs w:val="15"/>
      <w:u w:val="none"/>
    </w:rPr>
  </w:style>
  <w:style w:type="character" w:customStyle="1" w:styleId="19">
    <w:name w:val="font11"/>
    <w:basedOn w:val="14"/>
    <w:qFormat/>
    <w:uiPriority w:val="0"/>
    <w:rPr>
      <w:rFonts w:hint="eastAsia" w:ascii="宋体" w:hAnsi="宋体" w:eastAsia="宋体" w:cs="宋体"/>
      <w:b/>
      <w:bCs/>
      <w:color w:val="000000"/>
      <w:sz w:val="15"/>
      <w:szCs w:val="15"/>
      <w:u w:val="none"/>
    </w:rPr>
  </w:style>
  <w:style w:type="character" w:customStyle="1" w:styleId="20">
    <w:name w:val="font61"/>
    <w:basedOn w:val="14"/>
    <w:qFormat/>
    <w:uiPriority w:val="0"/>
    <w:rPr>
      <w:rFonts w:hint="eastAsia" w:ascii="宋体" w:hAnsi="宋体" w:eastAsia="宋体" w:cs="宋体"/>
      <w:color w:val="000000"/>
      <w:sz w:val="14"/>
      <w:szCs w:val="14"/>
      <w:u w:val="none"/>
    </w:rPr>
  </w:style>
  <w:style w:type="character" w:customStyle="1" w:styleId="21">
    <w:name w:val="font21"/>
    <w:basedOn w:val="14"/>
    <w:qFormat/>
    <w:uiPriority w:val="0"/>
    <w:rPr>
      <w:rFonts w:hint="default" w:ascii="Times New Roman" w:hAnsi="Times New Roman" w:cs="Times New Roman"/>
      <w:color w:val="000000"/>
      <w:sz w:val="15"/>
      <w:szCs w:val="15"/>
      <w:u w:val="none"/>
    </w:rPr>
  </w:style>
  <w:style w:type="character" w:customStyle="1" w:styleId="22">
    <w:name w:val="font51"/>
    <w:basedOn w:val="14"/>
    <w:qFormat/>
    <w:uiPriority w:val="0"/>
    <w:rPr>
      <w:rFonts w:hint="eastAsia" w:ascii="宋体" w:hAnsi="宋体" w:eastAsia="宋体" w:cs="宋体"/>
      <w:color w:val="000000"/>
      <w:sz w:val="15"/>
      <w:szCs w:val="15"/>
      <w:u w:val="none"/>
    </w:rPr>
  </w:style>
  <w:style w:type="paragraph" w:customStyle="1" w:styleId="23">
    <w:name w:val="正文文字 1"/>
    <w:basedOn w:val="1"/>
    <w:next w:val="1"/>
    <w:qFormat/>
    <w:uiPriority w:val="99"/>
    <w:pPr>
      <w:ind w:left="240"/>
    </w:pPr>
    <w:rPr>
      <w:rFonts w:ascii="等线" w:hAnsi="等线" w:eastAsia="等线" w:cs="黑体"/>
      <w:sz w:val="28"/>
      <w:szCs w:val="22"/>
    </w:rPr>
  </w:style>
  <w:style w:type="paragraph" w:customStyle="1" w:styleId="24">
    <w:name w:val="Char"/>
    <w:basedOn w:val="1"/>
    <w:qFormat/>
    <w:uiPriority w:val="99"/>
    <w:rPr>
      <w:szCs w:val="20"/>
    </w:rPr>
  </w:style>
  <w:style w:type="character" w:customStyle="1" w:styleId="25">
    <w:name w:val="font01"/>
    <w:basedOn w:val="14"/>
    <w:qFormat/>
    <w:uiPriority w:val="0"/>
    <w:rPr>
      <w:rFonts w:hint="eastAsia" w:ascii="宋体" w:hAnsi="宋体" w:eastAsia="宋体" w:cs="宋体"/>
      <w:color w:val="000000"/>
      <w:sz w:val="15"/>
      <w:szCs w:val="15"/>
      <w:u w:val="none"/>
    </w:rPr>
  </w:style>
  <w:style w:type="character" w:customStyle="1" w:styleId="26">
    <w:name w:val="font41"/>
    <w:basedOn w:val="14"/>
    <w:qFormat/>
    <w:uiPriority w:val="0"/>
    <w:rPr>
      <w:rFonts w:hint="default" w:ascii="Times New Roman" w:hAnsi="Times New Roman" w:cs="Times New Roman"/>
      <w:color w:val="000000"/>
      <w:sz w:val="15"/>
      <w:szCs w:val="15"/>
      <w:u w:val="none"/>
    </w:rPr>
  </w:style>
  <w:style w:type="character" w:customStyle="1" w:styleId="27">
    <w:name w:val="font111"/>
    <w:basedOn w:val="14"/>
    <w:qFormat/>
    <w:uiPriority w:val="0"/>
    <w:rPr>
      <w:rFonts w:hint="eastAsia" w:ascii="仿宋_GB2312" w:eastAsia="仿宋_GB2312" w:cs="仿宋_GB2312"/>
      <w:color w:val="000000"/>
      <w:sz w:val="16"/>
      <w:szCs w:val="16"/>
      <w:u w:val="none"/>
    </w:rPr>
  </w:style>
  <w:style w:type="character" w:customStyle="1" w:styleId="28">
    <w:name w:val="font131"/>
    <w:basedOn w:val="14"/>
    <w:qFormat/>
    <w:uiPriority w:val="0"/>
    <w:rPr>
      <w:rFonts w:hint="default" w:ascii="Times New Roman" w:hAnsi="Times New Roman" w:cs="Times New Roman"/>
      <w:color w:val="000000"/>
      <w:sz w:val="16"/>
      <w:szCs w:val="16"/>
      <w:u w:val="none"/>
    </w:rPr>
  </w:style>
  <w:style w:type="character" w:customStyle="1" w:styleId="29">
    <w:name w:val="font171"/>
    <w:basedOn w:val="14"/>
    <w:qFormat/>
    <w:uiPriority w:val="0"/>
    <w:rPr>
      <w:rFonts w:hint="eastAsia" w:ascii="仿宋" w:hAnsi="仿宋" w:eastAsia="仿宋" w:cs="仿宋"/>
      <w:color w:val="000000"/>
      <w:sz w:val="16"/>
      <w:szCs w:val="16"/>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54</Pages>
  <Words>23341</Words>
  <Characters>28708</Characters>
  <Lines>0</Lines>
  <Paragraphs>0</Paragraphs>
  <TotalTime>2</TotalTime>
  <ScaleCrop>false</ScaleCrop>
  <LinksUpToDate>false</LinksUpToDate>
  <CharactersWithSpaces>28810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2023-02-23T09:12:00Z</dcterms:created>
  <dc:creator>Qin.</dc:creator>
  <cp:lastModifiedBy>马振国  18129438682</cp:lastModifiedBy>
  <cp:lastPrinted>2023-05-12T05:53:00Z</cp:lastPrinted>
  <dcterms:modified xsi:type="dcterms:W3CDTF">2026-08-21T12:19:02Z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68D92A30B08441D4BA99C4282F366D0A</vt:lpwstr>
  </property>
  <property fmtid="{D5CDD505-2E9C-101B-9397-08002B2CF9AE}" pid="4" name="KSOTemplateDocerSaveRecord">
    <vt:lpwstr>eyJoZGlkIjoiYjBlMjg1YzAwMDhkNzEzN2I5ZDViZWFlY2Q2OWVhNTgiLCJ1c2VySWQiOiI3NDY1ODU0ODQifQ==</vt:lpwstr>
  </property>
</Properties>
</file>